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5BC" w:rsidRPr="00C135BC" w:rsidRDefault="00C135BC" w:rsidP="00C135BC">
      <w:pPr>
        <w:pStyle w:val="Balk2"/>
        <w:jc w:val="center"/>
        <w:rPr>
          <w:rFonts w:ascii="Times New Roman" w:hAnsi="Times New Roman" w:cs="Times New Roman"/>
          <w:color w:val="auto"/>
        </w:rPr>
      </w:pPr>
      <w:r w:rsidRPr="00C135BC">
        <w:rPr>
          <w:rStyle w:val="Gl"/>
          <w:rFonts w:ascii="Times New Roman" w:hAnsi="Times New Roman" w:cs="Times New Roman"/>
          <w:bCs w:val="0"/>
          <w:color w:val="auto"/>
        </w:rPr>
        <w:t>BAŞVURU VE KESİN KAYIT TAAHHÜTNAMESİ</w:t>
      </w:r>
    </w:p>
    <w:p w:rsidR="00C135BC" w:rsidRPr="00C135BC" w:rsidRDefault="00C135BC" w:rsidP="00C135BC">
      <w:pPr>
        <w:pStyle w:val="NormalWeb"/>
        <w:ind w:firstLine="708"/>
        <w:rPr>
          <w:sz w:val="22"/>
          <w:szCs w:val="22"/>
        </w:rPr>
      </w:pPr>
      <w:r w:rsidRPr="00C135BC">
        <w:rPr>
          <w:sz w:val="22"/>
          <w:szCs w:val="22"/>
        </w:rPr>
        <w:t>2025-2026 Eğitim-Öğretim Yılı Güz</w:t>
      </w:r>
      <w:r w:rsidR="00D055CD">
        <w:rPr>
          <w:sz w:val="22"/>
          <w:szCs w:val="22"/>
        </w:rPr>
        <w:t>/Bahar</w:t>
      </w:r>
      <w:r w:rsidRPr="00C135BC">
        <w:rPr>
          <w:sz w:val="22"/>
          <w:szCs w:val="22"/>
        </w:rPr>
        <w:t xml:space="preserve"> Yarıyılı</w:t>
      </w:r>
      <w:r w:rsidR="00F17A90">
        <w:rPr>
          <w:sz w:val="22"/>
          <w:szCs w:val="22"/>
        </w:rPr>
        <w:t xml:space="preserve">, Bandırma </w:t>
      </w:r>
      <w:proofErr w:type="spellStart"/>
      <w:r w:rsidR="00F17A90">
        <w:rPr>
          <w:sz w:val="22"/>
          <w:szCs w:val="22"/>
        </w:rPr>
        <w:t>Onyedi</w:t>
      </w:r>
      <w:proofErr w:type="spellEnd"/>
      <w:r w:rsidR="00F17A90">
        <w:rPr>
          <w:sz w:val="22"/>
          <w:szCs w:val="22"/>
        </w:rPr>
        <w:t xml:space="preserve"> Eylül Üniversitesi</w:t>
      </w:r>
      <w:r w:rsidRPr="00C135BC">
        <w:rPr>
          <w:sz w:val="22"/>
          <w:szCs w:val="22"/>
        </w:rPr>
        <w:t xml:space="preserve"> Lisansüstü Eğitim Enstitüsü </w:t>
      </w:r>
      <w:r w:rsidRPr="00C135BC">
        <w:rPr>
          <w:rStyle w:val="Gl"/>
          <w:b w:val="0"/>
          <w:sz w:val="22"/>
          <w:szCs w:val="22"/>
        </w:rPr>
        <w:t>………………………</w:t>
      </w:r>
      <w:proofErr w:type="gramStart"/>
      <w:r w:rsidRPr="00C135BC">
        <w:rPr>
          <w:rStyle w:val="Gl"/>
          <w:b w:val="0"/>
          <w:sz w:val="22"/>
          <w:szCs w:val="22"/>
        </w:rPr>
        <w:t>…….</w:t>
      </w:r>
      <w:proofErr w:type="gramEnd"/>
      <w:r w:rsidRPr="00C135BC">
        <w:rPr>
          <w:rStyle w:val="Gl"/>
          <w:b w:val="0"/>
          <w:sz w:val="22"/>
          <w:szCs w:val="22"/>
        </w:rPr>
        <w:t>. Anabilim Dalı</w:t>
      </w:r>
      <w:r w:rsidRPr="00C135BC">
        <w:rPr>
          <w:sz w:val="22"/>
          <w:szCs w:val="22"/>
        </w:rPr>
        <w:t xml:space="preserve"> </w:t>
      </w:r>
      <w:r w:rsidRPr="00C135BC">
        <w:rPr>
          <w:rStyle w:val="Gl"/>
          <w:b w:val="0"/>
          <w:sz w:val="22"/>
          <w:szCs w:val="22"/>
        </w:rPr>
        <w:t>………………………</w:t>
      </w:r>
      <w:proofErr w:type="gramStart"/>
      <w:r w:rsidRPr="00C135BC">
        <w:rPr>
          <w:rStyle w:val="Gl"/>
          <w:b w:val="0"/>
          <w:sz w:val="22"/>
          <w:szCs w:val="22"/>
        </w:rPr>
        <w:t>…….</w:t>
      </w:r>
      <w:proofErr w:type="gramEnd"/>
      <w:r w:rsidRPr="00C135BC">
        <w:rPr>
          <w:rStyle w:val="Gl"/>
          <w:b w:val="0"/>
          <w:sz w:val="22"/>
          <w:szCs w:val="22"/>
        </w:rPr>
        <w:t>.</w:t>
      </w:r>
      <w:r w:rsidRPr="00C135BC">
        <w:rPr>
          <w:sz w:val="22"/>
          <w:szCs w:val="22"/>
        </w:rPr>
        <w:t xml:space="preserve"> </w:t>
      </w:r>
      <w:proofErr w:type="gramStart"/>
      <w:r w:rsidRPr="00C135BC">
        <w:rPr>
          <w:sz w:val="22"/>
          <w:szCs w:val="22"/>
        </w:rPr>
        <w:t>tezli</w:t>
      </w:r>
      <w:proofErr w:type="gramEnd"/>
      <w:r w:rsidRPr="00C135BC">
        <w:rPr>
          <w:sz w:val="22"/>
          <w:szCs w:val="22"/>
        </w:rPr>
        <w:t>/tezsiz yüksek lisans / doktora / sanatta yeterlik programına başvuruda bulunduğumu beyan ederim.</w:t>
      </w:r>
    </w:p>
    <w:p w:rsidR="00C135BC" w:rsidRPr="00C135BC" w:rsidRDefault="00C135BC" w:rsidP="00C135BC">
      <w:pPr>
        <w:pStyle w:val="NormalWeb"/>
        <w:ind w:firstLine="708"/>
        <w:rPr>
          <w:sz w:val="22"/>
          <w:szCs w:val="22"/>
        </w:rPr>
      </w:pPr>
      <w:r w:rsidRPr="00C135BC">
        <w:rPr>
          <w:sz w:val="22"/>
          <w:szCs w:val="22"/>
        </w:rPr>
        <w:t>İlan edilen başvuru, değerlendirme ve kabul koşullarını dikkatlice okuduğumu, söz konusu koşullarda belirtilen tüm başvuru şartlarını taşıdığımı ve başvuru sürecinde sunduğum bilgi ve belgelerin doğru, eksiksiz ve gerçeğe uygun olduğunu taahhüt ederim. Aksi bir durumun tespiti hâlinde, başvurumun veya kayıt hakkımın iptal edilebileceğini ve doğabilecek tüm hukuki, idari ve cezai sorumlulukların tarafıma ait olduğunu kabul ederim.</w:t>
      </w:r>
    </w:p>
    <w:p w:rsidR="00C135BC" w:rsidRPr="00C135BC" w:rsidRDefault="00C135BC" w:rsidP="00C135BC">
      <w:pPr>
        <w:pStyle w:val="NormalWeb"/>
        <w:ind w:firstLine="708"/>
        <w:rPr>
          <w:sz w:val="22"/>
          <w:szCs w:val="22"/>
        </w:rPr>
      </w:pPr>
      <w:r w:rsidRPr="00C135BC">
        <w:rPr>
          <w:sz w:val="22"/>
          <w:szCs w:val="22"/>
        </w:rPr>
        <w:t xml:space="preserve">Bandırma </w:t>
      </w:r>
      <w:proofErr w:type="spellStart"/>
      <w:r w:rsidRPr="00C135BC">
        <w:rPr>
          <w:sz w:val="22"/>
          <w:szCs w:val="22"/>
        </w:rPr>
        <w:t>Onyedi</w:t>
      </w:r>
      <w:proofErr w:type="spellEnd"/>
      <w:r w:rsidRPr="00C135BC">
        <w:rPr>
          <w:sz w:val="22"/>
          <w:szCs w:val="22"/>
        </w:rPr>
        <w:t xml:space="preserve"> Eylül Üniversitesi Lisansüstü Eğitim Enstitüsü’nün yukarıda belirtilen Anabilim Dalında </w:t>
      </w:r>
      <w:r w:rsidRPr="00C135BC">
        <w:rPr>
          <w:rStyle w:val="Gl"/>
          <w:b w:val="0"/>
          <w:sz w:val="22"/>
          <w:szCs w:val="22"/>
        </w:rPr>
        <w:t>kesin kayıt hakkı kazanmam hâlinde</w:t>
      </w:r>
      <w:r w:rsidRPr="00C135BC">
        <w:rPr>
          <w:sz w:val="22"/>
          <w:szCs w:val="22"/>
        </w:rPr>
        <w:t xml:space="preserve">, öğrenimim süresince tabi olacağım </w:t>
      </w:r>
      <w:r w:rsidRPr="00C135BC">
        <w:rPr>
          <w:rStyle w:val="Gl"/>
          <w:b w:val="0"/>
          <w:sz w:val="22"/>
          <w:szCs w:val="22"/>
        </w:rPr>
        <w:t xml:space="preserve">Bandırma </w:t>
      </w:r>
      <w:proofErr w:type="spellStart"/>
      <w:r w:rsidRPr="00C135BC">
        <w:rPr>
          <w:rStyle w:val="Gl"/>
          <w:b w:val="0"/>
          <w:sz w:val="22"/>
          <w:szCs w:val="22"/>
        </w:rPr>
        <w:t>Onyedi</w:t>
      </w:r>
      <w:proofErr w:type="spellEnd"/>
      <w:r w:rsidRPr="00C135BC">
        <w:rPr>
          <w:rStyle w:val="Gl"/>
          <w:b w:val="0"/>
          <w:sz w:val="22"/>
          <w:szCs w:val="22"/>
        </w:rPr>
        <w:t xml:space="preserve"> Eylül Üniversitesi Lisansüstü Eğitim ve Öğretim Yönetmeliği</w:t>
      </w:r>
      <w:r w:rsidRPr="00C135BC">
        <w:rPr>
          <w:sz w:val="22"/>
          <w:szCs w:val="22"/>
        </w:rPr>
        <w:t>’ni okuduğumu; yönetmelik ile Enstitüye ait tüm usul, esas ve duyuruların Enstitü web sitesinde (</w:t>
      </w:r>
      <w:hyperlink r:id="rId4" w:tgtFrame="_new" w:history="1">
        <w:r w:rsidRPr="00C135BC">
          <w:rPr>
            <w:rStyle w:val="Kpr"/>
            <w:rFonts w:eastAsiaTheme="majorEastAsia"/>
            <w:bCs/>
            <w:color w:val="auto"/>
            <w:sz w:val="22"/>
            <w:szCs w:val="22"/>
          </w:rPr>
          <w:t>http://lee.bandirma.edu.tr</w:t>
        </w:r>
      </w:hyperlink>
      <w:r w:rsidRPr="00C135BC">
        <w:rPr>
          <w:sz w:val="22"/>
          <w:szCs w:val="22"/>
        </w:rPr>
        <w:t>) yayımlandığını bildiğimi ve bu bilgileri esas alacağımı kabul ederim.</w:t>
      </w:r>
    </w:p>
    <w:p w:rsidR="00C135BC" w:rsidRPr="00C135BC" w:rsidRDefault="00C135BC" w:rsidP="00C135BC">
      <w:pPr>
        <w:pStyle w:val="NormalWeb"/>
        <w:ind w:firstLine="708"/>
        <w:rPr>
          <w:sz w:val="22"/>
          <w:szCs w:val="22"/>
        </w:rPr>
      </w:pPr>
      <w:r w:rsidRPr="00C135BC">
        <w:rPr>
          <w:sz w:val="22"/>
          <w:szCs w:val="22"/>
        </w:rPr>
        <w:t>Bu kapsamda;</w:t>
      </w:r>
    </w:p>
    <w:p w:rsidR="00C135BC" w:rsidRPr="00C135BC" w:rsidRDefault="00C135BC" w:rsidP="00C135BC">
      <w:pPr>
        <w:pStyle w:val="NormalWeb"/>
        <w:ind w:firstLine="708"/>
        <w:rPr>
          <w:sz w:val="22"/>
          <w:szCs w:val="22"/>
        </w:rPr>
      </w:pPr>
      <w:r w:rsidRPr="00C135BC">
        <w:rPr>
          <w:sz w:val="22"/>
          <w:szCs w:val="22"/>
        </w:rPr>
        <w:t>a) Lisansüstü öğrenimim süresince kayıt yenileme, ders ve tez kayıtları ile öğrenciliğime ilişkin tüm akademik ve idari işlemleri (asgari ders sayısı ve kredi takibi, seminer teslimi, tez önerisi, tez izleme komitesi raporları, yeterlik sınavları, tez teslimi, mezuniyet işlemleri, adres/telefon/ad-</w:t>
      </w:r>
      <w:proofErr w:type="spellStart"/>
      <w:r w:rsidRPr="00C135BC">
        <w:rPr>
          <w:sz w:val="22"/>
          <w:szCs w:val="22"/>
        </w:rPr>
        <w:t>soyad</w:t>
      </w:r>
      <w:proofErr w:type="spellEnd"/>
      <w:r w:rsidRPr="00C135BC">
        <w:rPr>
          <w:sz w:val="22"/>
          <w:szCs w:val="22"/>
        </w:rPr>
        <w:t xml:space="preserve"> değişikliklerinin bildirilmesi vb.) takip etme sorumluluğunun tarafıma ait olduğunu; bu işlemlerin takipsizliğinden doğabilecek her türlü hak kaybı ve olumsuzluğun hukuki sonuçlarını kabul ettiğimi,</w:t>
      </w:r>
    </w:p>
    <w:p w:rsidR="00C135BC" w:rsidRPr="00C135BC" w:rsidRDefault="00C135BC" w:rsidP="00C135BC">
      <w:pPr>
        <w:pStyle w:val="NormalWeb"/>
        <w:ind w:firstLine="708"/>
        <w:rPr>
          <w:sz w:val="22"/>
          <w:szCs w:val="22"/>
        </w:rPr>
      </w:pPr>
      <w:r w:rsidRPr="00C135BC">
        <w:rPr>
          <w:sz w:val="22"/>
          <w:szCs w:val="22"/>
        </w:rPr>
        <w:t>b) Öğrenimim süresince askerlik işlemlerimle ilgili olarak (erkek öğrenciler için) bakaya kalma, kayıt silinmesi, mezuniyet, yatay geçiş, sevk tehir, sevk tehir iptali ve benzeri tüm süreçlerde yürürlükteki mevzuata uygun davranacağımı; aksi hâlde doğabilecek tüm hukuki ve idari sonuçların sorumluluğunun tarafıma ait olduğunu,</w:t>
      </w:r>
    </w:p>
    <w:p w:rsidR="00C135BC" w:rsidRPr="00C135BC" w:rsidRDefault="00C135BC" w:rsidP="00C135BC">
      <w:pPr>
        <w:pStyle w:val="NormalWeb"/>
        <w:ind w:firstLine="708"/>
        <w:rPr>
          <w:sz w:val="22"/>
          <w:szCs w:val="22"/>
        </w:rPr>
      </w:pPr>
      <w:r w:rsidRPr="00C135BC">
        <w:rPr>
          <w:sz w:val="22"/>
          <w:szCs w:val="22"/>
        </w:rPr>
        <w:t>c) Öğrenimim süresince askerlik durumumda meydana gelebilecek her türlü değişikliği gecikmeksizin Enstitüye bildireceğimi,</w:t>
      </w:r>
    </w:p>
    <w:p w:rsidR="00C135BC" w:rsidRPr="00C135BC" w:rsidRDefault="00C135BC" w:rsidP="00C135BC">
      <w:pPr>
        <w:pStyle w:val="NormalWeb"/>
        <w:ind w:firstLine="708"/>
        <w:rPr>
          <w:sz w:val="22"/>
          <w:szCs w:val="22"/>
        </w:rPr>
      </w:pPr>
      <w:proofErr w:type="gramStart"/>
      <w:r w:rsidRPr="00C135BC">
        <w:rPr>
          <w:sz w:val="22"/>
          <w:szCs w:val="22"/>
        </w:rPr>
        <w:t>ç</w:t>
      </w:r>
      <w:proofErr w:type="gramEnd"/>
      <w:r w:rsidRPr="00C135BC">
        <w:rPr>
          <w:sz w:val="22"/>
          <w:szCs w:val="22"/>
        </w:rPr>
        <w:t>) Kayıt yenileme ve öğrenci işlemlerine ilişkin olarak Üniversite bilgi sistemlerinde yer alan kayıtların esas alınacağını; sistem üzerinden yapılan işlemlerden ve sonuçlarından doğan sorumlulukların tarafıma ait olduğunu,</w:t>
      </w:r>
    </w:p>
    <w:p w:rsidR="00C135BC" w:rsidRPr="00C135BC" w:rsidRDefault="00C135BC" w:rsidP="00C135BC">
      <w:pPr>
        <w:pStyle w:val="NormalWeb"/>
        <w:ind w:firstLine="708"/>
        <w:rPr>
          <w:sz w:val="22"/>
          <w:szCs w:val="22"/>
        </w:rPr>
      </w:pPr>
      <w:r w:rsidRPr="00C135BC">
        <w:rPr>
          <w:sz w:val="22"/>
          <w:szCs w:val="22"/>
        </w:rPr>
        <w:t>d) Lisansüstü öğrenim sürecim boyunca yürürlükte bulunan mevzuat, yönerge, senato ve yönetim kurulu kararlarına uymayı kabul ettiğimi,</w:t>
      </w:r>
    </w:p>
    <w:p w:rsidR="00C135BC" w:rsidRPr="00C135BC" w:rsidRDefault="00C135BC" w:rsidP="00C135BC">
      <w:pPr>
        <w:pStyle w:val="NormalWeb"/>
        <w:ind w:firstLine="708"/>
        <w:rPr>
          <w:rStyle w:val="Gl"/>
          <w:sz w:val="20"/>
          <w:szCs w:val="20"/>
        </w:rPr>
      </w:pPr>
      <w:r w:rsidRPr="00C135BC">
        <w:rPr>
          <w:rStyle w:val="Gl"/>
          <w:sz w:val="22"/>
          <w:szCs w:val="22"/>
        </w:rPr>
        <w:t>beyan ve taahhüt ederim.</w:t>
      </w:r>
    </w:p>
    <w:p w:rsidR="00C135BC" w:rsidRPr="004F1C66" w:rsidRDefault="00C135BC" w:rsidP="00F17A90">
      <w:pPr>
        <w:pStyle w:val="NormalWeb"/>
        <w:ind w:firstLine="708"/>
        <w:jc w:val="both"/>
        <w:rPr>
          <w:rStyle w:val="Gl"/>
          <w:sz w:val="18"/>
          <w:szCs w:val="18"/>
        </w:rPr>
      </w:pPr>
      <w:r w:rsidRPr="00C135BC">
        <w:rPr>
          <w:rStyle w:val="Gl"/>
          <w:sz w:val="20"/>
          <w:szCs w:val="20"/>
        </w:rPr>
        <w:tab/>
      </w:r>
      <w:r w:rsidRPr="00C135BC">
        <w:rPr>
          <w:rStyle w:val="Gl"/>
          <w:sz w:val="20"/>
          <w:szCs w:val="20"/>
        </w:rPr>
        <w:tab/>
      </w:r>
      <w:r w:rsidRPr="00C135BC">
        <w:rPr>
          <w:rStyle w:val="Gl"/>
          <w:sz w:val="20"/>
          <w:szCs w:val="20"/>
        </w:rPr>
        <w:tab/>
      </w:r>
      <w:r w:rsidRPr="00C135BC">
        <w:rPr>
          <w:rStyle w:val="Gl"/>
          <w:sz w:val="20"/>
          <w:szCs w:val="20"/>
        </w:rPr>
        <w:tab/>
      </w:r>
      <w:r w:rsidRPr="00C135BC">
        <w:rPr>
          <w:rStyle w:val="Gl"/>
          <w:sz w:val="20"/>
          <w:szCs w:val="20"/>
        </w:rPr>
        <w:tab/>
      </w:r>
      <w:r w:rsidRPr="00C135BC">
        <w:rPr>
          <w:rStyle w:val="Gl"/>
          <w:sz w:val="20"/>
          <w:szCs w:val="20"/>
        </w:rPr>
        <w:tab/>
      </w:r>
      <w:r w:rsidRPr="00C135BC">
        <w:rPr>
          <w:rStyle w:val="Gl"/>
          <w:sz w:val="20"/>
          <w:szCs w:val="20"/>
        </w:rPr>
        <w:tab/>
      </w:r>
      <w:r w:rsidRPr="00C135BC">
        <w:rPr>
          <w:rStyle w:val="Gl"/>
          <w:sz w:val="20"/>
          <w:szCs w:val="20"/>
        </w:rPr>
        <w:tab/>
      </w:r>
      <w:r w:rsidRPr="004F1C66">
        <w:rPr>
          <w:rStyle w:val="Gl"/>
          <w:sz w:val="18"/>
          <w:szCs w:val="18"/>
        </w:rPr>
        <w:t xml:space="preserve">İsim </w:t>
      </w:r>
      <w:proofErr w:type="spellStart"/>
      <w:r w:rsidRPr="004F1C66">
        <w:rPr>
          <w:rStyle w:val="Gl"/>
          <w:sz w:val="18"/>
          <w:szCs w:val="18"/>
        </w:rPr>
        <w:t>Soyisim</w:t>
      </w:r>
      <w:proofErr w:type="spellEnd"/>
      <w:r w:rsidRPr="004F1C66">
        <w:rPr>
          <w:rStyle w:val="Gl"/>
          <w:sz w:val="18"/>
          <w:szCs w:val="18"/>
        </w:rPr>
        <w:t>:</w:t>
      </w:r>
      <w:bookmarkStart w:id="0" w:name="_GoBack"/>
      <w:bookmarkEnd w:id="0"/>
    </w:p>
    <w:p w:rsidR="00C135BC" w:rsidRPr="004F1C66" w:rsidRDefault="00C135BC" w:rsidP="00F17A90">
      <w:pPr>
        <w:pStyle w:val="NormalWeb"/>
        <w:ind w:firstLine="708"/>
        <w:jc w:val="both"/>
        <w:rPr>
          <w:rStyle w:val="Gl"/>
          <w:sz w:val="18"/>
          <w:szCs w:val="18"/>
        </w:rPr>
      </w:pP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t>T.C Kimlik No:</w:t>
      </w:r>
    </w:p>
    <w:p w:rsidR="00C135BC" w:rsidRPr="004F1C66" w:rsidRDefault="00C135BC" w:rsidP="00F17A90">
      <w:pPr>
        <w:pStyle w:val="NormalWeb"/>
        <w:ind w:firstLine="708"/>
        <w:jc w:val="both"/>
        <w:rPr>
          <w:rStyle w:val="Gl"/>
          <w:sz w:val="18"/>
          <w:szCs w:val="18"/>
        </w:rPr>
      </w:pP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t>Tarih:</w:t>
      </w:r>
    </w:p>
    <w:p w:rsidR="00375AA7" w:rsidRPr="004F1C66" w:rsidRDefault="00375AA7" w:rsidP="00F17A90">
      <w:pPr>
        <w:pStyle w:val="NormalWeb"/>
        <w:ind w:firstLine="708"/>
        <w:jc w:val="both"/>
        <w:rPr>
          <w:rStyle w:val="Gl"/>
          <w:sz w:val="18"/>
          <w:szCs w:val="18"/>
        </w:rPr>
      </w:pP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proofErr w:type="gramStart"/>
      <w:r w:rsidRPr="004F1C66">
        <w:rPr>
          <w:rStyle w:val="Gl"/>
          <w:sz w:val="18"/>
          <w:szCs w:val="18"/>
        </w:rPr>
        <w:t>İletişim(</w:t>
      </w:r>
      <w:proofErr w:type="gramEnd"/>
      <w:r w:rsidRPr="004F1C66">
        <w:rPr>
          <w:rStyle w:val="Gl"/>
          <w:sz w:val="18"/>
          <w:szCs w:val="18"/>
        </w:rPr>
        <w:t>Cep/E-posta):</w:t>
      </w:r>
    </w:p>
    <w:p w:rsidR="00BB3BB4" w:rsidRPr="004F1C66" w:rsidRDefault="00C135BC" w:rsidP="00375AA7">
      <w:pPr>
        <w:pStyle w:val="NormalWeb"/>
        <w:ind w:firstLine="708"/>
        <w:jc w:val="both"/>
        <w:rPr>
          <w:b/>
          <w:bCs/>
          <w:sz w:val="18"/>
          <w:szCs w:val="18"/>
        </w:rPr>
      </w:pP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r>
      <w:r w:rsidRPr="004F1C66">
        <w:rPr>
          <w:rStyle w:val="Gl"/>
          <w:sz w:val="18"/>
          <w:szCs w:val="18"/>
        </w:rPr>
        <w:tab/>
        <w:t>İmza:</w:t>
      </w:r>
    </w:p>
    <w:sectPr w:rsidR="00BB3BB4" w:rsidRPr="004F1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B4"/>
    <w:rsid w:val="00375AA7"/>
    <w:rsid w:val="004F1C66"/>
    <w:rsid w:val="007446F6"/>
    <w:rsid w:val="00BB3BB4"/>
    <w:rsid w:val="00C135BC"/>
    <w:rsid w:val="00D055CD"/>
    <w:rsid w:val="00F17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CBA1"/>
  <w15:chartTrackingRefBased/>
  <w15:docId w15:val="{A8DA2FE8-E31B-45B9-BE75-68FFDBA7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BB3B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C135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B3BB4"/>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unhideWhenUsed/>
    <w:rsid w:val="00BB3BB4"/>
    <w:rPr>
      <w:color w:val="0000FF"/>
      <w:u w:val="single"/>
    </w:rPr>
  </w:style>
  <w:style w:type="paragraph" w:styleId="NormalWeb">
    <w:name w:val="Normal (Web)"/>
    <w:basedOn w:val="Normal"/>
    <w:uiPriority w:val="99"/>
    <w:unhideWhenUsed/>
    <w:rsid w:val="00BB3B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BB3BB4"/>
    <w:rPr>
      <w:color w:val="605E5C"/>
      <w:shd w:val="clear" w:color="auto" w:fill="E1DFDD"/>
    </w:rPr>
  </w:style>
  <w:style w:type="character" w:customStyle="1" w:styleId="Balk2Char">
    <w:name w:val="Başlık 2 Char"/>
    <w:basedOn w:val="VarsaylanParagrafYazTipi"/>
    <w:link w:val="Balk2"/>
    <w:uiPriority w:val="9"/>
    <w:semiHidden/>
    <w:rsid w:val="00C135BC"/>
    <w:rPr>
      <w:rFonts w:asciiTheme="majorHAnsi" w:eastAsiaTheme="majorEastAsia" w:hAnsiTheme="majorHAnsi" w:cstheme="majorBidi"/>
      <w:color w:val="2F5496" w:themeColor="accent1" w:themeShade="BF"/>
      <w:sz w:val="26"/>
      <w:szCs w:val="26"/>
    </w:rPr>
  </w:style>
  <w:style w:type="character" w:styleId="Gl">
    <w:name w:val="Strong"/>
    <w:basedOn w:val="VarsaylanParagrafYazTipi"/>
    <w:uiPriority w:val="22"/>
    <w:qFormat/>
    <w:rsid w:val="00C13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098554">
      <w:bodyDiv w:val="1"/>
      <w:marLeft w:val="0"/>
      <w:marRight w:val="0"/>
      <w:marTop w:val="0"/>
      <w:marBottom w:val="0"/>
      <w:divBdr>
        <w:top w:val="none" w:sz="0" w:space="0" w:color="auto"/>
        <w:left w:val="none" w:sz="0" w:space="0" w:color="auto"/>
        <w:bottom w:val="none" w:sz="0" w:space="0" w:color="auto"/>
        <w:right w:val="none" w:sz="0" w:space="0" w:color="auto"/>
      </w:divBdr>
      <w:divsChild>
        <w:div w:id="1311639740">
          <w:marLeft w:val="0"/>
          <w:marRight w:val="0"/>
          <w:marTop w:val="0"/>
          <w:marBottom w:val="0"/>
          <w:divBdr>
            <w:top w:val="none" w:sz="0" w:space="0" w:color="auto"/>
            <w:left w:val="none" w:sz="0" w:space="0" w:color="auto"/>
            <w:bottom w:val="none" w:sz="0" w:space="0" w:color="auto"/>
            <w:right w:val="none" w:sz="0" w:space="0" w:color="auto"/>
          </w:divBdr>
        </w:div>
      </w:divsChild>
    </w:div>
    <w:div w:id="1013141871">
      <w:bodyDiv w:val="1"/>
      <w:marLeft w:val="0"/>
      <w:marRight w:val="0"/>
      <w:marTop w:val="0"/>
      <w:marBottom w:val="0"/>
      <w:divBdr>
        <w:top w:val="none" w:sz="0" w:space="0" w:color="auto"/>
        <w:left w:val="none" w:sz="0" w:space="0" w:color="auto"/>
        <w:bottom w:val="none" w:sz="0" w:space="0" w:color="auto"/>
        <w:right w:val="none" w:sz="0" w:space="0" w:color="auto"/>
      </w:divBdr>
    </w:div>
    <w:div w:id="170953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e.bandirm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400</Words>
  <Characters>2284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AFRANUR ARSLAN</dc:creator>
  <cp:keywords/>
  <dc:description/>
  <cp:lastModifiedBy>AFRANUR ARSLAN</cp:lastModifiedBy>
  <cp:revision>8</cp:revision>
  <cp:lastPrinted>2025-12-16T08:13:00Z</cp:lastPrinted>
  <dcterms:created xsi:type="dcterms:W3CDTF">2025-12-16T07:55:00Z</dcterms:created>
  <dcterms:modified xsi:type="dcterms:W3CDTF">2025-12-17T10:27:00Z</dcterms:modified>
</cp:coreProperties>
</file>