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A13" w14:textId="77777777" w:rsidR="00B222D7" w:rsidRPr="008F1811" w:rsidRDefault="00B222D7" w:rsidP="0060324C">
      <w:pPr>
        <w:spacing w:before="59"/>
        <w:ind w:right="63"/>
        <w:jc w:val="both"/>
        <w:rPr>
          <w:rFonts w:ascii="Times New Roman" w:eastAsia="Times New Roman" w:hAnsi="Times New Roman" w:cs="Times New Roman"/>
          <w:b/>
          <w:bCs/>
          <w:sz w:val="32"/>
          <w:szCs w:val="40"/>
        </w:rPr>
      </w:pPr>
      <w:bookmarkStart w:id="0" w:name="_GoBack"/>
      <w:bookmarkEnd w:id="0"/>
    </w:p>
    <w:p w14:paraId="7AE804EE"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321209FC"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7915D532"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5A0D866"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169A9700"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439F9B97"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D20B95C" w14:textId="245E82BC" w:rsidR="00B222D7" w:rsidRPr="000D63A0" w:rsidRDefault="00B222D7" w:rsidP="004D664C">
      <w:pPr>
        <w:spacing w:before="59"/>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r w:rsidR="00B33951">
        <w:rPr>
          <w:rFonts w:ascii="Times New Roman" w:eastAsia="Times New Roman" w:hAnsi="Times New Roman" w:cs="Times New Roman"/>
          <w:b/>
          <w:bCs/>
          <w:sz w:val="40"/>
          <w:szCs w:val="40"/>
        </w:rPr>
        <w:t xml:space="preserve"> (KİDR)</w:t>
      </w:r>
    </w:p>
    <w:p w14:paraId="4B73DF87" w14:textId="77777777" w:rsidR="00B222D7" w:rsidRPr="000D63A0" w:rsidRDefault="00B222D7" w:rsidP="007C0383">
      <w:pPr>
        <w:spacing w:line="458" w:lineRule="exact"/>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37532778" w14:textId="77777777" w:rsidR="00B222D7" w:rsidRPr="000D63A0" w:rsidRDefault="00B222D7" w:rsidP="007C0383">
      <w:pPr>
        <w:spacing w:line="200" w:lineRule="exact"/>
        <w:ind w:right="63"/>
        <w:jc w:val="center"/>
        <w:rPr>
          <w:rFonts w:ascii="Times New Roman" w:hAnsi="Times New Roman" w:cs="Times New Roman"/>
          <w:sz w:val="20"/>
          <w:szCs w:val="20"/>
        </w:rPr>
      </w:pPr>
    </w:p>
    <w:p w14:paraId="0C1DEFE1" w14:textId="77777777" w:rsidR="00B222D7" w:rsidRPr="000D63A0" w:rsidRDefault="00B222D7" w:rsidP="0060324C">
      <w:pPr>
        <w:spacing w:line="200" w:lineRule="exact"/>
        <w:ind w:right="63"/>
        <w:jc w:val="center"/>
        <w:rPr>
          <w:rFonts w:ascii="Times New Roman" w:hAnsi="Times New Roman" w:cs="Times New Roman"/>
          <w:sz w:val="20"/>
          <w:szCs w:val="20"/>
        </w:rPr>
      </w:pPr>
    </w:p>
    <w:p w14:paraId="73883093" w14:textId="77777777" w:rsidR="00B222D7" w:rsidRPr="000D63A0" w:rsidRDefault="00B222D7" w:rsidP="0060324C">
      <w:pPr>
        <w:spacing w:before="20" w:line="280" w:lineRule="exact"/>
        <w:ind w:right="63"/>
        <w:jc w:val="center"/>
        <w:rPr>
          <w:rFonts w:ascii="Times New Roman" w:hAnsi="Times New Roman" w:cs="Times New Roman"/>
          <w:sz w:val="28"/>
          <w:szCs w:val="28"/>
        </w:rPr>
      </w:pPr>
    </w:p>
    <w:p w14:paraId="4ABC6D30" w14:textId="0173F524" w:rsidR="00B222D7" w:rsidRPr="000D63A0" w:rsidRDefault="00B222D7" w:rsidP="004D664C">
      <w:pPr>
        <w:pStyle w:val="Balk4"/>
        <w:ind w:left="0" w:right="63"/>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00A7046B">
        <w:rPr>
          <w:rFonts w:cs="Times New Roman"/>
        </w:rPr>
        <w:t xml:space="preserve"> ve Akreditasyon</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00586752">
        <w:rPr>
          <w:rFonts w:cs="Times New Roman"/>
          <w:spacing w:val="-2"/>
        </w:rPr>
        <w:t xml:space="preserve">(Sürüm 2.0)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39B5B8F5" w14:textId="77777777" w:rsidR="00B222D7" w:rsidRPr="000D63A0" w:rsidRDefault="00B222D7" w:rsidP="0060324C">
      <w:pPr>
        <w:spacing w:before="1" w:line="180" w:lineRule="exact"/>
        <w:ind w:right="63"/>
        <w:jc w:val="both"/>
        <w:rPr>
          <w:rFonts w:ascii="Times New Roman" w:hAnsi="Times New Roman" w:cs="Times New Roman"/>
          <w:sz w:val="18"/>
          <w:szCs w:val="18"/>
        </w:rPr>
      </w:pPr>
    </w:p>
    <w:p w14:paraId="0B8565C6" w14:textId="77777777" w:rsidR="00B222D7" w:rsidRPr="000D63A0" w:rsidRDefault="00B222D7" w:rsidP="0060324C">
      <w:pPr>
        <w:spacing w:line="200" w:lineRule="exact"/>
        <w:ind w:right="63"/>
        <w:jc w:val="both"/>
        <w:rPr>
          <w:rFonts w:ascii="Times New Roman" w:hAnsi="Times New Roman" w:cs="Times New Roman"/>
          <w:sz w:val="20"/>
          <w:szCs w:val="20"/>
        </w:rPr>
      </w:pPr>
    </w:p>
    <w:p w14:paraId="179E1D72" w14:textId="77777777" w:rsidR="00B222D7" w:rsidRPr="000D63A0" w:rsidRDefault="00B222D7" w:rsidP="0060324C">
      <w:pPr>
        <w:spacing w:line="200" w:lineRule="exact"/>
        <w:ind w:right="63"/>
        <w:jc w:val="both"/>
        <w:rPr>
          <w:rFonts w:ascii="Times New Roman" w:hAnsi="Times New Roman" w:cs="Times New Roman"/>
          <w:sz w:val="20"/>
          <w:szCs w:val="20"/>
        </w:rPr>
      </w:pPr>
    </w:p>
    <w:p w14:paraId="27DC60F4" w14:textId="77777777" w:rsidR="00B222D7" w:rsidRPr="000D63A0" w:rsidRDefault="00B222D7" w:rsidP="0060324C">
      <w:pPr>
        <w:spacing w:line="200" w:lineRule="exact"/>
        <w:ind w:right="63"/>
        <w:jc w:val="both"/>
        <w:rPr>
          <w:rFonts w:ascii="Times New Roman" w:hAnsi="Times New Roman" w:cs="Times New Roman"/>
          <w:sz w:val="20"/>
          <w:szCs w:val="20"/>
        </w:rPr>
      </w:pPr>
    </w:p>
    <w:p w14:paraId="4C802F81" w14:textId="77777777" w:rsidR="00B222D7" w:rsidRPr="000D63A0" w:rsidRDefault="00B222D7" w:rsidP="0060324C">
      <w:pPr>
        <w:spacing w:line="200" w:lineRule="exact"/>
        <w:ind w:right="63"/>
        <w:jc w:val="both"/>
        <w:rPr>
          <w:rFonts w:ascii="Times New Roman" w:hAnsi="Times New Roman" w:cs="Times New Roman"/>
          <w:sz w:val="20"/>
          <w:szCs w:val="20"/>
        </w:rPr>
      </w:pPr>
    </w:p>
    <w:p w14:paraId="6CAB50E9" w14:textId="77777777" w:rsidR="00B222D7" w:rsidRPr="000D63A0" w:rsidRDefault="00B222D7" w:rsidP="0060324C">
      <w:pPr>
        <w:spacing w:line="200" w:lineRule="exact"/>
        <w:ind w:right="63"/>
        <w:jc w:val="both"/>
        <w:rPr>
          <w:rFonts w:ascii="Times New Roman" w:hAnsi="Times New Roman" w:cs="Times New Roman"/>
          <w:sz w:val="20"/>
          <w:szCs w:val="20"/>
        </w:rPr>
      </w:pPr>
    </w:p>
    <w:p w14:paraId="034BEDD0" w14:textId="77777777" w:rsidR="00B222D7" w:rsidRPr="000D63A0" w:rsidRDefault="00B222D7" w:rsidP="0060324C">
      <w:pPr>
        <w:spacing w:line="200" w:lineRule="exact"/>
        <w:ind w:right="63"/>
        <w:jc w:val="both"/>
        <w:rPr>
          <w:rFonts w:ascii="Times New Roman" w:hAnsi="Times New Roman" w:cs="Times New Roman"/>
          <w:sz w:val="20"/>
          <w:szCs w:val="20"/>
        </w:rPr>
      </w:pPr>
    </w:p>
    <w:p w14:paraId="12EEFF16" w14:textId="77777777" w:rsidR="00B222D7" w:rsidRPr="000D63A0" w:rsidRDefault="00B222D7" w:rsidP="0060324C">
      <w:pPr>
        <w:spacing w:line="200" w:lineRule="exact"/>
        <w:ind w:right="63"/>
        <w:jc w:val="both"/>
        <w:rPr>
          <w:rFonts w:ascii="Times New Roman" w:hAnsi="Times New Roman" w:cs="Times New Roman"/>
          <w:sz w:val="20"/>
          <w:szCs w:val="20"/>
        </w:rPr>
      </w:pPr>
    </w:p>
    <w:p w14:paraId="75BC9D26" w14:textId="77777777" w:rsidR="00B222D7" w:rsidRPr="000D63A0" w:rsidRDefault="00B222D7" w:rsidP="0060324C">
      <w:pPr>
        <w:spacing w:line="200" w:lineRule="exact"/>
        <w:ind w:right="63"/>
        <w:jc w:val="both"/>
        <w:rPr>
          <w:rFonts w:ascii="Times New Roman" w:hAnsi="Times New Roman" w:cs="Times New Roman"/>
          <w:sz w:val="20"/>
          <w:szCs w:val="20"/>
        </w:rPr>
      </w:pPr>
    </w:p>
    <w:p w14:paraId="5FE5A773" w14:textId="77777777" w:rsidR="00B222D7" w:rsidRPr="000D63A0" w:rsidRDefault="00B222D7" w:rsidP="0060324C">
      <w:pPr>
        <w:spacing w:line="200" w:lineRule="exact"/>
        <w:ind w:right="63"/>
        <w:jc w:val="both"/>
        <w:rPr>
          <w:rFonts w:ascii="Times New Roman" w:hAnsi="Times New Roman" w:cs="Times New Roman"/>
          <w:sz w:val="20"/>
          <w:szCs w:val="20"/>
        </w:rPr>
      </w:pPr>
    </w:p>
    <w:p w14:paraId="0855CF4E" w14:textId="77777777" w:rsidR="00B222D7" w:rsidRPr="000D63A0" w:rsidRDefault="00B222D7" w:rsidP="0060324C">
      <w:pPr>
        <w:spacing w:line="200" w:lineRule="exact"/>
        <w:ind w:right="63"/>
        <w:jc w:val="both"/>
        <w:rPr>
          <w:rFonts w:ascii="Times New Roman" w:hAnsi="Times New Roman" w:cs="Times New Roman"/>
          <w:sz w:val="20"/>
          <w:szCs w:val="20"/>
        </w:rPr>
      </w:pPr>
    </w:p>
    <w:p w14:paraId="5EFEA5B9" w14:textId="77777777" w:rsidR="00B222D7" w:rsidRPr="000D63A0" w:rsidRDefault="00B222D7" w:rsidP="0060324C">
      <w:pPr>
        <w:spacing w:line="200" w:lineRule="exact"/>
        <w:ind w:right="63"/>
        <w:jc w:val="both"/>
        <w:rPr>
          <w:rFonts w:ascii="Times New Roman" w:hAnsi="Times New Roman" w:cs="Times New Roman"/>
          <w:sz w:val="20"/>
          <w:szCs w:val="20"/>
        </w:rPr>
      </w:pPr>
    </w:p>
    <w:p w14:paraId="6A28817F" w14:textId="77777777" w:rsidR="00B222D7" w:rsidRPr="000D63A0" w:rsidRDefault="00B222D7" w:rsidP="0060324C">
      <w:pPr>
        <w:spacing w:line="200" w:lineRule="exact"/>
        <w:ind w:right="63"/>
        <w:jc w:val="both"/>
        <w:rPr>
          <w:rFonts w:ascii="Times New Roman" w:hAnsi="Times New Roman" w:cs="Times New Roman"/>
          <w:sz w:val="20"/>
          <w:szCs w:val="20"/>
        </w:rPr>
      </w:pPr>
    </w:p>
    <w:p w14:paraId="2EFCD66E" w14:textId="77777777" w:rsidR="00B222D7" w:rsidRPr="000D63A0" w:rsidRDefault="00B222D7" w:rsidP="0060324C">
      <w:pPr>
        <w:spacing w:line="200" w:lineRule="exact"/>
        <w:ind w:right="63"/>
        <w:jc w:val="both"/>
        <w:rPr>
          <w:rFonts w:ascii="Times New Roman" w:hAnsi="Times New Roman" w:cs="Times New Roman"/>
          <w:sz w:val="20"/>
          <w:szCs w:val="20"/>
        </w:rPr>
      </w:pPr>
    </w:p>
    <w:p w14:paraId="34BB0604" w14:textId="77777777" w:rsidR="00DA7C2F" w:rsidRPr="000D63A0" w:rsidRDefault="00DA7C2F" w:rsidP="0060324C">
      <w:pPr>
        <w:pStyle w:val="Balk4"/>
        <w:ind w:left="0" w:right="63"/>
        <w:jc w:val="both"/>
        <w:rPr>
          <w:rFonts w:cs="Times New Roman"/>
          <w:spacing w:val="1"/>
        </w:rPr>
      </w:pPr>
    </w:p>
    <w:p w14:paraId="05E288F2" w14:textId="77777777" w:rsidR="00DA7C2F" w:rsidRPr="000D63A0" w:rsidRDefault="00DA7C2F" w:rsidP="0060324C">
      <w:pPr>
        <w:pStyle w:val="Balk4"/>
        <w:ind w:left="0" w:right="63"/>
        <w:jc w:val="both"/>
        <w:rPr>
          <w:rFonts w:cs="Times New Roman"/>
          <w:spacing w:val="1"/>
        </w:rPr>
      </w:pPr>
    </w:p>
    <w:p w14:paraId="5EAC55F3" w14:textId="77777777" w:rsidR="00DA7C2F" w:rsidRPr="000D63A0" w:rsidRDefault="00DA7C2F" w:rsidP="0060324C">
      <w:pPr>
        <w:pStyle w:val="Balk4"/>
        <w:ind w:left="0" w:right="63"/>
        <w:jc w:val="both"/>
        <w:rPr>
          <w:rFonts w:cs="Times New Roman"/>
          <w:spacing w:val="1"/>
        </w:rPr>
      </w:pPr>
    </w:p>
    <w:p w14:paraId="146A214C" w14:textId="77777777" w:rsidR="00DA7C2F" w:rsidRPr="000D63A0" w:rsidRDefault="00DA7C2F" w:rsidP="0060324C">
      <w:pPr>
        <w:pStyle w:val="Balk4"/>
        <w:ind w:left="0" w:right="63"/>
        <w:jc w:val="both"/>
        <w:rPr>
          <w:rFonts w:cs="Times New Roman"/>
          <w:spacing w:val="1"/>
        </w:rPr>
      </w:pPr>
    </w:p>
    <w:p w14:paraId="468C282A" w14:textId="77777777" w:rsidR="00DA7C2F" w:rsidRPr="000D63A0" w:rsidRDefault="00DA7C2F" w:rsidP="0060324C">
      <w:pPr>
        <w:pStyle w:val="Balk4"/>
        <w:ind w:left="0" w:right="63"/>
        <w:jc w:val="both"/>
        <w:rPr>
          <w:rFonts w:cs="Times New Roman"/>
          <w:spacing w:val="1"/>
        </w:rPr>
      </w:pPr>
    </w:p>
    <w:p w14:paraId="09EDBF02" w14:textId="77777777" w:rsidR="00DA7C2F" w:rsidRPr="000D63A0" w:rsidRDefault="00DA7C2F" w:rsidP="0060324C">
      <w:pPr>
        <w:pStyle w:val="Balk4"/>
        <w:ind w:left="0" w:right="63"/>
        <w:jc w:val="both"/>
        <w:rPr>
          <w:rFonts w:cs="Times New Roman"/>
          <w:spacing w:val="1"/>
        </w:rPr>
      </w:pPr>
    </w:p>
    <w:p w14:paraId="00C56AD9" w14:textId="77777777" w:rsidR="00DA7C2F" w:rsidRPr="000D63A0" w:rsidRDefault="00DA7C2F" w:rsidP="0060324C">
      <w:pPr>
        <w:pStyle w:val="Balk4"/>
        <w:ind w:left="0" w:right="63"/>
        <w:jc w:val="both"/>
        <w:rPr>
          <w:rFonts w:cs="Times New Roman"/>
          <w:spacing w:val="1"/>
        </w:rPr>
      </w:pPr>
    </w:p>
    <w:p w14:paraId="30A0C65F" w14:textId="77777777" w:rsidR="00DA7C2F" w:rsidRPr="000D63A0" w:rsidRDefault="00DA7C2F" w:rsidP="0060324C">
      <w:pPr>
        <w:pStyle w:val="Balk4"/>
        <w:ind w:left="0" w:right="63"/>
        <w:jc w:val="both"/>
        <w:rPr>
          <w:rFonts w:cs="Times New Roman"/>
          <w:spacing w:val="1"/>
        </w:rPr>
      </w:pPr>
    </w:p>
    <w:p w14:paraId="22E7058E" w14:textId="2C6A16DE" w:rsidR="00B222D7" w:rsidRDefault="00B222D7" w:rsidP="004D664C">
      <w:pPr>
        <w:pStyle w:val="Balk4"/>
        <w:ind w:left="0" w:right="63"/>
        <w:jc w:val="center"/>
        <w:rPr>
          <w:rFonts w:cs="Times New Roman"/>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7CFC1B83" w14:textId="72E7DFA1" w:rsidR="00AF13E7" w:rsidRPr="000D63A0" w:rsidRDefault="00AF13E7" w:rsidP="004D664C">
      <w:pPr>
        <w:pStyle w:val="Balk4"/>
        <w:ind w:left="0" w:right="63"/>
        <w:jc w:val="center"/>
        <w:rPr>
          <w:rFonts w:cs="Times New Roman"/>
          <w:b w:val="0"/>
          <w:bCs w:val="0"/>
          <w:i w:val="0"/>
        </w:rPr>
      </w:pPr>
      <w:r>
        <w:rPr>
          <w:rFonts w:cs="Times New Roman"/>
        </w:rPr>
        <w:t>2019</w:t>
      </w:r>
    </w:p>
    <w:p w14:paraId="13CCCBCD" w14:textId="77777777" w:rsidR="00B222D7" w:rsidRPr="000D63A0" w:rsidRDefault="00B222D7" w:rsidP="0060324C">
      <w:pPr>
        <w:ind w:right="63"/>
        <w:jc w:val="both"/>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32B343F0" w14:textId="77777777" w:rsidR="00B222D7" w:rsidRPr="000D63A0" w:rsidRDefault="00B222D7" w:rsidP="0060324C">
      <w:pPr>
        <w:spacing w:before="59"/>
        <w:ind w:right="63"/>
        <w:jc w:val="both"/>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224222D2" w14:textId="77777777" w:rsidR="00B222D7" w:rsidRPr="000D63A0" w:rsidRDefault="00B222D7" w:rsidP="0060324C">
      <w:pPr>
        <w:ind w:right="63"/>
        <w:jc w:val="both"/>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7AA21099" w14:textId="2ECFCC7A" w:rsidR="003A47A6" w:rsidRPr="003A47A6" w:rsidRDefault="00B222D7">
          <w:pPr>
            <w:pStyle w:val="T1"/>
            <w:tabs>
              <w:tab w:val="right" w:leader="dot" w:pos="9852"/>
            </w:tabs>
            <w:rPr>
              <w:rFonts w:asciiTheme="minorHAnsi" w:eastAsiaTheme="minorEastAsia" w:hAnsiTheme="minorHAnsi"/>
              <w:b w:val="0"/>
              <w:bCs w:val="0"/>
              <w:noProof/>
              <w:color w:val="000000" w:themeColor="text1"/>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26778348" w:history="1">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ENEL</w:t>
            </w:r>
            <w:r w:rsidR="003A47A6" w:rsidRPr="003A47A6">
              <w:rPr>
                <w:rStyle w:val="Kpr"/>
                <w:rFonts w:cs="Times New Roman"/>
                <w:noProof/>
                <w:color w:val="000000" w:themeColor="text1"/>
                <w:spacing w:val="-18"/>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3663C2F5" w14:textId="6E8E51FA"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49" w:history="1">
            <w:r w:rsidR="003A47A6" w:rsidRPr="003A47A6">
              <w:rPr>
                <w:rStyle w:val="Kpr"/>
                <w:rFonts w:cs="Times New Roman"/>
                <w:noProof/>
                <w:color w:val="000000" w:themeColor="text1"/>
              </w:rPr>
              <w:t>Gi</w:t>
            </w:r>
            <w:r w:rsidR="003A47A6" w:rsidRPr="003A47A6">
              <w:rPr>
                <w:rStyle w:val="Kpr"/>
                <w:rFonts w:cs="Times New Roman"/>
                <w:noProof/>
                <w:color w:val="000000" w:themeColor="text1"/>
                <w:spacing w:val="-3"/>
              </w:rPr>
              <w:t>r</w:t>
            </w:r>
            <w:r w:rsidR="003A47A6" w:rsidRPr="003A47A6">
              <w:rPr>
                <w:rStyle w:val="Kpr"/>
                <w:rFonts w:cs="Times New Roman"/>
                <w:noProof/>
                <w:color w:val="000000" w:themeColor="text1"/>
              </w:rPr>
              <w:t>iş</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2C3AF0C5" w14:textId="44E2F69B"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0" w:history="1">
            <w:r w:rsidR="003A47A6" w:rsidRPr="003A47A6">
              <w:rPr>
                <w:rStyle w:val="Kpr"/>
                <w:rFonts w:cs="Times New Roman"/>
                <w:noProof/>
                <w:color w:val="000000" w:themeColor="text1"/>
                <w:spacing w:val="-2"/>
              </w:rPr>
              <w:t>Amaç</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6C337F25" w14:textId="7FC666B1"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1" w:history="1">
            <w:r w:rsidR="003A47A6" w:rsidRPr="003A47A6">
              <w:rPr>
                <w:rStyle w:val="Kpr"/>
                <w:rFonts w:cs="Times New Roman"/>
                <w:noProof/>
                <w:color w:val="000000" w:themeColor="text1"/>
              </w:rPr>
              <w:t>İçe</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0EA19685" w14:textId="3C150EF4"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2" w:history="1">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apor</w:t>
            </w:r>
            <w:r w:rsidR="003A47A6" w:rsidRPr="003A47A6">
              <w:rPr>
                <w:rStyle w:val="Kpr"/>
                <w:rFonts w:cs="Times New Roman"/>
                <w:noProof/>
                <w:color w:val="000000" w:themeColor="text1"/>
                <w:spacing w:val="-3"/>
              </w:rPr>
              <w:t>u</w:t>
            </w:r>
            <w:r w:rsidR="003A47A6" w:rsidRPr="003A47A6">
              <w:rPr>
                <w:rStyle w:val="Kpr"/>
                <w:rFonts w:cs="Times New Roman"/>
                <w:noProof/>
                <w:color w:val="000000" w:themeColor="text1"/>
              </w:rPr>
              <w:t>n Hazırlanması ve Yayımlanması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w:t>
            </w:r>
            <w:r w:rsidR="003A47A6" w:rsidRPr="003A47A6">
              <w:rPr>
                <w:noProof/>
                <w:webHidden/>
                <w:color w:val="000000" w:themeColor="text1"/>
              </w:rPr>
              <w:fldChar w:fldCharType="end"/>
            </w:r>
          </w:hyperlink>
        </w:p>
        <w:p w14:paraId="68182B54" w14:textId="7B174714"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53" w:history="1">
            <w:r w:rsidR="003A47A6" w:rsidRPr="003A47A6">
              <w:rPr>
                <w:rStyle w:val="Kpr"/>
                <w:rFonts w:cs="Times New Roman"/>
                <w:noProof/>
                <w:color w:val="000000" w:themeColor="text1"/>
              </w:rPr>
              <w:t xml:space="preserve">EK.1 </w:t>
            </w:r>
            <w:r w:rsidR="003A47A6" w:rsidRPr="003A47A6">
              <w:rPr>
                <w:rStyle w:val="Kpr"/>
                <w:rFonts w:cs="Times New Roman"/>
                <w:noProof/>
                <w:color w:val="000000" w:themeColor="text1"/>
                <w:spacing w:val="-1"/>
              </w:rPr>
              <w:t>KURUM İ</w:t>
            </w:r>
            <w:r w:rsidR="003A47A6" w:rsidRPr="003A47A6">
              <w:rPr>
                <w:rStyle w:val="Kpr"/>
                <w:rFonts w:cs="Times New Roman"/>
                <w:noProof/>
                <w:color w:val="000000" w:themeColor="text1"/>
              </w:rPr>
              <w:t>Ç</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DEĞERLEN</w:t>
            </w:r>
            <w:r w:rsidR="003A47A6" w:rsidRPr="003A47A6">
              <w:rPr>
                <w:rStyle w:val="Kpr"/>
                <w:rFonts w:cs="Times New Roman"/>
                <w:noProof/>
                <w:color w:val="000000" w:themeColor="text1"/>
                <w:spacing w:val="-2"/>
              </w:rPr>
              <w:t>D</w:t>
            </w:r>
            <w:r w:rsidR="003A47A6" w:rsidRPr="003A47A6">
              <w:rPr>
                <w:rStyle w:val="Kpr"/>
                <w:rFonts w:cs="Times New Roman"/>
                <w:noProof/>
                <w:color w:val="000000" w:themeColor="text1"/>
              </w:rPr>
              <w:t>İ</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ME</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R</w:t>
            </w:r>
            <w:r w:rsidR="003A47A6" w:rsidRPr="003A47A6">
              <w:rPr>
                <w:rStyle w:val="Kpr"/>
                <w:rFonts w:cs="Times New Roman"/>
                <w:noProof/>
                <w:color w:val="000000" w:themeColor="text1"/>
                <w:spacing w:val="-2"/>
              </w:rPr>
              <w:t>A</w:t>
            </w:r>
            <w:r w:rsidR="003A47A6" w:rsidRPr="003A47A6">
              <w:rPr>
                <w:rStyle w:val="Kpr"/>
                <w:rFonts w:cs="Times New Roman"/>
                <w:noProof/>
                <w:color w:val="000000" w:themeColor="text1"/>
                <w:spacing w:val="2"/>
              </w:rPr>
              <w:t>P</w:t>
            </w:r>
            <w:r w:rsidR="003A47A6" w:rsidRPr="003A47A6">
              <w:rPr>
                <w:rStyle w:val="Kpr"/>
                <w:rFonts w:cs="Times New Roman"/>
                <w:noProof/>
                <w:color w:val="000000" w:themeColor="text1"/>
              </w:rPr>
              <w:t>ORU ŞABLONU</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2432C81" w14:textId="1B078B89"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54" w:history="1">
            <w:r w:rsidR="003A47A6" w:rsidRPr="003A47A6">
              <w:rPr>
                <w:rStyle w:val="Kpr"/>
                <w:rFonts w:cs="Times New Roman"/>
                <w:noProof/>
                <w:color w:val="000000" w:themeColor="text1"/>
              </w:rPr>
              <w:t>KURUM HAKKINDA</w:t>
            </w:r>
            <w:r w:rsidR="003A47A6" w:rsidRPr="003A47A6">
              <w:rPr>
                <w:rStyle w:val="Kpr"/>
                <w:rFonts w:cs="Times New Roman"/>
                <w:noProof/>
                <w:color w:val="000000" w:themeColor="text1"/>
                <w:spacing w:val="-14"/>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60F156C" w14:textId="67D70DA1"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5" w:history="1">
            <w:r w:rsidR="003A47A6" w:rsidRPr="003A47A6">
              <w:rPr>
                <w:rStyle w:val="Kpr"/>
                <w:rFonts w:cs="Times New Roman"/>
                <w:noProof/>
                <w:color w:val="000000" w:themeColor="text1"/>
              </w:rPr>
              <w:t>1. 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rPr>
              <w:t>şim</w:t>
            </w:r>
            <w:r w:rsidR="003A47A6" w:rsidRPr="003A47A6">
              <w:rPr>
                <w:rStyle w:val="Kpr"/>
                <w:rFonts w:cs="Times New Roman"/>
                <w:noProof/>
                <w:color w:val="000000" w:themeColor="text1"/>
                <w:spacing w:val="-4"/>
              </w:rPr>
              <w:t xml:space="preserve"> </w:t>
            </w:r>
            <w:r w:rsidR="003A47A6" w:rsidRPr="003A47A6">
              <w:rPr>
                <w:rStyle w:val="Kpr"/>
                <w:rFonts w:cs="Times New Roman"/>
                <w:noProof/>
                <w:color w:val="000000" w:themeColor="text1"/>
              </w:rPr>
              <w:t>Bil</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BB5B1CA" w14:textId="77D963DC"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6" w:history="1">
            <w:r w:rsidR="003A47A6" w:rsidRPr="003A47A6">
              <w:rPr>
                <w:rStyle w:val="Kpr"/>
                <w:rFonts w:cs="Times New Roman"/>
                <w:noProof/>
                <w:color w:val="000000" w:themeColor="text1"/>
              </w:rPr>
              <w:t>2. Tarihsel Gelişimi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34729642" w14:textId="425D502B"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7" w:history="1">
            <w:r w:rsidR="003A47A6" w:rsidRPr="003A47A6">
              <w:rPr>
                <w:rStyle w:val="Kpr"/>
                <w:rFonts w:cs="Times New Roman"/>
                <w:noProof/>
                <w:color w:val="000000" w:themeColor="text1"/>
              </w:rPr>
              <w:t>3. Misyonu, Vizyonu, Değerleri ve Hedefleri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2AFB2FD4" w14:textId="7CE7376D"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58" w:history="1">
            <w:r w:rsidR="003A47A6" w:rsidRPr="003A47A6">
              <w:rPr>
                <w:rStyle w:val="Kpr"/>
                <w:rFonts w:cs="Times New Roman"/>
                <w:noProof/>
                <w:color w:val="000000" w:themeColor="text1"/>
              </w:rPr>
              <w:t xml:space="preserve">A. </w:t>
            </w:r>
            <w:r w:rsidR="003A47A6" w:rsidRPr="003A47A6">
              <w:rPr>
                <w:rStyle w:val="Kpr"/>
                <w:rFonts w:cs="Times New Roman"/>
                <w:noProof/>
                <w:color w:val="000000" w:themeColor="text1"/>
                <w:spacing w:val="-2"/>
              </w:rPr>
              <w:t>K</w:t>
            </w:r>
            <w:r w:rsidR="003A47A6" w:rsidRPr="003A47A6">
              <w:rPr>
                <w:rStyle w:val="Kpr"/>
                <w:rFonts w:cs="Times New Roman"/>
                <w:noProof/>
                <w:color w:val="000000" w:themeColor="text1"/>
              </w:rPr>
              <w:t>ALİ</w:t>
            </w:r>
            <w:r w:rsidR="003A47A6" w:rsidRPr="003A47A6">
              <w:rPr>
                <w:rStyle w:val="Kpr"/>
                <w:rFonts w:cs="Times New Roman"/>
                <w:noProof/>
                <w:color w:val="000000" w:themeColor="text1"/>
                <w:spacing w:val="1"/>
              </w:rPr>
              <w:t>T</w:t>
            </w:r>
            <w:r w:rsidR="003A47A6" w:rsidRPr="003A47A6">
              <w:rPr>
                <w:rStyle w:val="Kpr"/>
                <w:rFonts w:cs="Times New Roman"/>
                <w:noProof/>
                <w:color w:val="000000" w:themeColor="text1"/>
              </w:rPr>
              <w:t>E</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ÜVENCESİ</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rPr>
              <w:t>SİST</w:t>
            </w:r>
            <w:r w:rsidR="003A47A6" w:rsidRPr="003A47A6">
              <w:rPr>
                <w:rStyle w:val="Kpr"/>
                <w:rFonts w:cs="Times New Roman"/>
                <w:noProof/>
                <w:color w:val="000000" w:themeColor="text1"/>
                <w:spacing w:val="1"/>
              </w:rPr>
              <w:t>E</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166A74B" w14:textId="1AF3188A"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59" w:history="1">
            <w:r w:rsidR="003A47A6" w:rsidRPr="003A47A6">
              <w:rPr>
                <w:rStyle w:val="Kpr"/>
                <w:rFonts w:cs="Times New Roman"/>
                <w:noProof/>
                <w:color w:val="000000" w:themeColor="text1"/>
              </w:rPr>
              <w:t>A.1. Misyon ve Stratejik Amaçlar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5A2CA277" w14:textId="759657F3"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60" w:history="1">
            <w:r w:rsidR="003A47A6" w:rsidRPr="003A47A6">
              <w:rPr>
                <w:rStyle w:val="Kpr"/>
                <w:rFonts w:cs="Times New Roman"/>
                <w:noProof/>
                <w:color w:val="000000" w:themeColor="text1"/>
              </w:rPr>
              <w:t>A.2. İç Kalite Güvencesi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11</w:t>
            </w:r>
            <w:r w:rsidR="003A47A6" w:rsidRPr="003A47A6">
              <w:rPr>
                <w:noProof/>
                <w:webHidden/>
                <w:color w:val="000000" w:themeColor="text1"/>
              </w:rPr>
              <w:fldChar w:fldCharType="end"/>
            </w:r>
          </w:hyperlink>
        </w:p>
        <w:p w14:paraId="7D618E3D" w14:textId="0D44C3BA"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61" w:history="1">
            <w:r w:rsidR="003A47A6" w:rsidRPr="003A47A6">
              <w:rPr>
                <w:rStyle w:val="Kpr"/>
                <w:rFonts w:cs="Times New Roman"/>
                <w:noProof/>
                <w:color w:val="000000" w:themeColor="text1"/>
              </w:rPr>
              <w:t>A.3. Paydaş Katılımı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13</w:t>
            </w:r>
            <w:r w:rsidR="003A47A6" w:rsidRPr="003A47A6">
              <w:rPr>
                <w:noProof/>
                <w:webHidden/>
                <w:color w:val="000000" w:themeColor="text1"/>
              </w:rPr>
              <w:fldChar w:fldCharType="end"/>
            </w:r>
          </w:hyperlink>
        </w:p>
        <w:p w14:paraId="229AABC1" w14:textId="29530E63"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62" w:history="1">
            <w:r w:rsidR="003A47A6" w:rsidRPr="003A47A6">
              <w:rPr>
                <w:rStyle w:val="Kpr"/>
                <w:rFonts w:cs="Times New Roman"/>
                <w:noProof/>
                <w:color w:val="000000" w:themeColor="text1"/>
              </w:rPr>
              <w:t>A.4. Uluslararasılaşma</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14</w:t>
            </w:r>
            <w:r w:rsidR="003A47A6" w:rsidRPr="003A47A6">
              <w:rPr>
                <w:noProof/>
                <w:webHidden/>
                <w:color w:val="000000" w:themeColor="text1"/>
              </w:rPr>
              <w:fldChar w:fldCharType="end"/>
            </w:r>
          </w:hyperlink>
        </w:p>
        <w:p w14:paraId="22BBCCAD" w14:textId="453EE754" w:rsidR="003A47A6" w:rsidRDefault="00427427">
          <w:pPr>
            <w:pStyle w:val="T1"/>
            <w:tabs>
              <w:tab w:val="right" w:leader="dot" w:pos="9852"/>
            </w:tabs>
            <w:rPr>
              <w:rFonts w:asciiTheme="minorHAnsi" w:eastAsiaTheme="minorEastAsia" w:hAnsiTheme="minorHAnsi"/>
              <w:b w:val="0"/>
              <w:bCs w:val="0"/>
              <w:noProof/>
              <w:lang w:eastAsia="tr-TR"/>
            </w:rPr>
          </w:pPr>
          <w:hyperlink w:anchor="_Toc26778363" w:history="1">
            <w:r w:rsidR="003A47A6" w:rsidRPr="003A47A6">
              <w:rPr>
                <w:rStyle w:val="Kpr"/>
                <w:rFonts w:cs="Times New Roman"/>
                <w:noProof/>
                <w:color w:val="000000" w:themeColor="text1"/>
              </w:rPr>
              <w:t>B. E</w:t>
            </w:r>
            <w:r w:rsidR="003A47A6" w:rsidRPr="003A47A6">
              <w:rPr>
                <w:rStyle w:val="Kpr"/>
                <w:rFonts w:cs="Times New Roman"/>
                <w:noProof/>
                <w:color w:val="000000" w:themeColor="text1"/>
                <w:spacing w:val="1"/>
              </w:rPr>
              <w:t>Ğ</w:t>
            </w:r>
            <w:r w:rsidR="003A47A6" w:rsidRPr="003A47A6">
              <w:rPr>
                <w:rStyle w:val="Kpr"/>
                <w:rFonts w:cs="Times New Roman"/>
                <w:noProof/>
                <w:color w:val="000000" w:themeColor="text1"/>
              </w:rPr>
              <w:t>İT</w:t>
            </w:r>
            <w:r w:rsidR="003A47A6" w:rsidRPr="003A47A6">
              <w:rPr>
                <w:rStyle w:val="Kpr"/>
                <w:rFonts w:cs="Times New Roman"/>
                <w:noProof/>
                <w:color w:val="000000" w:themeColor="text1"/>
                <w:spacing w:val="1"/>
              </w:rPr>
              <w:t>İ</w:t>
            </w:r>
            <w:r w:rsidR="003A47A6" w:rsidRPr="003A47A6">
              <w:rPr>
                <w:rStyle w:val="Kpr"/>
                <w:rFonts w:cs="Times New Roman"/>
                <w:noProof/>
                <w:color w:val="000000" w:themeColor="text1"/>
              </w:rPr>
              <w:t>M</w:t>
            </w:r>
            <w:r w:rsidR="003A47A6" w:rsidRPr="003A47A6">
              <w:rPr>
                <w:rStyle w:val="Kpr"/>
                <w:rFonts w:cs="Times New Roman"/>
                <w:noProof/>
                <w:color w:val="000000" w:themeColor="text1"/>
                <w:spacing w:val="-12"/>
              </w:rPr>
              <w:t xml:space="preserve"> </w:t>
            </w:r>
            <w:r w:rsidR="003A47A6" w:rsidRPr="003A47A6">
              <w:rPr>
                <w:rStyle w:val="Kpr"/>
                <w:rFonts w:cs="Times New Roman"/>
                <w:noProof/>
                <w:color w:val="000000" w:themeColor="text1"/>
              </w:rPr>
              <w:t>VE</w:t>
            </w:r>
            <w:r w:rsidR="003A47A6" w:rsidRPr="003A47A6">
              <w:rPr>
                <w:rStyle w:val="Kpr"/>
                <w:rFonts w:cs="Times New Roman"/>
                <w:noProof/>
                <w:color w:val="000000" w:themeColor="text1"/>
                <w:spacing w:val="-9"/>
              </w:rPr>
              <w:t xml:space="preserve"> </w:t>
            </w:r>
            <w:r w:rsidR="003A47A6" w:rsidRPr="003A47A6">
              <w:rPr>
                <w:rStyle w:val="Kpr"/>
                <w:rFonts w:cs="Times New Roman"/>
                <w:noProof/>
                <w:color w:val="000000" w:themeColor="text1"/>
                <w:spacing w:val="-2"/>
              </w:rPr>
              <w:t>Ö</w:t>
            </w:r>
            <w:r w:rsidR="003A47A6" w:rsidRPr="003A47A6">
              <w:rPr>
                <w:rStyle w:val="Kpr"/>
                <w:rFonts w:cs="Times New Roman"/>
                <w:noProof/>
                <w:color w:val="000000" w:themeColor="text1"/>
              </w:rPr>
              <w:t>ĞR</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TİM</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17</w:t>
            </w:r>
            <w:r w:rsidR="003A47A6" w:rsidRPr="003A47A6">
              <w:rPr>
                <w:noProof/>
                <w:webHidden/>
                <w:color w:val="000000" w:themeColor="text1"/>
              </w:rPr>
              <w:fldChar w:fldCharType="end"/>
            </w:r>
          </w:hyperlink>
        </w:p>
        <w:p w14:paraId="19A7E037" w14:textId="60E3CF5E" w:rsidR="003A47A6" w:rsidRDefault="00427427">
          <w:pPr>
            <w:pStyle w:val="T2"/>
            <w:tabs>
              <w:tab w:val="right" w:leader="dot" w:pos="9852"/>
            </w:tabs>
            <w:rPr>
              <w:rFonts w:asciiTheme="minorHAnsi" w:eastAsiaTheme="minorEastAsia" w:hAnsiTheme="minorHAnsi"/>
              <w:b w:val="0"/>
              <w:bCs w:val="0"/>
              <w:noProof/>
              <w:lang w:eastAsia="tr-TR"/>
            </w:rPr>
          </w:pPr>
          <w:hyperlink w:anchor="_Toc26778364" w:history="1">
            <w:r w:rsidR="003A47A6" w:rsidRPr="001416DA">
              <w:rPr>
                <w:rStyle w:val="Kpr"/>
                <w:rFonts w:cs="Times New Roman"/>
                <w:noProof/>
              </w:rPr>
              <w:t>B.1. Programların Tasarımı ve Onayı</w:t>
            </w:r>
            <w:r w:rsidR="003A47A6">
              <w:rPr>
                <w:noProof/>
                <w:webHidden/>
              </w:rPr>
              <w:tab/>
            </w:r>
            <w:r w:rsidR="003A47A6">
              <w:rPr>
                <w:noProof/>
                <w:webHidden/>
              </w:rPr>
              <w:fldChar w:fldCharType="begin"/>
            </w:r>
            <w:r w:rsidR="003A47A6">
              <w:rPr>
                <w:noProof/>
                <w:webHidden/>
              </w:rPr>
              <w:instrText xml:space="preserve"> PAGEREF _Toc26778364 \h </w:instrText>
            </w:r>
            <w:r w:rsidR="003A47A6">
              <w:rPr>
                <w:noProof/>
                <w:webHidden/>
              </w:rPr>
            </w:r>
            <w:r w:rsidR="003A47A6">
              <w:rPr>
                <w:noProof/>
                <w:webHidden/>
              </w:rPr>
              <w:fldChar w:fldCharType="separate"/>
            </w:r>
            <w:r w:rsidR="00C742C6">
              <w:rPr>
                <w:noProof/>
                <w:webHidden/>
              </w:rPr>
              <w:t>17</w:t>
            </w:r>
            <w:r w:rsidR="003A47A6">
              <w:rPr>
                <w:noProof/>
                <w:webHidden/>
              </w:rPr>
              <w:fldChar w:fldCharType="end"/>
            </w:r>
          </w:hyperlink>
        </w:p>
        <w:p w14:paraId="58516FE0" w14:textId="2AEBEA21" w:rsidR="003A47A6" w:rsidRDefault="00427427">
          <w:pPr>
            <w:pStyle w:val="T2"/>
            <w:tabs>
              <w:tab w:val="right" w:leader="dot" w:pos="9852"/>
            </w:tabs>
            <w:rPr>
              <w:rFonts w:asciiTheme="minorHAnsi" w:eastAsiaTheme="minorEastAsia" w:hAnsiTheme="minorHAnsi"/>
              <w:b w:val="0"/>
              <w:bCs w:val="0"/>
              <w:noProof/>
              <w:lang w:eastAsia="tr-TR"/>
            </w:rPr>
          </w:pPr>
          <w:hyperlink w:anchor="_Toc26778365" w:history="1">
            <w:r w:rsidR="003A47A6" w:rsidRPr="001416DA">
              <w:rPr>
                <w:rStyle w:val="Kpr"/>
                <w:rFonts w:cs="Times New Roman"/>
                <w:noProof/>
              </w:rPr>
              <w:t>B.2. Öğrenci Kabulü ve Gelişimi</w:t>
            </w:r>
            <w:r w:rsidR="003A47A6">
              <w:rPr>
                <w:noProof/>
                <w:webHidden/>
              </w:rPr>
              <w:tab/>
            </w:r>
            <w:r w:rsidR="003A47A6">
              <w:rPr>
                <w:noProof/>
                <w:webHidden/>
              </w:rPr>
              <w:fldChar w:fldCharType="begin"/>
            </w:r>
            <w:r w:rsidR="003A47A6">
              <w:rPr>
                <w:noProof/>
                <w:webHidden/>
              </w:rPr>
              <w:instrText xml:space="preserve"> PAGEREF _Toc26778365 \h </w:instrText>
            </w:r>
            <w:r w:rsidR="003A47A6">
              <w:rPr>
                <w:noProof/>
                <w:webHidden/>
              </w:rPr>
            </w:r>
            <w:r w:rsidR="003A47A6">
              <w:rPr>
                <w:noProof/>
                <w:webHidden/>
              </w:rPr>
              <w:fldChar w:fldCharType="separate"/>
            </w:r>
            <w:r w:rsidR="00C742C6">
              <w:rPr>
                <w:noProof/>
                <w:webHidden/>
              </w:rPr>
              <w:t>21</w:t>
            </w:r>
            <w:r w:rsidR="003A47A6">
              <w:rPr>
                <w:noProof/>
                <w:webHidden/>
              </w:rPr>
              <w:fldChar w:fldCharType="end"/>
            </w:r>
          </w:hyperlink>
        </w:p>
        <w:p w14:paraId="473DD2AB" w14:textId="0926D6AD" w:rsidR="003A47A6" w:rsidRDefault="00427427">
          <w:pPr>
            <w:pStyle w:val="T2"/>
            <w:tabs>
              <w:tab w:val="right" w:leader="dot" w:pos="9852"/>
            </w:tabs>
            <w:rPr>
              <w:rFonts w:asciiTheme="minorHAnsi" w:eastAsiaTheme="minorEastAsia" w:hAnsiTheme="minorHAnsi"/>
              <w:b w:val="0"/>
              <w:bCs w:val="0"/>
              <w:noProof/>
              <w:lang w:eastAsia="tr-TR"/>
            </w:rPr>
          </w:pPr>
          <w:hyperlink w:anchor="_Toc26778366" w:history="1">
            <w:r w:rsidR="003A47A6" w:rsidRPr="001416DA">
              <w:rPr>
                <w:rStyle w:val="Kpr"/>
                <w:rFonts w:cs="Times New Roman"/>
                <w:noProof/>
              </w:rPr>
              <w:t>B.3. Öğrenci Merkezli Öğrenme, Öğretme ve Değerlendirme</w:t>
            </w:r>
            <w:r w:rsidR="003A47A6">
              <w:rPr>
                <w:noProof/>
                <w:webHidden/>
              </w:rPr>
              <w:tab/>
            </w:r>
            <w:r w:rsidR="003A47A6">
              <w:rPr>
                <w:noProof/>
                <w:webHidden/>
              </w:rPr>
              <w:fldChar w:fldCharType="begin"/>
            </w:r>
            <w:r w:rsidR="003A47A6">
              <w:rPr>
                <w:noProof/>
                <w:webHidden/>
              </w:rPr>
              <w:instrText xml:space="preserve"> PAGEREF _Toc26778366 \h </w:instrText>
            </w:r>
            <w:r w:rsidR="003A47A6">
              <w:rPr>
                <w:noProof/>
                <w:webHidden/>
              </w:rPr>
            </w:r>
            <w:r w:rsidR="003A47A6">
              <w:rPr>
                <w:noProof/>
                <w:webHidden/>
              </w:rPr>
              <w:fldChar w:fldCharType="separate"/>
            </w:r>
            <w:r w:rsidR="00C742C6">
              <w:rPr>
                <w:noProof/>
                <w:webHidden/>
              </w:rPr>
              <w:t>22</w:t>
            </w:r>
            <w:r w:rsidR="003A47A6">
              <w:rPr>
                <w:noProof/>
                <w:webHidden/>
              </w:rPr>
              <w:fldChar w:fldCharType="end"/>
            </w:r>
          </w:hyperlink>
        </w:p>
        <w:p w14:paraId="29C7D259" w14:textId="3826F5CB" w:rsidR="003A47A6" w:rsidRDefault="00427427">
          <w:pPr>
            <w:pStyle w:val="T2"/>
            <w:tabs>
              <w:tab w:val="right" w:leader="dot" w:pos="9852"/>
            </w:tabs>
            <w:rPr>
              <w:rFonts w:asciiTheme="minorHAnsi" w:eastAsiaTheme="minorEastAsia" w:hAnsiTheme="minorHAnsi"/>
              <w:b w:val="0"/>
              <w:bCs w:val="0"/>
              <w:noProof/>
              <w:lang w:eastAsia="tr-TR"/>
            </w:rPr>
          </w:pPr>
          <w:hyperlink w:anchor="_Toc26778367" w:history="1">
            <w:r w:rsidR="003A47A6" w:rsidRPr="001416DA">
              <w:rPr>
                <w:rStyle w:val="Kpr"/>
                <w:rFonts w:cs="Times New Roman"/>
                <w:noProof/>
              </w:rPr>
              <w:t>B.4. Öğretim Elemanları</w:t>
            </w:r>
            <w:r w:rsidR="003A47A6">
              <w:rPr>
                <w:noProof/>
                <w:webHidden/>
              </w:rPr>
              <w:tab/>
            </w:r>
            <w:r w:rsidR="003A47A6">
              <w:rPr>
                <w:noProof/>
                <w:webHidden/>
              </w:rPr>
              <w:fldChar w:fldCharType="begin"/>
            </w:r>
            <w:r w:rsidR="003A47A6">
              <w:rPr>
                <w:noProof/>
                <w:webHidden/>
              </w:rPr>
              <w:instrText xml:space="preserve"> PAGEREF _Toc26778367 \h </w:instrText>
            </w:r>
            <w:r w:rsidR="003A47A6">
              <w:rPr>
                <w:noProof/>
                <w:webHidden/>
              </w:rPr>
            </w:r>
            <w:r w:rsidR="003A47A6">
              <w:rPr>
                <w:noProof/>
                <w:webHidden/>
              </w:rPr>
              <w:fldChar w:fldCharType="separate"/>
            </w:r>
            <w:r w:rsidR="00C742C6">
              <w:rPr>
                <w:noProof/>
                <w:webHidden/>
              </w:rPr>
              <w:t>25</w:t>
            </w:r>
            <w:r w:rsidR="003A47A6">
              <w:rPr>
                <w:noProof/>
                <w:webHidden/>
              </w:rPr>
              <w:fldChar w:fldCharType="end"/>
            </w:r>
          </w:hyperlink>
        </w:p>
        <w:p w14:paraId="71DD6D35" w14:textId="08351554" w:rsidR="003A47A6" w:rsidRDefault="00427427">
          <w:pPr>
            <w:pStyle w:val="T2"/>
            <w:tabs>
              <w:tab w:val="right" w:leader="dot" w:pos="9852"/>
            </w:tabs>
            <w:rPr>
              <w:rFonts w:asciiTheme="minorHAnsi" w:eastAsiaTheme="minorEastAsia" w:hAnsiTheme="minorHAnsi"/>
              <w:b w:val="0"/>
              <w:bCs w:val="0"/>
              <w:noProof/>
              <w:lang w:eastAsia="tr-TR"/>
            </w:rPr>
          </w:pPr>
          <w:hyperlink w:anchor="_Toc26778368" w:history="1">
            <w:r w:rsidR="003A47A6" w:rsidRPr="001416DA">
              <w:rPr>
                <w:rStyle w:val="Kpr"/>
                <w:rFonts w:cs="Times New Roman"/>
                <w:noProof/>
              </w:rPr>
              <w:t>B.5. Öğrenme Kaynakları</w:t>
            </w:r>
            <w:r w:rsidR="003A47A6">
              <w:rPr>
                <w:noProof/>
                <w:webHidden/>
              </w:rPr>
              <w:tab/>
            </w:r>
            <w:r w:rsidR="003A47A6">
              <w:rPr>
                <w:noProof/>
                <w:webHidden/>
              </w:rPr>
              <w:fldChar w:fldCharType="begin"/>
            </w:r>
            <w:r w:rsidR="003A47A6">
              <w:rPr>
                <w:noProof/>
                <w:webHidden/>
              </w:rPr>
              <w:instrText xml:space="preserve"> PAGEREF _Toc26778368 \h </w:instrText>
            </w:r>
            <w:r w:rsidR="003A47A6">
              <w:rPr>
                <w:noProof/>
                <w:webHidden/>
              </w:rPr>
            </w:r>
            <w:r w:rsidR="003A47A6">
              <w:rPr>
                <w:noProof/>
                <w:webHidden/>
              </w:rPr>
              <w:fldChar w:fldCharType="separate"/>
            </w:r>
            <w:r w:rsidR="00C742C6">
              <w:rPr>
                <w:noProof/>
                <w:webHidden/>
              </w:rPr>
              <w:t>27</w:t>
            </w:r>
            <w:r w:rsidR="003A47A6">
              <w:rPr>
                <w:noProof/>
                <w:webHidden/>
              </w:rPr>
              <w:fldChar w:fldCharType="end"/>
            </w:r>
          </w:hyperlink>
        </w:p>
        <w:p w14:paraId="56B37207" w14:textId="7ECC01F2"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69" w:history="1">
            <w:r w:rsidR="003A47A6" w:rsidRPr="003A47A6">
              <w:rPr>
                <w:rStyle w:val="Kpr"/>
                <w:rFonts w:cs="Times New Roman"/>
                <w:noProof/>
                <w:color w:val="000000" w:themeColor="text1"/>
              </w:rPr>
              <w:t>B.6. Programların İzlenmesi ve Güncellenmesi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30</w:t>
            </w:r>
            <w:r w:rsidR="003A47A6" w:rsidRPr="003A47A6">
              <w:rPr>
                <w:noProof/>
                <w:webHidden/>
                <w:color w:val="000000" w:themeColor="text1"/>
              </w:rPr>
              <w:fldChar w:fldCharType="end"/>
            </w:r>
          </w:hyperlink>
        </w:p>
        <w:p w14:paraId="3D2A6669" w14:textId="357A5356"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70" w:history="1">
            <w:r w:rsidR="003A47A6" w:rsidRPr="003A47A6">
              <w:rPr>
                <w:rStyle w:val="Kpr"/>
                <w:rFonts w:cs="Times New Roman"/>
                <w:noProof/>
                <w:color w:val="000000" w:themeColor="text1"/>
              </w:rPr>
              <w:t>C. ARAŞT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6"/>
              </w:rPr>
              <w:t>M</w:t>
            </w:r>
            <w:r w:rsidR="003A47A6" w:rsidRPr="003A47A6">
              <w:rPr>
                <w:rStyle w:val="Kpr"/>
                <w:rFonts w:cs="Times New Roman"/>
                <w:noProof/>
                <w:color w:val="000000" w:themeColor="text1"/>
              </w:rPr>
              <w:t>A</w:t>
            </w:r>
            <w:r w:rsidR="003A47A6" w:rsidRPr="003A47A6">
              <w:rPr>
                <w:rStyle w:val="Kpr"/>
                <w:rFonts w:cs="Times New Roman"/>
                <w:noProof/>
                <w:color w:val="000000" w:themeColor="text1"/>
                <w:spacing w:val="-8"/>
              </w:rPr>
              <w:t xml:space="preserve"> 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ELİŞT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1EA7AB41" w14:textId="7E345206"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1" w:history="1">
            <w:r w:rsidR="003A47A6" w:rsidRPr="003A47A6">
              <w:rPr>
                <w:rStyle w:val="Kpr"/>
                <w:rFonts w:cs="Times New Roman"/>
                <w:noProof/>
                <w:color w:val="000000" w:themeColor="text1"/>
              </w:rPr>
              <w:t>C.1. Araştırma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21619FAD" w14:textId="6277CD8A"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2" w:history="1">
            <w:r w:rsidR="003A47A6" w:rsidRPr="003A47A6">
              <w:rPr>
                <w:rStyle w:val="Kpr"/>
                <w:rFonts w:cs="Times New Roman"/>
                <w:noProof/>
                <w:color w:val="000000" w:themeColor="text1"/>
              </w:rPr>
              <w:t>C.2 Araştırma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34</w:t>
            </w:r>
            <w:r w:rsidR="003A47A6" w:rsidRPr="003A47A6">
              <w:rPr>
                <w:noProof/>
                <w:webHidden/>
                <w:color w:val="000000" w:themeColor="text1"/>
              </w:rPr>
              <w:fldChar w:fldCharType="end"/>
            </w:r>
          </w:hyperlink>
        </w:p>
        <w:p w14:paraId="39377921" w14:textId="29345B34"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3" w:history="1">
            <w:r w:rsidR="003A47A6" w:rsidRPr="003A47A6">
              <w:rPr>
                <w:rStyle w:val="Kpr"/>
                <w:rFonts w:cs="Times New Roman"/>
                <w:noProof/>
                <w:color w:val="000000" w:themeColor="text1"/>
              </w:rPr>
              <w:t>C.3. Araştırma Yetkinliği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37</w:t>
            </w:r>
            <w:r w:rsidR="003A47A6" w:rsidRPr="003A47A6">
              <w:rPr>
                <w:noProof/>
                <w:webHidden/>
                <w:color w:val="000000" w:themeColor="text1"/>
              </w:rPr>
              <w:fldChar w:fldCharType="end"/>
            </w:r>
          </w:hyperlink>
        </w:p>
        <w:p w14:paraId="202EB331" w14:textId="664E157E"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4" w:history="1">
            <w:r w:rsidR="003A47A6" w:rsidRPr="003A47A6">
              <w:rPr>
                <w:rStyle w:val="Kpr"/>
                <w:rFonts w:cs="Times New Roman"/>
                <w:noProof/>
                <w:color w:val="000000" w:themeColor="text1"/>
              </w:rPr>
              <w:t>C.4. Araştırma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39</w:t>
            </w:r>
            <w:r w:rsidR="003A47A6" w:rsidRPr="003A47A6">
              <w:rPr>
                <w:noProof/>
                <w:webHidden/>
                <w:color w:val="000000" w:themeColor="text1"/>
              </w:rPr>
              <w:fldChar w:fldCharType="end"/>
            </w:r>
          </w:hyperlink>
        </w:p>
        <w:p w14:paraId="3A9D2E3A" w14:textId="54FF625D"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75" w:history="1">
            <w:r w:rsidR="003A47A6" w:rsidRPr="003A47A6">
              <w:rPr>
                <w:rStyle w:val="Kpr"/>
                <w:rFonts w:cs="Times New Roman"/>
                <w:noProof/>
                <w:color w:val="000000" w:themeColor="text1"/>
              </w:rPr>
              <w:t>D. TOPLUMSAL KATKI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3B032F3A" w14:textId="52E46AAF"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6" w:history="1">
            <w:r w:rsidR="003A47A6" w:rsidRPr="003A47A6">
              <w:rPr>
                <w:rStyle w:val="Kpr"/>
                <w:rFonts w:cs="Times New Roman"/>
                <w:noProof/>
                <w:color w:val="000000" w:themeColor="text1"/>
              </w:rPr>
              <w:t>D.1. Toplumsal Katkı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04379AD7" w14:textId="15D6115C"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7" w:history="1">
            <w:r w:rsidR="003A47A6" w:rsidRPr="003A47A6">
              <w:rPr>
                <w:rStyle w:val="Kpr"/>
                <w:rFonts w:cs="Times New Roman"/>
                <w:noProof/>
                <w:color w:val="000000" w:themeColor="text1"/>
              </w:rPr>
              <w:t>D.2. Toplumsal Katkı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43BEA9E" w14:textId="422CBED6"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78" w:history="1">
            <w:r w:rsidR="003A47A6" w:rsidRPr="003A47A6">
              <w:rPr>
                <w:rStyle w:val="Kpr"/>
                <w:rFonts w:cs="Times New Roman"/>
                <w:noProof/>
                <w:color w:val="000000" w:themeColor="text1"/>
              </w:rPr>
              <w:t>D.3. Toplumsal Katkı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9A4984C" w14:textId="65EB8538" w:rsidR="003A47A6" w:rsidRDefault="00427427">
          <w:pPr>
            <w:pStyle w:val="T1"/>
            <w:tabs>
              <w:tab w:val="right" w:leader="dot" w:pos="9852"/>
            </w:tabs>
            <w:rPr>
              <w:rFonts w:asciiTheme="minorHAnsi" w:eastAsiaTheme="minorEastAsia" w:hAnsiTheme="minorHAnsi"/>
              <w:b w:val="0"/>
              <w:bCs w:val="0"/>
              <w:noProof/>
              <w:lang w:eastAsia="tr-TR"/>
            </w:rPr>
          </w:pPr>
          <w:hyperlink w:anchor="_Toc26778379" w:history="1">
            <w:r w:rsidR="003A47A6" w:rsidRPr="001416DA">
              <w:rPr>
                <w:rStyle w:val="Kpr"/>
                <w:rFonts w:cs="Times New Roman"/>
                <w:noProof/>
              </w:rPr>
              <w:t>E. YÖNETİM SİSTEMİ</w:t>
            </w:r>
            <w:r w:rsidR="003A47A6">
              <w:rPr>
                <w:noProof/>
                <w:webHidden/>
              </w:rPr>
              <w:tab/>
            </w:r>
            <w:r w:rsidR="003A47A6">
              <w:rPr>
                <w:noProof/>
                <w:webHidden/>
              </w:rPr>
              <w:fldChar w:fldCharType="begin"/>
            </w:r>
            <w:r w:rsidR="003A47A6">
              <w:rPr>
                <w:noProof/>
                <w:webHidden/>
              </w:rPr>
              <w:instrText xml:space="preserve"> PAGEREF _Toc26778379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A7380D6" w14:textId="3F2F40CD" w:rsidR="003A47A6" w:rsidRDefault="00427427">
          <w:pPr>
            <w:pStyle w:val="T2"/>
            <w:tabs>
              <w:tab w:val="right" w:leader="dot" w:pos="9852"/>
            </w:tabs>
            <w:rPr>
              <w:rFonts w:asciiTheme="minorHAnsi" w:eastAsiaTheme="minorEastAsia" w:hAnsiTheme="minorHAnsi"/>
              <w:b w:val="0"/>
              <w:bCs w:val="0"/>
              <w:noProof/>
              <w:lang w:eastAsia="tr-TR"/>
            </w:rPr>
          </w:pPr>
          <w:hyperlink w:anchor="_Toc26778380" w:history="1">
            <w:r w:rsidR="003A47A6" w:rsidRPr="001416DA">
              <w:rPr>
                <w:rStyle w:val="Kpr"/>
                <w:rFonts w:cs="Times New Roman"/>
                <w:noProof/>
              </w:rPr>
              <w:t>E.1. Yönetim ve İdari Birimlerin Yapısı</w:t>
            </w:r>
            <w:r w:rsidR="003A47A6">
              <w:rPr>
                <w:noProof/>
                <w:webHidden/>
              </w:rPr>
              <w:tab/>
            </w:r>
            <w:r w:rsidR="003A47A6">
              <w:rPr>
                <w:noProof/>
                <w:webHidden/>
              </w:rPr>
              <w:fldChar w:fldCharType="begin"/>
            </w:r>
            <w:r w:rsidR="003A47A6">
              <w:rPr>
                <w:noProof/>
                <w:webHidden/>
              </w:rPr>
              <w:instrText xml:space="preserve"> PAGEREF _Toc26778380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C227ACA" w14:textId="2FE97920" w:rsidR="003A47A6" w:rsidRDefault="00427427">
          <w:pPr>
            <w:pStyle w:val="T2"/>
            <w:tabs>
              <w:tab w:val="right" w:leader="dot" w:pos="9852"/>
            </w:tabs>
            <w:rPr>
              <w:rFonts w:asciiTheme="minorHAnsi" w:eastAsiaTheme="minorEastAsia" w:hAnsiTheme="minorHAnsi"/>
              <w:b w:val="0"/>
              <w:bCs w:val="0"/>
              <w:noProof/>
              <w:lang w:eastAsia="tr-TR"/>
            </w:rPr>
          </w:pPr>
          <w:hyperlink w:anchor="_Toc26778381" w:history="1">
            <w:r w:rsidR="003A47A6" w:rsidRPr="001416DA">
              <w:rPr>
                <w:rStyle w:val="Kpr"/>
                <w:rFonts w:cs="Times New Roman"/>
                <w:noProof/>
              </w:rPr>
              <w:t>E.2. Kaynakların Yönetimi</w:t>
            </w:r>
            <w:r w:rsidR="003A47A6">
              <w:rPr>
                <w:noProof/>
                <w:webHidden/>
              </w:rPr>
              <w:tab/>
            </w:r>
            <w:r w:rsidR="003A47A6">
              <w:rPr>
                <w:noProof/>
                <w:webHidden/>
              </w:rPr>
              <w:fldChar w:fldCharType="begin"/>
            </w:r>
            <w:r w:rsidR="003A47A6">
              <w:rPr>
                <w:noProof/>
                <w:webHidden/>
              </w:rPr>
              <w:instrText xml:space="preserve"> PAGEREF _Toc26778381 \h </w:instrText>
            </w:r>
            <w:r w:rsidR="003A47A6">
              <w:rPr>
                <w:noProof/>
                <w:webHidden/>
              </w:rPr>
            </w:r>
            <w:r w:rsidR="003A47A6">
              <w:rPr>
                <w:noProof/>
                <w:webHidden/>
              </w:rPr>
              <w:fldChar w:fldCharType="separate"/>
            </w:r>
            <w:r w:rsidR="00C742C6">
              <w:rPr>
                <w:noProof/>
                <w:webHidden/>
              </w:rPr>
              <w:t>46</w:t>
            </w:r>
            <w:r w:rsidR="003A47A6">
              <w:rPr>
                <w:noProof/>
                <w:webHidden/>
              </w:rPr>
              <w:fldChar w:fldCharType="end"/>
            </w:r>
          </w:hyperlink>
        </w:p>
        <w:p w14:paraId="01CD8A8D" w14:textId="4EB3E68E" w:rsidR="003A47A6" w:rsidRDefault="00427427">
          <w:pPr>
            <w:pStyle w:val="T2"/>
            <w:tabs>
              <w:tab w:val="right" w:leader="dot" w:pos="9852"/>
            </w:tabs>
            <w:rPr>
              <w:rFonts w:asciiTheme="minorHAnsi" w:eastAsiaTheme="minorEastAsia" w:hAnsiTheme="minorHAnsi"/>
              <w:b w:val="0"/>
              <w:bCs w:val="0"/>
              <w:noProof/>
              <w:lang w:eastAsia="tr-TR"/>
            </w:rPr>
          </w:pPr>
          <w:hyperlink w:anchor="_Toc26778382" w:history="1">
            <w:r w:rsidR="003A47A6" w:rsidRPr="001416DA">
              <w:rPr>
                <w:rStyle w:val="Kpr"/>
                <w:rFonts w:cs="Times New Roman"/>
                <w:noProof/>
              </w:rPr>
              <w:t>E.3. Bilgi Yönetim Sistemi</w:t>
            </w:r>
            <w:r w:rsidR="003A47A6">
              <w:rPr>
                <w:noProof/>
                <w:webHidden/>
              </w:rPr>
              <w:tab/>
            </w:r>
            <w:r w:rsidR="003A47A6">
              <w:rPr>
                <w:noProof/>
                <w:webHidden/>
              </w:rPr>
              <w:fldChar w:fldCharType="begin"/>
            </w:r>
            <w:r w:rsidR="003A47A6">
              <w:rPr>
                <w:noProof/>
                <w:webHidden/>
              </w:rPr>
              <w:instrText xml:space="preserve"> PAGEREF _Toc26778382 \h </w:instrText>
            </w:r>
            <w:r w:rsidR="003A47A6">
              <w:rPr>
                <w:noProof/>
                <w:webHidden/>
              </w:rPr>
            </w:r>
            <w:r w:rsidR="003A47A6">
              <w:rPr>
                <w:noProof/>
                <w:webHidden/>
              </w:rPr>
              <w:fldChar w:fldCharType="separate"/>
            </w:r>
            <w:r w:rsidR="00C742C6">
              <w:rPr>
                <w:noProof/>
                <w:webHidden/>
              </w:rPr>
              <w:t>47</w:t>
            </w:r>
            <w:r w:rsidR="003A47A6">
              <w:rPr>
                <w:noProof/>
                <w:webHidden/>
              </w:rPr>
              <w:fldChar w:fldCharType="end"/>
            </w:r>
          </w:hyperlink>
        </w:p>
        <w:p w14:paraId="4548FDBE" w14:textId="3CEFA059"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83" w:history="1">
            <w:r w:rsidR="003A47A6" w:rsidRPr="003A47A6">
              <w:rPr>
                <w:rStyle w:val="Kpr"/>
                <w:rFonts w:cs="Times New Roman"/>
                <w:noProof/>
                <w:color w:val="000000" w:themeColor="text1"/>
              </w:rPr>
              <w:t>E.4. Destek Hizmetleri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49</w:t>
            </w:r>
            <w:r w:rsidR="003A47A6" w:rsidRPr="003A47A6">
              <w:rPr>
                <w:noProof/>
                <w:webHidden/>
                <w:color w:val="000000" w:themeColor="text1"/>
              </w:rPr>
              <w:fldChar w:fldCharType="end"/>
            </w:r>
          </w:hyperlink>
        </w:p>
        <w:p w14:paraId="1C3B368C" w14:textId="78321732" w:rsidR="003A47A6" w:rsidRPr="003A47A6" w:rsidRDefault="00427427">
          <w:pPr>
            <w:pStyle w:val="T2"/>
            <w:tabs>
              <w:tab w:val="right" w:leader="dot" w:pos="9852"/>
            </w:tabs>
            <w:rPr>
              <w:rFonts w:asciiTheme="minorHAnsi" w:eastAsiaTheme="minorEastAsia" w:hAnsiTheme="minorHAnsi"/>
              <w:b w:val="0"/>
              <w:bCs w:val="0"/>
              <w:noProof/>
              <w:color w:val="000000" w:themeColor="text1"/>
              <w:lang w:eastAsia="tr-TR"/>
            </w:rPr>
          </w:pPr>
          <w:hyperlink w:anchor="_Toc26778384" w:history="1">
            <w:r w:rsidR="003A47A6" w:rsidRPr="003A47A6">
              <w:rPr>
                <w:rStyle w:val="Kpr"/>
                <w:rFonts w:cs="Times New Roman"/>
                <w:noProof/>
                <w:color w:val="000000" w:themeColor="text1"/>
              </w:rPr>
              <w:t>E.5. Kamuoyunu Bilgilendirme ve Hesap Verebilirlik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50</w:t>
            </w:r>
            <w:r w:rsidR="003A47A6" w:rsidRPr="003A47A6">
              <w:rPr>
                <w:noProof/>
                <w:webHidden/>
                <w:color w:val="000000" w:themeColor="text1"/>
              </w:rPr>
              <w:fldChar w:fldCharType="end"/>
            </w:r>
          </w:hyperlink>
        </w:p>
        <w:p w14:paraId="26A85F25" w14:textId="7F42204F"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85" w:history="1">
            <w:r w:rsidR="003A47A6" w:rsidRPr="003A47A6">
              <w:rPr>
                <w:rStyle w:val="Kpr"/>
                <w:rFonts w:cs="Times New Roman"/>
                <w:noProof/>
                <w:color w:val="000000" w:themeColor="text1"/>
              </w:rPr>
              <w:t>SONUÇ VE DEĞERLENDİRME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51</w:t>
            </w:r>
            <w:r w:rsidR="003A47A6" w:rsidRPr="003A47A6">
              <w:rPr>
                <w:noProof/>
                <w:webHidden/>
                <w:color w:val="000000" w:themeColor="text1"/>
              </w:rPr>
              <w:fldChar w:fldCharType="end"/>
            </w:r>
          </w:hyperlink>
        </w:p>
        <w:p w14:paraId="2456D075" w14:textId="3EE0751D" w:rsidR="003A47A6" w:rsidRPr="003A47A6" w:rsidRDefault="00427427">
          <w:pPr>
            <w:pStyle w:val="T1"/>
            <w:tabs>
              <w:tab w:val="right" w:leader="dot" w:pos="9852"/>
            </w:tabs>
            <w:rPr>
              <w:rFonts w:asciiTheme="minorHAnsi" w:eastAsiaTheme="minorEastAsia" w:hAnsiTheme="minorHAnsi"/>
              <w:b w:val="0"/>
              <w:bCs w:val="0"/>
              <w:noProof/>
              <w:color w:val="000000" w:themeColor="text1"/>
              <w:lang w:eastAsia="tr-TR"/>
            </w:rPr>
          </w:pPr>
          <w:hyperlink w:anchor="_Toc26778386" w:history="1">
            <w:r w:rsidR="003A47A6" w:rsidRPr="003A47A6">
              <w:rPr>
                <w:rStyle w:val="Kpr"/>
                <w:noProof/>
                <w:color w:val="000000" w:themeColor="text1"/>
              </w:rPr>
              <w:t>EK.2 PERFORMANS GÖSTERGELERİ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52</w:t>
            </w:r>
            <w:r w:rsidR="003A47A6" w:rsidRPr="003A47A6">
              <w:rPr>
                <w:noProof/>
                <w:webHidden/>
                <w:color w:val="000000" w:themeColor="text1"/>
              </w:rPr>
              <w:fldChar w:fldCharType="end"/>
            </w:r>
          </w:hyperlink>
        </w:p>
        <w:p w14:paraId="7940D08B" w14:textId="17A045CA" w:rsidR="00B222D7" w:rsidRPr="000D63A0" w:rsidRDefault="00B222D7" w:rsidP="0060324C">
          <w:pPr>
            <w:ind w:right="63"/>
            <w:jc w:val="both"/>
            <w:rPr>
              <w:rFonts w:ascii="Times New Roman" w:hAnsi="Times New Roman" w:cs="Times New Roman"/>
            </w:rPr>
          </w:pPr>
          <w:r w:rsidRPr="000D63A0">
            <w:rPr>
              <w:rFonts w:ascii="Times New Roman" w:hAnsi="Times New Roman" w:cs="Times New Roman"/>
            </w:rPr>
            <w:fldChar w:fldCharType="end"/>
          </w:r>
        </w:p>
      </w:sdtContent>
    </w:sdt>
    <w:p w14:paraId="468D4EAB" w14:textId="77777777" w:rsidR="00B222D7" w:rsidRPr="000D63A0" w:rsidRDefault="00B222D7" w:rsidP="0060324C">
      <w:pPr>
        <w:ind w:right="63"/>
        <w:jc w:val="both"/>
        <w:rPr>
          <w:rFonts w:ascii="Times New Roman" w:hAnsi="Times New Roman" w:cs="Times New Roman"/>
        </w:rPr>
      </w:pPr>
    </w:p>
    <w:p w14:paraId="360FDECC" w14:textId="77777777" w:rsidR="00B222D7" w:rsidRPr="000D63A0" w:rsidRDefault="00B222D7" w:rsidP="0060324C">
      <w:pPr>
        <w:ind w:right="63"/>
        <w:jc w:val="both"/>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19E3086F" w14:textId="378D415B" w:rsidR="00B222D7" w:rsidRPr="000D63A0" w:rsidRDefault="00DE6DB3" w:rsidP="004D664C">
      <w:pPr>
        <w:pStyle w:val="Balk1"/>
        <w:spacing w:before="59"/>
        <w:ind w:left="0" w:right="63"/>
        <w:jc w:val="both"/>
        <w:rPr>
          <w:rFonts w:cs="Times New Roman"/>
          <w:b w:val="0"/>
          <w:bCs w:val="0"/>
        </w:rPr>
      </w:pPr>
      <w:bookmarkStart w:id="1" w:name="_Toc26778348"/>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35C75960" w14:textId="77777777" w:rsidR="00B222D7" w:rsidRPr="000D63A0" w:rsidRDefault="00B222D7" w:rsidP="0060324C">
      <w:pPr>
        <w:spacing w:line="200" w:lineRule="exact"/>
        <w:ind w:right="63"/>
        <w:jc w:val="both"/>
        <w:rPr>
          <w:rFonts w:ascii="Times New Roman" w:hAnsi="Times New Roman" w:cs="Times New Roman"/>
          <w:sz w:val="20"/>
          <w:szCs w:val="20"/>
        </w:rPr>
      </w:pPr>
    </w:p>
    <w:p w14:paraId="3BBC838E" w14:textId="77777777" w:rsidR="00B222D7" w:rsidRPr="000D63A0" w:rsidRDefault="00B222D7" w:rsidP="0060324C">
      <w:pPr>
        <w:spacing w:before="13" w:line="200" w:lineRule="exact"/>
        <w:ind w:right="63"/>
        <w:jc w:val="both"/>
        <w:rPr>
          <w:rFonts w:ascii="Times New Roman" w:hAnsi="Times New Roman" w:cs="Times New Roman"/>
          <w:sz w:val="20"/>
          <w:szCs w:val="20"/>
        </w:rPr>
      </w:pPr>
    </w:p>
    <w:p w14:paraId="4A0FA398" w14:textId="77777777" w:rsidR="00B222D7" w:rsidRPr="000D63A0" w:rsidRDefault="00B222D7" w:rsidP="004D664C">
      <w:pPr>
        <w:pStyle w:val="Balk2"/>
        <w:ind w:left="0" w:right="63" w:firstLine="0"/>
        <w:jc w:val="both"/>
        <w:rPr>
          <w:rFonts w:cs="Times New Roman"/>
          <w:b w:val="0"/>
          <w:bCs w:val="0"/>
        </w:rPr>
      </w:pPr>
      <w:bookmarkStart w:id="2" w:name="_Toc26778349"/>
      <w:r w:rsidRPr="000D63A0">
        <w:rPr>
          <w:rFonts w:cs="Times New Roman"/>
        </w:rPr>
        <w:t>Gi</w:t>
      </w:r>
      <w:r w:rsidRPr="000D63A0">
        <w:rPr>
          <w:rFonts w:cs="Times New Roman"/>
          <w:spacing w:val="-3"/>
        </w:rPr>
        <w:t>r</w:t>
      </w:r>
      <w:r w:rsidRPr="000D63A0">
        <w:rPr>
          <w:rFonts w:cs="Times New Roman"/>
        </w:rPr>
        <w:t>iş</w:t>
      </w:r>
      <w:bookmarkEnd w:id="2"/>
    </w:p>
    <w:p w14:paraId="5503E339" w14:textId="0E6C31A7" w:rsidR="00F76909" w:rsidRPr="000D63A0" w:rsidRDefault="00B222D7" w:rsidP="001D4AF3">
      <w:pPr>
        <w:pStyle w:val="GvdeMetni"/>
        <w:ind w:left="0" w:right="63"/>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0016200E">
        <w:rPr>
          <w:rFonts w:cs="Times New Roman"/>
        </w:rPr>
        <w:t>, Kurumsal Dış Değerlendirme Programında ve/veya Kurumsal Akreditasyon süreçlerinde esas alınmak üzere</w:t>
      </w:r>
      <w:r w:rsidRPr="000D63A0">
        <w:rPr>
          <w:rFonts w:cs="Times New Roman"/>
          <w:spacing w:val="46"/>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35D04">
        <w:rPr>
          <w:rFonts w:cs="Times New Roman"/>
          <w:spacing w:val="23"/>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F35D04">
        <w:rPr>
          <w:rFonts w:cs="Times New Roman"/>
        </w:rPr>
        <w:t xml:space="preserve"> ve </w:t>
      </w:r>
      <w:r w:rsidR="005E3E9E">
        <w:rPr>
          <w:rFonts w:cs="Times New Roman"/>
        </w:rPr>
        <w:t>g</w:t>
      </w:r>
      <w:r w:rsidR="00F35D04">
        <w:rPr>
          <w:rFonts w:cs="Times New Roman"/>
        </w:rPr>
        <w:t>östergelere ilişkin açıklamalar (Ek-2)</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1130D5DB" w14:textId="77777777" w:rsidR="00B222D7" w:rsidRPr="000D63A0" w:rsidRDefault="00B222D7" w:rsidP="0060324C">
      <w:pPr>
        <w:spacing w:line="200" w:lineRule="exact"/>
        <w:ind w:right="63"/>
        <w:jc w:val="both"/>
        <w:rPr>
          <w:rFonts w:ascii="Times New Roman" w:hAnsi="Times New Roman" w:cs="Times New Roman"/>
          <w:sz w:val="20"/>
          <w:szCs w:val="20"/>
        </w:rPr>
      </w:pPr>
    </w:p>
    <w:p w14:paraId="1988E55D" w14:textId="77777777" w:rsidR="00A336BC" w:rsidRPr="000D63A0" w:rsidRDefault="00A336BC" w:rsidP="004D664C">
      <w:pPr>
        <w:pStyle w:val="Balk2"/>
        <w:ind w:left="0" w:right="63" w:firstLine="0"/>
        <w:jc w:val="both"/>
        <w:rPr>
          <w:rFonts w:cs="Times New Roman"/>
          <w:spacing w:val="-2"/>
          <w:highlight w:val="cyan"/>
        </w:rPr>
      </w:pPr>
    </w:p>
    <w:p w14:paraId="33D3DA1B" w14:textId="7746FDDF" w:rsidR="00A336BC" w:rsidRDefault="00A336BC" w:rsidP="001D4AF3">
      <w:pPr>
        <w:pStyle w:val="Balk2"/>
        <w:ind w:left="0" w:right="63" w:firstLine="0"/>
        <w:jc w:val="both"/>
        <w:rPr>
          <w:rFonts w:cs="Times New Roman"/>
          <w:spacing w:val="-2"/>
        </w:rPr>
      </w:pPr>
      <w:bookmarkStart w:id="3" w:name="_Toc26778350"/>
      <w:r w:rsidRPr="000D63A0">
        <w:rPr>
          <w:rFonts w:cs="Times New Roman"/>
          <w:spacing w:val="-2"/>
        </w:rPr>
        <w:t>Amaç</w:t>
      </w:r>
      <w:bookmarkEnd w:id="3"/>
    </w:p>
    <w:p w14:paraId="616315EC" w14:textId="77777777" w:rsidR="00DE046B" w:rsidRPr="000D63A0" w:rsidRDefault="00DE046B" w:rsidP="001D4AF3">
      <w:pPr>
        <w:pStyle w:val="Balk2"/>
        <w:ind w:left="0" w:right="63" w:firstLine="0"/>
        <w:jc w:val="both"/>
        <w:rPr>
          <w:rFonts w:cs="Times New Roman"/>
          <w:spacing w:val="-2"/>
        </w:rPr>
      </w:pPr>
    </w:p>
    <w:p w14:paraId="314CEFF4" w14:textId="67B99AFF" w:rsidR="00A336BC" w:rsidRPr="000D63A0" w:rsidRDefault="00A336BC" w:rsidP="00A91750">
      <w:pPr>
        <w:pStyle w:val="GvdeMetni"/>
        <w:ind w:left="0" w:right="63"/>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w:t>
      </w:r>
      <w:r w:rsidR="003B2E4E">
        <w:rPr>
          <w:rFonts w:cs="Times New Roman"/>
        </w:rPr>
        <w:t>Kurumsal Dış Değerlendirme Programı ve Kurumsal Akreditasyon süreçlerinden</w:t>
      </w:r>
      <w:r w:rsidRPr="000D63A0">
        <w:rPr>
          <w:rFonts w:cs="Times New Roman"/>
        </w:rPr>
        <w:t xml:space="preserve">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6F9E28B9" w14:textId="77777777" w:rsidR="00A336BC" w:rsidRPr="000D63A0" w:rsidRDefault="00A336BC" w:rsidP="00A91750">
      <w:pPr>
        <w:pStyle w:val="Balk2"/>
        <w:ind w:left="0" w:right="63" w:firstLine="0"/>
        <w:jc w:val="both"/>
        <w:rPr>
          <w:rFonts w:cs="Times New Roman"/>
        </w:rPr>
      </w:pPr>
    </w:p>
    <w:p w14:paraId="218D2D2E" w14:textId="345C7D21" w:rsidR="00B222D7" w:rsidRPr="000D63A0" w:rsidRDefault="00B222D7" w:rsidP="00CC4D9D">
      <w:pPr>
        <w:pStyle w:val="Balk2"/>
        <w:ind w:left="0" w:right="63" w:firstLine="0"/>
        <w:jc w:val="both"/>
        <w:rPr>
          <w:rFonts w:cs="Times New Roman"/>
          <w:b w:val="0"/>
          <w:bCs w:val="0"/>
        </w:rPr>
      </w:pPr>
      <w:bookmarkStart w:id="4" w:name="_Toc26778351"/>
      <w:r w:rsidRPr="000D63A0">
        <w:rPr>
          <w:rFonts w:cs="Times New Roman"/>
        </w:rPr>
        <w:t>İçe</w:t>
      </w:r>
      <w:r w:rsidRPr="000D63A0">
        <w:rPr>
          <w:rFonts w:cs="Times New Roman"/>
          <w:spacing w:val="-2"/>
        </w:rPr>
        <w:t>r</w:t>
      </w:r>
      <w:r w:rsidRPr="000D63A0">
        <w:rPr>
          <w:rFonts w:cs="Times New Roman"/>
        </w:rPr>
        <w:t>ik</w:t>
      </w:r>
      <w:bookmarkEnd w:id="4"/>
    </w:p>
    <w:p w14:paraId="400B0DCF" w14:textId="77777777" w:rsidR="00B222D7" w:rsidRPr="000D63A0" w:rsidRDefault="00B222D7" w:rsidP="0060324C">
      <w:pPr>
        <w:spacing w:before="6" w:line="110" w:lineRule="exact"/>
        <w:ind w:right="63"/>
        <w:jc w:val="both"/>
        <w:rPr>
          <w:rFonts w:ascii="Times New Roman" w:hAnsi="Times New Roman" w:cs="Times New Roman"/>
          <w:sz w:val="11"/>
          <w:szCs w:val="11"/>
        </w:rPr>
      </w:pPr>
    </w:p>
    <w:p w14:paraId="031D9EB6" w14:textId="6089E3CE" w:rsidR="00B222D7" w:rsidRDefault="00B222D7" w:rsidP="004D664C">
      <w:pPr>
        <w:pStyle w:val="GvdeMetni"/>
        <w:ind w:left="0" w:right="63"/>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0060324C" w:rsidRPr="000D63A0">
        <w:rPr>
          <w:rFonts w:cs="Times New Roman"/>
        </w:rPr>
        <w:t>kurumun</w:t>
      </w:r>
      <w:r w:rsidR="0060324C" w:rsidRPr="000D63A0">
        <w:rPr>
          <w:rFonts w:cs="Times New Roman"/>
          <w:spacing w:val="44"/>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00A7046B">
        <w:rPr>
          <w:rFonts w:cs="Times New Roman"/>
        </w:rPr>
        <w:t xml:space="preserve"> ve Akreditasyon</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00A7046B">
        <w:rPr>
          <w:rFonts w:cs="Times New Roman"/>
          <w:spacing w:val="-1"/>
        </w:rPr>
        <w:t>A</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7364E697" w14:textId="77777777" w:rsidR="00280C8A" w:rsidRPr="000D63A0" w:rsidRDefault="00280C8A" w:rsidP="001D4AF3">
      <w:pPr>
        <w:pStyle w:val="GvdeMetni"/>
        <w:ind w:left="0" w:right="63"/>
        <w:jc w:val="both"/>
        <w:rPr>
          <w:rFonts w:cs="Times New Roman"/>
        </w:rPr>
      </w:pPr>
    </w:p>
    <w:p w14:paraId="225E5DCC" w14:textId="1E2A3413" w:rsidR="00B222D7" w:rsidRDefault="00B222D7" w:rsidP="001D4AF3">
      <w:pPr>
        <w:ind w:right="63"/>
        <w:jc w:val="both"/>
        <w:rPr>
          <w:rFonts w:ascii="Times New Roman" w:hAnsi="Times New Roman" w:cs="Times New Roman"/>
          <w:sz w:val="24"/>
          <w:szCs w:val="24"/>
        </w:rPr>
      </w:pPr>
      <w:bookmarkStart w:id="5" w:name="_Toc484778204"/>
      <w:bookmarkStart w:id="6" w:name="_Toc484778302"/>
      <w:bookmarkStart w:id="7" w:name="_Toc484778394"/>
      <w:bookmarkStart w:id="8" w:name="_Toc485803424"/>
      <w:bookmarkStart w:id="9" w:name="_Toc534197251"/>
      <w:bookmarkStart w:id="10" w:name="_Toc534197426"/>
      <w:bookmarkStart w:id="11" w:name="_Toc534375286"/>
      <w:r w:rsidRPr="00280C8A">
        <w:rPr>
          <w:rFonts w:ascii="Times New Roman" w:hAnsi="Times New Roman" w:cs="Times New Roman"/>
          <w:sz w:val="24"/>
          <w:szCs w:val="24"/>
        </w:rPr>
        <w:t>Kurumun dış değerlendirme süreci aşağıdaki dört ana hususu kapsayacak şekilde gerçekleştirileceği</w:t>
      </w:r>
      <w:r w:rsidR="00DA3BC1">
        <w:rPr>
          <w:rFonts w:ascii="Times New Roman" w:hAnsi="Times New Roman" w:cs="Times New Roman"/>
          <w:sz w:val="24"/>
          <w:szCs w:val="24"/>
        </w:rPr>
        <w:t xml:space="preserve"> için</w:t>
      </w:r>
      <w:r w:rsidRPr="00280C8A">
        <w:rPr>
          <w:rFonts w:ascii="Times New Roman" w:hAnsi="Times New Roman" w:cs="Times New Roman"/>
          <w:sz w:val="24"/>
          <w:szCs w:val="24"/>
        </w:rPr>
        <w:t xml:space="preserve"> Kurum tarafından hazırlanacak </w:t>
      </w:r>
      <w:r w:rsidR="00DA3BC1">
        <w:rPr>
          <w:rFonts w:ascii="Times New Roman" w:hAnsi="Times New Roman" w:cs="Times New Roman"/>
          <w:sz w:val="24"/>
          <w:szCs w:val="24"/>
        </w:rPr>
        <w:t>Kurum İ</w:t>
      </w:r>
      <w:r w:rsidRPr="00280C8A">
        <w:rPr>
          <w:rFonts w:ascii="Times New Roman" w:hAnsi="Times New Roman" w:cs="Times New Roman"/>
          <w:sz w:val="24"/>
          <w:szCs w:val="24"/>
        </w:rPr>
        <w:t xml:space="preserve">ç </w:t>
      </w:r>
      <w:r w:rsidR="00DA3BC1">
        <w:rPr>
          <w:rFonts w:ascii="Times New Roman" w:hAnsi="Times New Roman" w:cs="Times New Roman"/>
          <w:sz w:val="24"/>
          <w:szCs w:val="24"/>
        </w:rPr>
        <w:t>D</w:t>
      </w:r>
      <w:r w:rsidRPr="00280C8A">
        <w:rPr>
          <w:rFonts w:ascii="Times New Roman" w:hAnsi="Times New Roman" w:cs="Times New Roman"/>
          <w:sz w:val="24"/>
          <w:szCs w:val="24"/>
        </w:rPr>
        <w:t xml:space="preserve">eğerlendirme </w:t>
      </w:r>
      <w:r w:rsidR="00DA3BC1">
        <w:rPr>
          <w:rFonts w:ascii="Times New Roman" w:hAnsi="Times New Roman" w:cs="Times New Roman"/>
          <w:sz w:val="24"/>
          <w:szCs w:val="24"/>
        </w:rPr>
        <w:t>R</w:t>
      </w:r>
      <w:r w:rsidRPr="00280C8A">
        <w:rPr>
          <w:rFonts w:ascii="Times New Roman" w:hAnsi="Times New Roman" w:cs="Times New Roman"/>
          <w:sz w:val="24"/>
          <w:szCs w:val="24"/>
        </w:rPr>
        <w:t>aporu</w:t>
      </w:r>
      <w:r w:rsidR="00DA3BC1">
        <w:rPr>
          <w:rFonts w:ascii="Times New Roman" w:hAnsi="Times New Roman" w:cs="Times New Roman"/>
          <w:sz w:val="24"/>
          <w:szCs w:val="24"/>
        </w:rPr>
        <w:t xml:space="preserve"> (KİDR)</w:t>
      </w:r>
      <w:r w:rsidR="0060324C">
        <w:rPr>
          <w:rFonts w:ascii="Times New Roman" w:hAnsi="Times New Roman" w:cs="Times New Roman"/>
          <w:sz w:val="24"/>
          <w:szCs w:val="24"/>
        </w:rPr>
        <w:t>’</w:t>
      </w:r>
      <w:r w:rsidR="00DA3BC1">
        <w:rPr>
          <w:rFonts w:ascii="Times New Roman" w:hAnsi="Times New Roman" w:cs="Times New Roman"/>
          <w:sz w:val="24"/>
          <w:szCs w:val="24"/>
        </w:rPr>
        <w:t>nin</w:t>
      </w:r>
      <w:r w:rsidRPr="00280C8A">
        <w:rPr>
          <w:rFonts w:ascii="Times New Roman" w:hAnsi="Times New Roman" w:cs="Times New Roman"/>
          <w:sz w:val="24"/>
          <w:szCs w:val="24"/>
        </w:rPr>
        <w:t xml:space="preserve"> aşağıdaki soruların cevabını içerecek şekilde hazırlanması beklenmektedir:</w:t>
      </w:r>
      <w:bookmarkEnd w:id="5"/>
      <w:bookmarkEnd w:id="6"/>
      <w:bookmarkEnd w:id="7"/>
      <w:bookmarkEnd w:id="8"/>
      <w:bookmarkEnd w:id="9"/>
      <w:bookmarkEnd w:id="10"/>
      <w:bookmarkEnd w:id="11"/>
    </w:p>
    <w:p w14:paraId="37F3D731" w14:textId="77777777" w:rsidR="002C0599" w:rsidRPr="00280C8A" w:rsidRDefault="002C0599" w:rsidP="00A91750">
      <w:pPr>
        <w:ind w:right="63"/>
        <w:jc w:val="both"/>
        <w:rPr>
          <w:rFonts w:ascii="Times New Roman" w:hAnsi="Times New Roman" w:cs="Times New Roman"/>
          <w:sz w:val="24"/>
          <w:szCs w:val="24"/>
        </w:rPr>
      </w:pPr>
    </w:p>
    <w:p w14:paraId="1AD7EAE1"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rPr>
      </w:pPr>
      <w:r w:rsidRPr="0060324C">
        <w:rPr>
          <w:rFonts w:ascii="Times New Roman" w:eastAsia="MS PGothic" w:hAnsi="Times New Roman" w:cs="Times New Roman"/>
          <w:color w:val="000000"/>
          <w:kern w:val="24"/>
          <w:sz w:val="24"/>
          <w:szCs w:val="24"/>
          <w:u w:val="single"/>
        </w:rPr>
        <w:t>Kurum ne yapmaya çalışıyor?</w:t>
      </w:r>
      <w:r w:rsidR="00135BF9" w:rsidRPr="0060324C">
        <w:rPr>
          <w:rFonts w:ascii="Times New Roman" w:eastAsia="MS PGothic" w:hAnsi="Times New Roman" w:cs="Times New Roman"/>
          <w:color w:val="000000"/>
          <w:kern w:val="24"/>
          <w:sz w:val="24"/>
          <w:szCs w:val="24"/>
        </w:rPr>
        <w:t xml:space="preserve"> </w:t>
      </w:r>
    </w:p>
    <w:p w14:paraId="19411F00" w14:textId="1519D39D"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(Kurumun misyonu ve hedefleri)</w:t>
      </w:r>
    </w:p>
    <w:p w14:paraId="2A184E3B"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Kurum misyon ve hedeflerine nasıl ulaşmaya çalışıyor?</w:t>
      </w:r>
      <w:r w:rsidR="00135BF9" w:rsidRPr="0060324C">
        <w:rPr>
          <w:rFonts w:ascii="Times New Roman" w:hAnsi="Times New Roman" w:cs="Times New Roman"/>
          <w:color w:val="000000"/>
          <w:sz w:val="24"/>
          <w:szCs w:val="24"/>
        </w:rPr>
        <w:t xml:space="preserve"> </w:t>
      </w:r>
    </w:p>
    <w:p w14:paraId="5B46CD00" w14:textId="1C1699D5"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(Kurumun yönetişim/organizasyonel süreçleri ve faaliyetleri)</w:t>
      </w:r>
    </w:p>
    <w:p w14:paraId="5FF07DF2"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Kurum misyon ve hedeflerine ulaştığına nasıl emin oluyor?</w:t>
      </w:r>
      <w:r w:rsidR="00135BF9" w:rsidRPr="0060324C">
        <w:rPr>
          <w:rFonts w:ascii="Times New Roman" w:hAnsi="Times New Roman" w:cs="Times New Roman"/>
          <w:color w:val="000000"/>
          <w:sz w:val="24"/>
          <w:szCs w:val="24"/>
        </w:rPr>
        <w:t xml:space="preserve"> </w:t>
      </w:r>
      <w:r w:rsidRPr="0060324C">
        <w:rPr>
          <w:rFonts w:ascii="Times New Roman" w:hAnsi="Times New Roman" w:cs="Times New Roman"/>
          <w:color w:val="000000"/>
          <w:sz w:val="24"/>
          <w:szCs w:val="24"/>
        </w:rPr>
        <w:t xml:space="preserve"> </w:t>
      </w:r>
    </w:p>
    <w:p w14:paraId="46334D72" w14:textId="0F41874E"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(Kalite güvencesi süreçleri, İç değerlendirme süreçleri)</w:t>
      </w:r>
    </w:p>
    <w:p w14:paraId="2A3511E7"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u w:val="single"/>
        </w:rPr>
      </w:pPr>
      <w:r w:rsidRPr="0060324C">
        <w:rPr>
          <w:rFonts w:ascii="Times New Roman" w:eastAsia="MS PGothic" w:hAnsi="Times New Roman" w:cs="Times New Roman"/>
          <w:color w:val="000000"/>
          <w:kern w:val="24"/>
          <w:sz w:val="24"/>
          <w:szCs w:val="24"/>
          <w:u w:val="single"/>
        </w:rPr>
        <w:t>Kurum geleceğe yönelik süreçlerini nasıl iyileştirmeyi planlıyor?</w:t>
      </w:r>
      <w:r w:rsidR="00135BF9" w:rsidRPr="0060324C">
        <w:rPr>
          <w:rFonts w:ascii="Times New Roman" w:eastAsia="MS PGothic" w:hAnsi="Times New Roman" w:cs="Times New Roman"/>
          <w:color w:val="000000"/>
          <w:kern w:val="24"/>
          <w:sz w:val="24"/>
          <w:szCs w:val="24"/>
          <w:u w:val="single"/>
        </w:rPr>
        <w:t xml:space="preserve"> </w:t>
      </w:r>
    </w:p>
    <w:p w14:paraId="55E48A8E" w14:textId="1869CA4F" w:rsidR="00B222D7" w:rsidRPr="0060324C" w:rsidRDefault="00B222D7" w:rsidP="0060324C">
      <w:pPr>
        <w:pStyle w:val="ListeParagraf"/>
        <w:ind w:left="720" w:right="63"/>
        <w:jc w:val="both"/>
        <w:rPr>
          <w:rFonts w:ascii="Times New Roman" w:hAnsi="Times New Roman" w:cs="Times New Roman"/>
          <w:color w:val="000000"/>
          <w:sz w:val="24"/>
          <w:szCs w:val="24"/>
        </w:rPr>
      </w:pPr>
      <w:r w:rsidRPr="0060324C">
        <w:rPr>
          <w:rFonts w:ascii="Times New Roman" w:eastAsia="MS PGothic" w:hAnsi="Times New Roman" w:cs="Times New Roman"/>
          <w:i/>
          <w:color w:val="000000"/>
          <w:kern w:val="24"/>
          <w:sz w:val="24"/>
          <w:szCs w:val="24"/>
        </w:rPr>
        <w:t>(Yükseköğretimin hızlı değişen gündemi kapsamında kurumun rekabet avantajını koruyabilmesi</w:t>
      </w:r>
      <w:r w:rsidR="00110585" w:rsidRPr="0060324C">
        <w:rPr>
          <w:rFonts w:ascii="Times New Roman" w:eastAsia="MS PGothic" w:hAnsi="Times New Roman" w:cs="Times New Roman"/>
          <w:i/>
          <w:color w:val="000000"/>
          <w:kern w:val="24"/>
          <w:sz w:val="24"/>
          <w:szCs w:val="24"/>
        </w:rPr>
        <w:t xml:space="preserve"> için sürekli iyileşme faaliyetleri</w:t>
      </w:r>
      <w:r w:rsidRPr="0060324C">
        <w:rPr>
          <w:rFonts w:ascii="Times New Roman" w:eastAsia="MS PGothic" w:hAnsi="Times New Roman" w:cs="Times New Roman"/>
          <w:i/>
          <w:color w:val="000000"/>
          <w:kern w:val="24"/>
          <w:sz w:val="24"/>
          <w:szCs w:val="24"/>
        </w:rPr>
        <w:t>)</w:t>
      </w:r>
      <w:r w:rsidRPr="0060324C">
        <w:rPr>
          <w:rFonts w:ascii="Times New Roman" w:eastAsia="MS PGothic" w:hAnsi="Times New Roman" w:cs="Times New Roman"/>
          <w:color w:val="000000"/>
          <w:kern w:val="24"/>
          <w:sz w:val="24"/>
          <w:szCs w:val="24"/>
        </w:rPr>
        <w:t xml:space="preserve"> </w:t>
      </w:r>
    </w:p>
    <w:p w14:paraId="229CEDFD" w14:textId="06CB3593" w:rsidR="00A7046B" w:rsidRPr="000D63A0" w:rsidRDefault="00A7046B" w:rsidP="004D664C">
      <w:pPr>
        <w:pStyle w:val="GvdeMetni"/>
        <w:ind w:left="0" w:right="63"/>
        <w:jc w:val="both"/>
        <w:rPr>
          <w:rFonts w:cs="Times New Roman"/>
        </w:rPr>
      </w:pPr>
    </w:p>
    <w:p w14:paraId="7A01C41E" w14:textId="44020E79" w:rsidR="0057589C" w:rsidRDefault="0057589C" w:rsidP="001D4AF3">
      <w:pPr>
        <w:pStyle w:val="Balk2"/>
        <w:ind w:left="0" w:right="63" w:firstLine="0"/>
        <w:jc w:val="both"/>
        <w:rPr>
          <w:rFonts w:cs="Times New Roman"/>
          <w:spacing w:val="-2"/>
        </w:rPr>
      </w:pPr>
    </w:p>
    <w:p w14:paraId="1DF21BC4" w14:textId="3772301E" w:rsidR="002C0599" w:rsidRDefault="002C0599" w:rsidP="001D4AF3">
      <w:pPr>
        <w:pStyle w:val="Balk2"/>
        <w:ind w:left="0" w:right="63" w:firstLine="0"/>
        <w:jc w:val="both"/>
        <w:rPr>
          <w:rFonts w:cs="Times New Roman"/>
          <w:spacing w:val="-2"/>
        </w:rPr>
      </w:pPr>
    </w:p>
    <w:p w14:paraId="32ACB2DC" w14:textId="77777777" w:rsidR="002C0599" w:rsidRDefault="002C0599" w:rsidP="00A91750">
      <w:pPr>
        <w:pStyle w:val="Balk2"/>
        <w:ind w:left="0" w:right="63" w:firstLine="0"/>
        <w:jc w:val="both"/>
        <w:rPr>
          <w:rFonts w:cs="Times New Roman"/>
          <w:spacing w:val="-2"/>
        </w:rPr>
      </w:pPr>
    </w:p>
    <w:p w14:paraId="30CDAF95" w14:textId="00A8C822" w:rsidR="00B222D7" w:rsidRPr="000D63A0" w:rsidRDefault="00B222D7" w:rsidP="00A91750">
      <w:pPr>
        <w:pStyle w:val="Balk2"/>
        <w:ind w:left="0" w:right="63" w:firstLine="0"/>
        <w:jc w:val="both"/>
        <w:rPr>
          <w:rFonts w:cs="Times New Roman"/>
          <w:b w:val="0"/>
          <w:bCs w:val="0"/>
        </w:rPr>
      </w:pPr>
      <w:bookmarkStart w:id="12" w:name="_Toc26778352"/>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 xml:space="preserve">n </w:t>
      </w:r>
      <w:r w:rsidR="00EE2E78">
        <w:rPr>
          <w:rFonts w:cs="Times New Roman"/>
        </w:rPr>
        <w:t>Hazırlanması ve Yayımlanması</w:t>
      </w:r>
      <w:bookmarkEnd w:id="12"/>
    </w:p>
    <w:p w14:paraId="323FD09E" w14:textId="77777777" w:rsidR="00DA3BC1" w:rsidRDefault="00DA3BC1" w:rsidP="00A91750">
      <w:pPr>
        <w:pStyle w:val="Balk4"/>
        <w:ind w:left="0" w:right="63"/>
        <w:jc w:val="both"/>
        <w:rPr>
          <w:rFonts w:cs="Times New Roman"/>
          <w:b w:val="0"/>
          <w:i w:val="0"/>
        </w:rPr>
      </w:pPr>
    </w:p>
    <w:p w14:paraId="5DD5A432" w14:textId="250E8DEC" w:rsidR="00B222D7" w:rsidRDefault="003613DA" w:rsidP="00CC4D9D">
      <w:pPr>
        <w:pStyle w:val="Balk4"/>
        <w:ind w:left="0" w:right="63"/>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t>
      </w:r>
      <w:r w:rsidR="0067748B">
        <w:rPr>
          <w:rFonts w:cs="Times New Roman"/>
          <w:b w:val="0"/>
          <w:i w:val="0"/>
        </w:rPr>
        <w:t>Kalite Güvencesi Yönetim Bilgi Sistem</w:t>
      </w:r>
      <w:r w:rsidR="00DA3BC1">
        <w:rPr>
          <w:rFonts w:cs="Times New Roman"/>
          <w:b w:val="0"/>
          <w:i w:val="0"/>
        </w:rPr>
        <w:t>i</w:t>
      </w:r>
      <w:r w:rsidR="0067748B">
        <w:rPr>
          <w:rFonts w:cs="Times New Roman"/>
          <w:b w:val="0"/>
          <w:i w:val="0"/>
        </w:rPr>
        <w:t xml:space="preserve"> (KGYBS)</w:t>
      </w:r>
      <w:r w:rsidR="00DA3BC1">
        <w:rPr>
          <w:rFonts w:cs="Times New Roman"/>
          <w:b w:val="0"/>
          <w:i w:val="0"/>
        </w:rPr>
        <w:t>’ye</w:t>
      </w:r>
      <w:r>
        <w:rPr>
          <w:rFonts w:cs="Times New Roman"/>
          <w:b w:val="0"/>
          <w:i w:val="0"/>
        </w:rPr>
        <w:t xml:space="preserve"> yüklenmesi gerekmektedir. Söz konusu yükleme işlemi için </w:t>
      </w:r>
      <w:r w:rsidR="009F1B6C">
        <w:rPr>
          <w:rFonts w:cs="Times New Roman"/>
          <w:b w:val="0"/>
          <w:i w:val="0"/>
        </w:rPr>
        <w:t>y</w:t>
      </w:r>
      <w:r>
        <w:rPr>
          <w:rFonts w:cs="Times New Roman"/>
          <w:b w:val="0"/>
          <w:i w:val="0"/>
        </w:rPr>
        <w:t xml:space="preserve">ükseköğretim </w:t>
      </w:r>
      <w:r w:rsidR="009F1B6C">
        <w:rPr>
          <w:rFonts w:cs="Times New Roman"/>
          <w:b w:val="0"/>
          <w:i w:val="0"/>
        </w:rPr>
        <w:t>k</w:t>
      </w:r>
      <w:r>
        <w:rPr>
          <w:rFonts w:cs="Times New Roman"/>
          <w:b w:val="0"/>
          <w:i w:val="0"/>
        </w:rPr>
        <w:t xml:space="preserve">urumu Kalite Komisyonu Başkanına veya </w:t>
      </w:r>
      <w:r w:rsidR="009F1B6C">
        <w:rPr>
          <w:rFonts w:cs="Times New Roman"/>
          <w:b w:val="0"/>
          <w:i w:val="0"/>
        </w:rPr>
        <w:t xml:space="preserve">komisyon başkanı </w:t>
      </w:r>
      <w:r>
        <w:rPr>
          <w:rFonts w:cs="Times New Roman"/>
          <w:b w:val="0"/>
          <w:i w:val="0"/>
        </w:rPr>
        <w:t>tarafından görevlendirilen bir kişiye web tabanlı sisteme</w:t>
      </w:r>
      <w:r w:rsidR="003B2E4E">
        <w:rPr>
          <w:rFonts w:cs="Times New Roman"/>
          <w:b w:val="0"/>
          <w:i w:val="0"/>
        </w:rPr>
        <w:t xml:space="preserve"> yönetici olarak</w:t>
      </w:r>
      <w:r>
        <w:rPr>
          <w:rFonts w:cs="Times New Roman"/>
          <w:b w:val="0"/>
          <w:i w:val="0"/>
        </w:rPr>
        <w:t xml:space="preserv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sidR="003B2E4E">
        <w:rPr>
          <w:rFonts w:cs="Times New Roman"/>
          <w:b w:val="0"/>
          <w:i w:val="0"/>
        </w:rPr>
        <w:t>Sisteme yönetici olarak giriş yapma yetkisi bulunan kişi</w:t>
      </w:r>
      <w:r w:rsidR="00891569">
        <w:rPr>
          <w:rFonts w:cs="Times New Roman"/>
          <w:b w:val="0"/>
          <w:i w:val="0"/>
        </w:rPr>
        <w:t>,</w:t>
      </w:r>
      <w:r w:rsidR="003B2E4E">
        <w:rPr>
          <w:rFonts w:cs="Times New Roman"/>
          <w:b w:val="0"/>
          <w:i w:val="0"/>
        </w:rPr>
        <w:t xml:space="preserve"> sistem üzerinde kurumda çalışanlara kullanı</w:t>
      </w:r>
      <w:r w:rsidR="0067748B">
        <w:rPr>
          <w:rFonts w:cs="Times New Roman"/>
          <w:b w:val="0"/>
          <w:i w:val="0"/>
        </w:rPr>
        <w:t xml:space="preserve">cı </w:t>
      </w:r>
      <w:r w:rsidR="009F1B6C" w:rsidRPr="00C5581E">
        <w:rPr>
          <w:rFonts w:cs="Times New Roman"/>
          <w:b w:val="0"/>
          <w:i w:val="0"/>
          <w:color w:val="000000" w:themeColor="text1"/>
        </w:rPr>
        <w:t xml:space="preserve">hesabı </w:t>
      </w:r>
      <w:r w:rsidR="0067748B">
        <w:rPr>
          <w:rFonts w:cs="Times New Roman"/>
          <w:b w:val="0"/>
          <w:i w:val="0"/>
        </w:rPr>
        <w:t>ve roller oluşturabilmektedir.</w:t>
      </w:r>
    </w:p>
    <w:p w14:paraId="5DD2713D" w14:textId="351F5BAA" w:rsidR="0067748B" w:rsidRDefault="0067748B" w:rsidP="00AF13E7">
      <w:pPr>
        <w:pStyle w:val="Balk4"/>
        <w:ind w:left="0" w:right="63"/>
        <w:jc w:val="both"/>
        <w:rPr>
          <w:rFonts w:cs="Times New Roman"/>
          <w:b w:val="0"/>
          <w:i w:val="0"/>
        </w:rPr>
      </w:pPr>
    </w:p>
    <w:p w14:paraId="0F0C5257" w14:textId="69A59C8C" w:rsidR="0067748B" w:rsidRPr="003613DA" w:rsidRDefault="0067748B">
      <w:pPr>
        <w:pStyle w:val="Balk4"/>
        <w:ind w:left="0" w:right="63"/>
        <w:jc w:val="both"/>
        <w:rPr>
          <w:rFonts w:cs="Times New Roman"/>
          <w:b w:val="0"/>
          <w:i w:val="0"/>
        </w:rPr>
      </w:pPr>
      <w:r>
        <w:rPr>
          <w:rFonts w:cs="Times New Roman"/>
          <w:b w:val="0"/>
          <w:i w:val="0"/>
        </w:rPr>
        <w:t xml:space="preserve">Yükseköğretim kurumları tarafından KİDR’lerin sisteme yüklenmesi neticesinde KİDR’ler </w:t>
      </w:r>
      <w:hyperlink r:id="rId12" w:history="1">
        <w:r w:rsidRPr="00CB67B2">
          <w:rPr>
            <w:rStyle w:val="Kpr"/>
            <w:rFonts w:cs="Times New Roman"/>
            <w:b w:val="0"/>
            <w:i w:val="0"/>
          </w:rPr>
          <w:t>www.yokak.gov.tr</w:t>
        </w:r>
      </w:hyperlink>
      <w:r>
        <w:rPr>
          <w:rFonts w:cs="Times New Roman"/>
          <w:b w:val="0"/>
          <w:i w:val="0"/>
        </w:rPr>
        <w:t xml:space="preserve"> internet sayfasından yayımlanacaktır. Aynı zamanda yükseköğretim kurumları kendi internet sayfalarından da hazırladıkları KİDR’yi yayımlamalıdır</w:t>
      </w:r>
      <w:r w:rsidR="00D37C1C">
        <w:rPr>
          <w:rFonts w:cs="Times New Roman"/>
          <w:b w:val="0"/>
          <w:i w:val="0"/>
        </w:rPr>
        <w:t>lar.</w:t>
      </w:r>
    </w:p>
    <w:p w14:paraId="6808ED6D" w14:textId="77777777" w:rsidR="00B222D7" w:rsidRPr="000D63A0" w:rsidRDefault="00B222D7" w:rsidP="009F1B6C">
      <w:pPr>
        <w:spacing w:before="5" w:line="110" w:lineRule="exact"/>
        <w:ind w:right="63"/>
        <w:jc w:val="both"/>
        <w:rPr>
          <w:rFonts w:ascii="Times New Roman" w:hAnsi="Times New Roman" w:cs="Times New Roman"/>
          <w:sz w:val="11"/>
          <w:szCs w:val="11"/>
        </w:rPr>
      </w:pPr>
    </w:p>
    <w:p w14:paraId="39895194" w14:textId="77777777" w:rsidR="00B222D7" w:rsidRPr="000D63A0" w:rsidRDefault="00B222D7" w:rsidP="009F1B6C">
      <w:pPr>
        <w:spacing w:line="200" w:lineRule="exact"/>
        <w:ind w:right="63"/>
        <w:jc w:val="both"/>
        <w:rPr>
          <w:rFonts w:ascii="Times New Roman" w:hAnsi="Times New Roman" w:cs="Times New Roman"/>
          <w:sz w:val="20"/>
          <w:szCs w:val="20"/>
        </w:rPr>
      </w:pPr>
    </w:p>
    <w:p w14:paraId="640B7294" w14:textId="77777777" w:rsidR="00B222D7" w:rsidRPr="000D63A0" w:rsidRDefault="00B222D7" w:rsidP="004D664C">
      <w:pPr>
        <w:pStyle w:val="GvdeMetni"/>
        <w:ind w:left="0" w:right="63"/>
        <w:jc w:val="both"/>
        <w:rPr>
          <w:rFonts w:cs="Times New Roman"/>
        </w:rPr>
      </w:pPr>
    </w:p>
    <w:p w14:paraId="26379379" w14:textId="77777777" w:rsidR="00B222D7" w:rsidRPr="000D63A0" w:rsidRDefault="008D3E18" w:rsidP="001D4AF3">
      <w:pPr>
        <w:pStyle w:val="GvdeMetni"/>
        <w:ind w:left="0" w:right="63"/>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D215E87" w14:textId="77777777" w:rsidR="008F270F" w:rsidRPr="000D63A0" w:rsidRDefault="008F270F" w:rsidP="001D4AF3">
      <w:pPr>
        <w:pStyle w:val="GvdeMetni"/>
        <w:ind w:left="0" w:right="63"/>
        <w:jc w:val="both"/>
        <w:rPr>
          <w:rFonts w:cs="Times New Roman"/>
        </w:rPr>
      </w:pPr>
    </w:p>
    <w:p w14:paraId="44342527" w14:textId="5BF4EEEC" w:rsidR="001D2E4B" w:rsidRPr="000D63A0" w:rsidRDefault="001D2E4B" w:rsidP="00A91750">
      <w:pPr>
        <w:pStyle w:val="GvdeMetni"/>
        <w:numPr>
          <w:ilvl w:val="0"/>
          <w:numId w:val="2"/>
        </w:numPr>
        <w:ind w:right="63"/>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w:t>
      </w:r>
      <w:r w:rsidR="0067748B">
        <w:rPr>
          <w:rFonts w:cs="Times New Roman"/>
        </w:rPr>
        <w:t>gelişmeye</w:t>
      </w:r>
      <w:r w:rsidR="008F270F" w:rsidRPr="000D63A0">
        <w:rPr>
          <w:rFonts w:cs="Times New Roman"/>
        </w:rPr>
        <w:t xml:space="preserve"> açık yönlerini sunarken rehber olması amacıyla hazırlanmıştır. </w:t>
      </w:r>
    </w:p>
    <w:p w14:paraId="1F822748" w14:textId="77777777" w:rsidR="001D2E4B" w:rsidRPr="000D63A0" w:rsidRDefault="001D2E4B" w:rsidP="00A91750">
      <w:pPr>
        <w:pStyle w:val="GvdeMetni"/>
        <w:ind w:left="0" w:right="63"/>
        <w:jc w:val="both"/>
        <w:rPr>
          <w:rFonts w:cs="Times New Roman"/>
        </w:rPr>
      </w:pPr>
    </w:p>
    <w:p w14:paraId="5F29AE06" w14:textId="57A54E54" w:rsidR="001D2E4B" w:rsidRDefault="006B0536" w:rsidP="00CC4D9D">
      <w:pPr>
        <w:pStyle w:val="GvdeMetni"/>
        <w:numPr>
          <w:ilvl w:val="0"/>
          <w:numId w:val="2"/>
        </w:numPr>
        <w:ind w:right="63"/>
        <w:jc w:val="both"/>
        <w:rPr>
          <w:rFonts w:cs="Times New Roman"/>
        </w:rPr>
      </w:pPr>
      <w:r w:rsidRPr="000D63A0">
        <w:rPr>
          <w:rFonts w:cs="Times New Roman"/>
        </w:rPr>
        <w:t>KİDR</w:t>
      </w:r>
      <w:r w:rsidR="008D3E18" w:rsidRPr="000D63A0">
        <w:rPr>
          <w:rFonts w:cs="Times New Roman"/>
        </w:rPr>
        <w:t xml:space="preserve">, </w:t>
      </w:r>
      <w:r w:rsidR="00AB381B">
        <w:rPr>
          <w:rFonts w:cs="Times New Roman"/>
        </w:rPr>
        <w:t>beş</w:t>
      </w:r>
      <w:r w:rsidR="001D2E4B" w:rsidRPr="000D63A0">
        <w:rPr>
          <w:rFonts w:cs="Times New Roman"/>
        </w:rPr>
        <w:t xml:space="preserve"> </w:t>
      </w:r>
      <w:r w:rsidR="00ED21E3">
        <w:rPr>
          <w:rFonts w:cs="Times New Roman"/>
        </w:rPr>
        <w:t>başlık</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891569">
        <w:rPr>
          <w:rFonts w:cs="Times New Roman"/>
          <w:b/>
        </w:rPr>
        <w:t xml:space="preserve">, Eğitim ve Öğretim, Araştırma ve </w:t>
      </w:r>
      <w:r w:rsidR="001D2E4B" w:rsidRPr="000D63A0">
        <w:rPr>
          <w:rFonts w:cs="Times New Roman"/>
          <w:b/>
        </w:rPr>
        <w:t>Geliştirme</w:t>
      </w:r>
      <w:r w:rsidR="00AB381B">
        <w:rPr>
          <w:rFonts w:cs="Times New Roman"/>
          <w:b/>
        </w:rPr>
        <w:t>,</w:t>
      </w:r>
      <w:r w:rsidR="00E2337B">
        <w:rPr>
          <w:rFonts w:cs="Times New Roman"/>
          <w:b/>
        </w:rPr>
        <w:t xml:space="preserve"> Toplumsal Katkı</w:t>
      </w:r>
      <w:r w:rsidR="001D2E4B" w:rsidRPr="000D63A0">
        <w:rPr>
          <w:rFonts w:cs="Times New Roman"/>
          <w:b/>
        </w:rPr>
        <w:t xml:space="preserve"> ve Yönetim Sistemi) </w:t>
      </w:r>
      <w:r w:rsidR="00A7046B">
        <w:rPr>
          <w:rFonts w:cs="Times New Roman"/>
        </w:rPr>
        <w:t xml:space="preserve">ve bu </w:t>
      </w:r>
      <w:r w:rsidR="00ED21E3">
        <w:rPr>
          <w:rFonts w:cs="Times New Roman"/>
        </w:rPr>
        <w:t xml:space="preserve">başlıklar </w:t>
      </w:r>
      <w:r w:rsidR="001A4D36">
        <w:rPr>
          <w:rFonts w:cs="Times New Roman"/>
        </w:rPr>
        <w:t>altında yer alan</w:t>
      </w:r>
      <w:r w:rsidR="00A7046B">
        <w:rPr>
          <w:rFonts w:cs="Times New Roman"/>
        </w:rPr>
        <w:t xml:space="preserve"> </w:t>
      </w:r>
      <w:r w:rsidR="000B2158">
        <w:rPr>
          <w:rFonts w:cs="Times New Roman"/>
        </w:rPr>
        <w:t>ölçütler</w:t>
      </w:r>
      <w:r w:rsidR="00A7046B">
        <w:rPr>
          <w:rFonts w:cs="Times New Roman"/>
        </w:rPr>
        <w:t xml:space="preserve"> </w:t>
      </w:r>
      <w:r w:rsidR="001A4D36">
        <w:rPr>
          <w:rFonts w:cs="Times New Roman"/>
        </w:rPr>
        <w:t>ile</w:t>
      </w:r>
      <w:r w:rsidR="00A7046B">
        <w:rPr>
          <w:rFonts w:cs="Times New Roman"/>
        </w:rPr>
        <w:t xml:space="preserve"> </w:t>
      </w:r>
      <w:r w:rsidR="001A4D36">
        <w:rPr>
          <w:rFonts w:cs="Times New Roman"/>
        </w:rPr>
        <w:t xml:space="preserve">ilgili </w:t>
      </w:r>
      <w:r w:rsidR="00A7046B">
        <w:rPr>
          <w:rFonts w:cs="Times New Roman"/>
        </w:rPr>
        <w:t>ölçü</w:t>
      </w:r>
      <w:r w:rsidR="001A4D36">
        <w:rPr>
          <w:rFonts w:cs="Times New Roman"/>
        </w:rPr>
        <w:t>tlerin</w:t>
      </w:r>
      <w:r w:rsidR="00A7046B">
        <w:rPr>
          <w:rFonts w:cs="Times New Roman"/>
        </w:rPr>
        <w:t xml:space="preserve"> altında sıralanan alt ölçütler</w:t>
      </w:r>
      <w:r w:rsidR="008D3E18" w:rsidRPr="000D63A0">
        <w:rPr>
          <w:rFonts w:cs="Times New Roman"/>
        </w:rPr>
        <w:t xml:space="preserve"> esas alınarak hazırlanm</w:t>
      </w:r>
      <w:r w:rsidR="001A4D36">
        <w:rPr>
          <w:rFonts w:cs="Times New Roman"/>
        </w:rPr>
        <w:t>alıdır.</w:t>
      </w:r>
    </w:p>
    <w:p w14:paraId="10F7A20D" w14:textId="77777777" w:rsidR="00A7046B" w:rsidRDefault="00A7046B" w:rsidP="009F1B6C">
      <w:pPr>
        <w:pStyle w:val="ListeParagraf"/>
        <w:ind w:right="63"/>
        <w:jc w:val="both"/>
        <w:rPr>
          <w:rFonts w:cs="Times New Roman"/>
        </w:rPr>
      </w:pPr>
    </w:p>
    <w:p w14:paraId="68840DD0" w14:textId="511821DC" w:rsidR="00E94104" w:rsidRDefault="0099039A" w:rsidP="00C5581E">
      <w:pPr>
        <w:pStyle w:val="GvdeMetni"/>
        <w:numPr>
          <w:ilvl w:val="0"/>
          <w:numId w:val="2"/>
        </w:numPr>
        <w:ind w:right="63"/>
        <w:jc w:val="both"/>
        <w:rPr>
          <w:rFonts w:cs="Times New Roman"/>
        </w:rPr>
      </w:pPr>
      <w:r w:rsidRPr="00AD7C09">
        <w:rPr>
          <w:rFonts w:cs="Times New Roman"/>
        </w:rPr>
        <w:t>KGYBS üzerinden gerçekleştirilecek r</w:t>
      </w:r>
      <w:r w:rsidR="00A7046B" w:rsidRPr="00AD7C09">
        <w:rPr>
          <w:rFonts w:cs="Times New Roman"/>
        </w:rPr>
        <w:t>apor yazımı</w:t>
      </w:r>
      <w:r w:rsidRPr="00AD7C09">
        <w:rPr>
          <w:rFonts w:cs="Times New Roman"/>
        </w:rPr>
        <w:t>nda</w:t>
      </w:r>
      <w:r w:rsidR="004F1E50" w:rsidRPr="00AD7C09">
        <w:rPr>
          <w:rFonts w:cs="Times New Roman"/>
        </w:rPr>
        <w:t>,</w:t>
      </w:r>
      <w:r w:rsidRPr="00AD7C09">
        <w:rPr>
          <w:rFonts w:cs="Times New Roman"/>
        </w:rPr>
        <w:t xml:space="preserve"> </w:t>
      </w:r>
      <w:r w:rsidR="00AD7C09" w:rsidRPr="00AD7C09">
        <w:rPr>
          <w:rFonts w:cs="Times New Roman"/>
        </w:rPr>
        <w:t xml:space="preserve">açıklamalar </w:t>
      </w:r>
      <w:r w:rsidR="004F1E50" w:rsidRPr="00AD7C09">
        <w:rPr>
          <w:rFonts w:cs="Times New Roman"/>
        </w:rPr>
        <w:t>“</w:t>
      </w:r>
      <w:r w:rsidR="00566BCF" w:rsidRPr="00305E57">
        <w:rPr>
          <w:rFonts w:cs="Times New Roman"/>
          <w:i/>
        </w:rPr>
        <w:t>baş</w:t>
      </w:r>
      <w:r w:rsidR="00566BCF" w:rsidRPr="00AD7C09">
        <w:rPr>
          <w:rFonts w:cs="Times New Roman"/>
          <w:i/>
        </w:rPr>
        <w:t>lıklar</w:t>
      </w:r>
      <w:r w:rsidR="004F1E50" w:rsidRPr="00AD7C09">
        <w:rPr>
          <w:rFonts w:cs="Times New Roman"/>
          <w:b/>
          <w:bCs/>
          <w:iCs/>
        </w:rPr>
        <w:t>”</w:t>
      </w:r>
      <w:r w:rsidRPr="00AD7C09">
        <w:rPr>
          <w:rFonts w:cs="Times New Roman"/>
        </w:rPr>
        <w:t xml:space="preserve"> altında yer alan her</w:t>
      </w:r>
      <w:r w:rsidR="001A4D36" w:rsidRPr="00AD7C09">
        <w:rPr>
          <w:rFonts w:cs="Times New Roman"/>
        </w:rPr>
        <w:t xml:space="preserve"> bir</w:t>
      </w:r>
      <w:r w:rsidRPr="00AD7C09">
        <w:rPr>
          <w:rFonts w:cs="Times New Roman"/>
        </w:rPr>
        <w:t xml:space="preserve"> ölçüte </w:t>
      </w:r>
      <w:r w:rsidR="00AD7C09" w:rsidRPr="00AD7C09">
        <w:rPr>
          <w:rFonts w:cs="Times New Roman"/>
        </w:rPr>
        <w:t>yönelik</w:t>
      </w:r>
      <w:r w:rsidRPr="00AD7C09">
        <w:rPr>
          <w:rFonts w:cs="Times New Roman"/>
        </w:rPr>
        <w:t xml:space="preserve"> yapılmalı</w:t>
      </w:r>
      <w:r w:rsidR="00AD7C09" w:rsidRPr="00AD7C09">
        <w:rPr>
          <w:rFonts w:cs="Times New Roman"/>
        </w:rPr>
        <w:t>,</w:t>
      </w:r>
      <w:r w:rsidR="001A4D36" w:rsidRPr="00AD7C09">
        <w:rPr>
          <w:rFonts w:cs="Times New Roman"/>
        </w:rPr>
        <w:t xml:space="preserve"> </w:t>
      </w:r>
      <w:r w:rsidR="00AD7C09" w:rsidRPr="00AD7C09">
        <w:rPr>
          <w:rFonts w:cs="Times New Roman"/>
        </w:rPr>
        <w:t>ö</w:t>
      </w:r>
      <w:r w:rsidR="001A4D36" w:rsidRPr="00AD7C09">
        <w:rPr>
          <w:rFonts w:cs="Times New Roman"/>
        </w:rPr>
        <w:t>lçütlerin açıklamaları</w:t>
      </w:r>
      <w:r w:rsidR="00AD7C09" w:rsidRPr="00AD7C09">
        <w:rPr>
          <w:rFonts w:cs="Times New Roman"/>
        </w:rPr>
        <w:t xml:space="preserve"> yazılırken</w:t>
      </w:r>
      <w:r w:rsidR="001A4D36" w:rsidRPr="00AD7C09">
        <w:rPr>
          <w:rFonts w:cs="Times New Roman"/>
        </w:rPr>
        <w:t xml:space="preserve"> alt ölçütler</w:t>
      </w:r>
      <w:r w:rsidR="00AD7C09" w:rsidRPr="00AD7C09">
        <w:rPr>
          <w:rFonts w:cs="Times New Roman"/>
        </w:rPr>
        <w:t>deki olgunluk düzeyi</w:t>
      </w:r>
      <w:r w:rsidR="001A4D36" w:rsidRPr="00AD7C09">
        <w:rPr>
          <w:rFonts w:cs="Times New Roman"/>
        </w:rPr>
        <w:t xml:space="preserve"> </w:t>
      </w:r>
      <w:r w:rsidR="00AD7C09" w:rsidRPr="00AD7C09">
        <w:rPr>
          <w:rFonts w:cs="Times New Roman"/>
        </w:rPr>
        <w:t xml:space="preserve">esas alınmalıdır. </w:t>
      </w:r>
      <w:r w:rsidR="001A4D36" w:rsidRPr="00AD7C09">
        <w:rPr>
          <w:rFonts w:cs="Times New Roman"/>
        </w:rPr>
        <w:t>İ</w:t>
      </w:r>
      <w:r w:rsidR="00A7046B" w:rsidRPr="00AD7C09">
        <w:rPr>
          <w:rFonts w:cs="Times New Roman"/>
        </w:rPr>
        <w:t>lgili alt ölçütün olgunluk</w:t>
      </w:r>
      <w:r w:rsidR="00C5581E">
        <w:rPr>
          <w:rFonts w:cs="Times New Roman"/>
        </w:rPr>
        <w:t xml:space="preserve"> düzeyi</w:t>
      </w:r>
      <w:r w:rsidR="00A7046B" w:rsidRPr="00AD7C09">
        <w:rPr>
          <w:rFonts w:cs="Times New Roman"/>
        </w:rPr>
        <w:t xml:space="preserve"> </w:t>
      </w:r>
      <w:r w:rsidR="001A4D36" w:rsidRPr="00AD7C09">
        <w:rPr>
          <w:rFonts w:cs="Times New Roman"/>
        </w:rPr>
        <w:t>Kurum tarafından derecelendirilecek</w:t>
      </w:r>
      <w:r w:rsidR="00AD7C09" w:rsidRPr="00AD7C09">
        <w:rPr>
          <w:rFonts w:cs="Times New Roman"/>
        </w:rPr>
        <w:t xml:space="preserve"> ve KGYBS’ye girilecek</w:t>
      </w:r>
      <w:r w:rsidR="001A4D36" w:rsidRPr="00AD7C09">
        <w:rPr>
          <w:rFonts w:cs="Times New Roman"/>
        </w:rPr>
        <w:t>tir</w:t>
      </w:r>
      <w:r w:rsidR="00AD7C09" w:rsidRPr="00AD7C09">
        <w:rPr>
          <w:rFonts w:cs="Times New Roman"/>
        </w:rPr>
        <w:t xml:space="preserve"> (Tablo 1)</w:t>
      </w:r>
      <w:r w:rsidRPr="00AD7C09">
        <w:rPr>
          <w:rFonts w:cs="Times New Roman"/>
        </w:rPr>
        <w:t xml:space="preserve">. </w:t>
      </w:r>
    </w:p>
    <w:p w14:paraId="0F93210D" w14:textId="77777777" w:rsidR="00AD7C09" w:rsidRPr="00AD7C09" w:rsidRDefault="00AD7C09" w:rsidP="00C5581E">
      <w:pPr>
        <w:pStyle w:val="GvdeMetni"/>
        <w:ind w:right="63"/>
        <w:jc w:val="both"/>
        <w:rPr>
          <w:rFonts w:cs="Times New Roman"/>
        </w:rPr>
      </w:pPr>
    </w:p>
    <w:p w14:paraId="052F540A" w14:textId="4934A27D" w:rsidR="0099039A" w:rsidRPr="00E94104" w:rsidRDefault="004F1E50" w:rsidP="009F1B6C">
      <w:pPr>
        <w:ind w:left="708" w:right="63"/>
        <w:jc w:val="both"/>
        <w:rPr>
          <w:rFonts w:ascii="Times New Roman" w:hAnsi="Times New Roman" w:cs="Times New Roman"/>
          <w:sz w:val="24"/>
          <w:szCs w:val="24"/>
        </w:rPr>
      </w:pPr>
      <w:r>
        <w:rPr>
          <w:rFonts w:ascii="Times New Roman" w:hAnsi="Times New Roman" w:cs="Times New Roman"/>
          <w:sz w:val="24"/>
          <w:szCs w:val="24"/>
        </w:rPr>
        <w:t>Tablo 1. KİDR yazımında başlık, ölçüt ve alt ölçütlerin ilişkilendirilmesi</w:t>
      </w:r>
      <w:r w:rsidR="00AD7C09">
        <w:rPr>
          <w:rFonts w:ascii="Times New Roman" w:hAnsi="Times New Roman" w:cs="Times New Roman"/>
          <w:sz w:val="24"/>
          <w:szCs w:val="24"/>
        </w:rPr>
        <w:t xml:space="preserve"> örneği</w:t>
      </w:r>
    </w:p>
    <w:tbl>
      <w:tblPr>
        <w:tblStyle w:val="TabloKlavuzu"/>
        <w:tblW w:w="0" w:type="auto"/>
        <w:tblInd w:w="720" w:type="dxa"/>
        <w:tblLook w:val="04A0" w:firstRow="1" w:lastRow="0" w:firstColumn="1" w:lastColumn="0" w:noHBand="0" w:noVBand="1"/>
      </w:tblPr>
      <w:tblGrid>
        <w:gridCol w:w="2723"/>
        <w:gridCol w:w="2648"/>
        <w:gridCol w:w="3121"/>
      </w:tblGrid>
      <w:tr w:rsidR="00E94104" w14:paraId="4EEA3307" w14:textId="77777777" w:rsidTr="00E94104">
        <w:trPr>
          <w:trHeight w:val="645"/>
        </w:trPr>
        <w:tc>
          <w:tcPr>
            <w:tcW w:w="2723" w:type="dxa"/>
          </w:tcPr>
          <w:p w14:paraId="61BDDBBC" w14:textId="66E94531" w:rsidR="0099039A" w:rsidRPr="00E94104" w:rsidRDefault="00566BCF" w:rsidP="00C5581E">
            <w:pPr>
              <w:pStyle w:val="GvdeMetni"/>
              <w:ind w:left="0" w:right="63"/>
              <w:rPr>
                <w:rFonts w:cs="Times New Roman"/>
                <w:b/>
              </w:rPr>
            </w:pPr>
            <w:r>
              <w:rPr>
                <w:rFonts w:cs="Times New Roman"/>
                <w:b/>
              </w:rPr>
              <w:t>Başlık</w:t>
            </w:r>
          </w:p>
        </w:tc>
        <w:tc>
          <w:tcPr>
            <w:tcW w:w="2648" w:type="dxa"/>
          </w:tcPr>
          <w:p w14:paraId="4BA39A28" w14:textId="42B94F38" w:rsidR="0099039A" w:rsidRPr="00E94104" w:rsidRDefault="0099039A" w:rsidP="00C5581E">
            <w:pPr>
              <w:pStyle w:val="GvdeMetni"/>
              <w:ind w:left="0" w:right="63"/>
              <w:rPr>
                <w:rFonts w:cs="Times New Roman"/>
              </w:rPr>
            </w:pPr>
            <w:r w:rsidRPr="00E94104">
              <w:rPr>
                <w:rFonts w:cs="Times New Roman"/>
              </w:rPr>
              <w:t>B.</w:t>
            </w:r>
            <w:r w:rsidR="00E94104">
              <w:rPr>
                <w:rFonts w:cs="Times New Roman"/>
              </w:rPr>
              <w:t xml:space="preserve"> </w:t>
            </w:r>
            <w:r w:rsidR="00891569">
              <w:rPr>
                <w:rFonts w:cs="Times New Roman"/>
              </w:rPr>
              <w:t xml:space="preserve">Eğitim ve </w:t>
            </w:r>
            <w:r w:rsidRPr="00E94104">
              <w:rPr>
                <w:rFonts w:cs="Times New Roman"/>
              </w:rPr>
              <w:t>Öğretim</w:t>
            </w:r>
          </w:p>
        </w:tc>
        <w:tc>
          <w:tcPr>
            <w:tcW w:w="3121" w:type="dxa"/>
          </w:tcPr>
          <w:p w14:paraId="5E5DC8B8" w14:textId="2343BBDB" w:rsidR="0099039A" w:rsidRDefault="00C5581E" w:rsidP="00C5581E">
            <w:pPr>
              <w:pStyle w:val="GvdeMetni"/>
              <w:ind w:left="0" w:right="63"/>
              <w:rPr>
                <w:rFonts w:cs="Times New Roman"/>
              </w:rPr>
            </w:pPr>
            <w:r>
              <w:rPr>
                <w:rFonts w:cs="Times New Roman"/>
              </w:rPr>
              <w:t>Başlıklar</w:t>
            </w:r>
            <w:r w:rsidR="00E94104">
              <w:rPr>
                <w:rFonts w:cs="Times New Roman"/>
              </w:rPr>
              <w:t xml:space="preserve"> altında ölçütler ve alt ölçütler yer almaktadır.</w:t>
            </w:r>
          </w:p>
        </w:tc>
      </w:tr>
      <w:tr w:rsidR="00E94104" w14:paraId="0D965317" w14:textId="77777777" w:rsidTr="00E94104">
        <w:tc>
          <w:tcPr>
            <w:tcW w:w="2723" w:type="dxa"/>
          </w:tcPr>
          <w:p w14:paraId="09B47ADF" w14:textId="4EB9ADC3" w:rsidR="0099039A" w:rsidRPr="00E94104" w:rsidRDefault="0099039A" w:rsidP="00C5581E">
            <w:pPr>
              <w:pStyle w:val="GvdeMetni"/>
              <w:ind w:left="0" w:right="63"/>
              <w:rPr>
                <w:rFonts w:cs="Times New Roman"/>
                <w:b/>
              </w:rPr>
            </w:pPr>
            <w:r w:rsidRPr="00E94104">
              <w:rPr>
                <w:rFonts w:cs="Times New Roman"/>
                <w:b/>
              </w:rPr>
              <w:t>Ölçüt</w:t>
            </w:r>
          </w:p>
        </w:tc>
        <w:tc>
          <w:tcPr>
            <w:tcW w:w="2648" w:type="dxa"/>
          </w:tcPr>
          <w:p w14:paraId="6BDA82FE" w14:textId="7C8C4327" w:rsidR="0099039A" w:rsidRDefault="0099039A" w:rsidP="00C5581E">
            <w:pPr>
              <w:pStyle w:val="GvdeMetni"/>
              <w:ind w:left="0" w:right="63"/>
              <w:rPr>
                <w:rFonts w:cs="Times New Roman"/>
              </w:rPr>
            </w:pPr>
            <w:r>
              <w:rPr>
                <w:rFonts w:cs="Times New Roman"/>
              </w:rPr>
              <w:t xml:space="preserve">B.1 </w:t>
            </w:r>
            <w:r w:rsidR="00E94104">
              <w:rPr>
                <w:rFonts w:cs="Times New Roman"/>
              </w:rPr>
              <w:t>Programların Tasarımı ve Onayı</w:t>
            </w:r>
          </w:p>
        </w:tc>
        <w:tc>
          <w:tcPr>
            <w:tcW w:w="3121" w:type="dxa"/>
          </w:tcPr>
          <w:p w14:paraId="38E03D24" w14:textId="153BA668" w:rsidR="0099039A" w:rsidRDefault="00E94104" w:rsidP="00C5581E">
            <w:pPr>
              <w:pStyle w:val="GvdeMetni"/>
              <w:ind w:left="0" w:right="63"/>
              <w:rPr>
                <w:rFonts w:cs="Times New Roman"/>
              </w:rPr>
            </w:pPr>
            <w:r>
              <w:rPr>
                <w:rFonts w:cs="Times New Roman"/>
              </w:rPr>
              <w:t xml:space="preserve">Rapor yazımı ölçütler bazında gerçekleştirilecektir. </w:t>
            </w:r>
          </w:p>
        </w:tc>
      </w:tr>
      <w:tr w:rsidR="00E94104" w14:paraId="0424D1FA" w14:textId="77777777" w:rsidTr="00E94104">
        <w:tc>
          <w:tcPr>
            <w:tcW w:w="2723" w:type="dxa"/>
          </w:tcPr>
          <w:p w14:paraId="5AFE57FF" w14:textId="7CE3569D" w:rsidR="0099039A" w:rsidRPr="00E94104" w:rsidRDefault="0099039A" w:rsidP="00C5581E">
            <w:pPr>
              <w:pStyle w:val="GvdeMetni"/>
              <w:ind w:left="0" w:right="63"/>
              <w:rPr>
                <w:rFonts w:cs="Times New Roman"/>
                <w:b/>
              </w:rPr>
            </w:pPr>
            <w:r w:rsidRPr="00E94104">
              <w:rPr>
                <w:rFonts w:cs="Times New Roman"/>
                <w:b/>
              </w:rPr>
              <w:t>Alt Ölçüt</w:t>
            </w:r>
          </w:p>
        </w:tc>
        <w:tc>
          <w:tcPr>
            <w:tcW w:w="2648" w:type="dxa"/>
          </w:tcPr>
          <w:p w14:paraId="6A82A5C7" w14:textId="2DE879B0" w:rsidR="0099039A" w:rsidRDefault="00E94104" w:rsidP="003A47A6">
            <w:pPr>
              <w:pStyle w:val="GvdeMetni"/>
              <w:ind w:left="0" w:right="63"/>
              <w:rPr>
                <w:rFonts w:cs="Times New Roman"/>
              </w:rPr>
            </w:pPr>
            <w:r w:rsidRPr="00E94104">
              <w:rPr>
                <w:rFonts w:cs="Times New Roman"/>
              </w:rPr>
              <w:t>B.1.2. Program amaçlar</w:t>
            </w:r>
            <w:r w:rsidR="003A47A6">
              <w:rPr>
                <w:rFonts w:cs="Times New Roman"/>
              </w:rPr>
              <w:t xml:space="preserve">ı, çıktıları ve programın TYYÇ </w:t>
            </w:r>
            <w:r w:rsidRPr="00E94104">
              <w:rPr>
                <w:rFonts w:cs="Times New Roman"/>
              </w:rPr>
              <w:t>uyumu</w:t>
            </w:r>
          </w:p>
        </w:tc>
        <w:tc>
          <w:tcPr>
            <w:tcW w:w="3121" w:type="dxa"/>
          </w:tcPr>
          <w:p w14:paraId="311EC2D2" w14:textId="1EBAF205" w:rsidR="0099039A" w:rsidRDefault="00E94104" w:rsidP="00C5581E">
            <w:pPr>
              <w:pStyle w:val="GvdeMetni"/>
              <w:ind w:left="0" w:right="63"/>
              <w:rPr>
                <w:rFonts w:cs="Times New Roman"/>
              </w:rPr>
            </w:pPr>
            <w:r>
              <w:rPr>
                <w:rFonts w:cs="Times New Roman"/>
              </w:rPr>
              <w:t xml:space="preserve">Alt ölçütler, ölçütlerin </w:t>
            </w:r>
            <w:r w:rsidR="00603C49">
              <w:rPr>
                <w:rFonts w:cs="Times New Roman"/>
              </w:rPr>
              <w:t xml:space="preserve">yazımında </w:t>
            </w:r>
            <w:r>
              <w:rPr>
                <w:rFonts w:cs="Times New Roman"/>
              </w:rPr>
              <w:t>esas alın</w:t>
            </w:r>
            <w:r w:rsidR="00566BCF">
              <w:rPr>
                <w:rFonts w:cs="Times New Roman"/>
              </w:rPr>
              <w:t>ılacak ve</w:t>
            </w:r>
            <w:r w:rsidR="00603C49">
              <w:rPr>
                <w:rFonts w:cs="Times New Roman"/>
              </w:rPr>
              <w:t xml:space="preserve"> kanıtlarla desteklenen olgunluk düzeyi </w:t>
            </w:r>
            <w:r>
              <w:rPr>
                <w:rFonts w:cs="Times New Roman"/>
              </w:rPr>
              <w:t xml:space="preserve">KGYBS üzerinden </w:t>
            </w:r>
            <w:r w:rsidR="00603C49">
              <w:rPr>
                <w:rFonts w:cs="Times New Roman"/>
              </w:rPr>
              <w:t>derecelendirilecektir. Alt ölçütler için ayrıca açıklama yazılmayacaktır.</w:t>
            </w:r>
          </w:p>
        </w:tc>
      </w:tr>
    </w:tbl>
    <w:p w14:paraId="5D061736" w14:textId="04EE3E0B" w:rsidR="008D3E18" w:rsidRPr="000D63A0" w:rsidRDefault="008D3E18" w:rsidP="004D664C">
      <w:pPr>
        <w:pStyle w:val="GvdeMetni"/>
        <w:ind w:left="0" w:right="63"/>
        <w:jc w:val="both"/>
        <w:rPr>
          <w:rFonts w:cs="Times New Roman"/>
        </w:rPr>
      </w:pPr>
    </w:p>
    <w:p w14:paraId="2D2E991B" w14:textId="77777777" w:rsidR="003D5E26" w:rsidRDefault="00A26D4A" w:rsidP="009F1B6C">
      <w:pPr>
        <w:pStyle w:val="GvdeMetni"/>
        <w:numPr>
          <w:ilvl w:val="0"/>
          <w:numId w:val="2"/>
        </w:numPr>
        <w:ind w:right="63"/>
        <w:rPr>
          <w:rFonts w:cs="Times New Roman"/>
        </w:rPr>
        <w:sectPr w:rsidR="003D5E26" w:rsidSect="008C303B">
          <w:pgSz w:w="12240" w:h="15840"/>
          <w:pgMar w:top="1380" w:right="1120" w:bottom="1180" w:left="1418" w:header="0" w:footer="998" w:gutter="0"/>
          <w:cols w:space="708"/>
        </w:sectPr>
      </w:pPr>
      <w:r>
        <w:rPr>
          <w:rFonts w:cs="Times New Roman"/>
        </w:rPr>
        <w:t xml:space="preserve">Alt ölçütlerin olgunluk düzeylerinin belirlenmesine ilişkin genel yaklaşım aşağıdaki şekilde yer almaktadır. </w:t>
      </w:r>
    </w:p>
    <w:p w14:paraId="3FA26645" w14:textId="723EE8C1" w:rsidR="00A26D4A" w:rsidRDefault="00E31B18" w:rsidP="001D4AF3">
      <w:pPr>
        <w:pStyle w:val="GvdeMetni"/>
        <w:ind w:left="720" w:right="63"/>
        <w:jc w:val="both"/>
        <w:rPr>
          <w:rFonts w:cs="Times New Roman"/>
        </w:rPr>
      </w:pPr>
      <w:r w:rsidRPr="00E31B18">
        <w:rPr>
          <w:rFonts w:cs="Times New Roman"/>
          <w:noProof/>
          <w:lang w:eastAsia="tr-TR"/>
        </w:rPr>
        <w:lastRenderedPageBreak/>
        <w:drawing>
          <wp:inline distT="0" distB="0" distL="0" distR="0" wp14:anchorId="68925F1E" wp14:editId="5CE0E7E0">
            <wp:extent cx="8012857" cy="5219700"/>
            <wp:effectExtent l="0" t="0" r="7620" b="0"/>
            <wp:docPr id="4" name="Resim 4" descr="C:\Users\ayhan.kocer\AppData\Local\Microsoft\Windows\INetCache\Content.Outlook\UG7CCRYZ\pirami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han.kocer\AppData\Local\Microsoft\Windows\INetCache\Content.Outlook\UG7CCRYZ\piramit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2039" cy="5225682"/>
                    </a:xfrm>
                    <a:prstGeom prst="rect">
                      <a:avLst/>
                    </a:prstGeom>
                    <a:noFill/>
                    <a:ln>
                      <a:noFill/>
                    </a:ln>
                  </pic:spPr>
                </pic:pic>
              </a:graphicData>
            </a:graphic>
          </wp:inline>
        </w:drawing>
      </w:r>
    </w:p>
    <w:p w14:paraId="11BE3E09" w14:textId="5202869D" w:rsidR="003D5E26" w:rsidRPr="00C5581E" w:rsidRDefault="009F1B6C" w:rsidP="00FD2F11">
      <w:pPr>
        <w:pStyle w:val="GvdeMetni"/>
        <w:ind w:right="63"/>
        <w:jc w:val="center"/>
        <w:rPr>
          <w:rFonts w:cs="Times New Roman"/>
          <w:i/>
          <w:color w:val="000000" w:themeColor="text1"/>
        </w:rPr>
      </w:pPr>
      <w:r w:rsidRPr="00C5581E">
        <w:rPr>
          <w:rFonts w:cs="Times New Roman"/>
          <w:i/>
          <w:color w:val="000000" w:themeColor="text1"/>
        </w:rPr>
        <w:t>Şekil 1. A</w:t>
      </w:r>
      <w:r w:rsidR="00C5581E">
        <w:rPr>
          <w:rFonts w:cs="Times New Roman"/>
          <w:i/>
          <w:color w:val="000000" w:themeColor="text1"/>
        </w:rPr>
        <w:t>lt Öçlütlerin Olgunluk Düzeyine İlişkin Genel Yaklaşım</w:t>
      </w:r>
    </w:p>
    <w:p w14:paraId="5B7ACDF8" w14:textId="0DAF3ADB" w:rsidR="003D5E26" w:rsidRPr="00FD2F11" w:rsidRDefault="003D5E26" w:rsidP="00FD2F11">
      <w:pPr>
        <w:pStyle w:val="GvdeMetni"/>
        <w:ind w:right="63"/>
        <w:jc w:val="center"/>
        <w:rPr>
          <w:rFonts w:cs="Times New Roman"/>
          <w:i/>
        </w:rPr>
      </w:pPr>
    </w:p>
    <w:p w14:paraId="2F359261" w14:textId="1706C228" w:rsidR="003D5E26" w:rsidRDefault="003D5E26">
      <w:pPr>
        <w:pStyle w:val="GvdeMetni"/>
        <w:ind w:left="0" w:right="63"/>
        <w:jc w:val="both"/>
        <w:rPr>
          <w:rFonts w:cs="Times New Roman"/>
        </w:rPr>
        <w:sectPr w:rsidR="003D5E26" w:rsidSect="003D5E26">
          <w:pgSz w:w="15840" w:h="12240" w:orient="landscape"/>
          <w:pgMar w:top="1418" w:right="1380" w:bottom="1120" w:left="1180" w:header="0" w:footer="998" w:gutter="0"/>
          <w:cols w:space="708"/>
          <w:docGrid w:linePitch="299"/>
        </w:sectPr>
      </w:pPr>
    </w:p>
    <w:p w14:paraId="151961EA" w14:textId="3DAA9B2F" w:rsidR="003D5E26" w:rsidRDefault="003D5E26">
      <w:pPr>
        <w:pStyle w:val="GvdeMetni"/>
        <w:ind w:left="0" w:right="63"/>
        <w:jc w:val="both"/>
        <w:rPr>
          <w:rFonts w:cs="Times New Roman"/>
        </w:rPr>
      </w:pPr>
    </w:p>
    <w:p w14:paraId="532165C6" w14:textId="45D3977B" w:rsidR="00AD7C09" w:rsidRPr="00AD7C09" w:rsidRDefault="00AD7C09" w:rsidP="00AD7C09">
      <w:pPr>
        <w:pStyle w:val="GvdeMetni"/>
        <w:numPr>
          <w:ilvl w:val="0"/>
          <w:numId w:val="2"/>
        </w:numPr>
        <w:rPr>
          <w:rFonts w:cs="Times New Roman"/>
        </w:rPr>
      </w:pPr>
      <w:r>
        <w:rPr>
          <w:rFonts w:cs="Times New Roman"/>
        </w:rPr>
        <w:t>Tüm a</w:t>
      </w:r>
      <w:r w:rsidRPr="00AD7C09">
        <w:rPr>
          <w:rFonts w:cs="Times New Roman"/>
        </w:rPr>
        <w:t>lt ölçütlere ilişkin olgunluk düzeylerinin kapsamı Ek.1</w:t>
      </w:r>
      <w:r>
        <w:rPr>
          <w:rFonts w:cs="Times New Roman"/>
        </w:rPr>
        <w:t xml:space="preserve"> Kurum iç değerlendirme raporu şablonunda</w:t>
      </w:r>
      <w:r w:rsidRPr="00AD7C09">
        <w:rPr>
          <w:rFonts w:cs="Times New Roman"/>
        </w:rPr>
        <w:t xml:space="preserve"> ayrıntılı olarak yer almaktadır.</w:t>
      </w:r>
    </w:p>
    <w:p w14:paraId="61FC04A4" w14:textId="77777777" w:rsidR="003D5E26" w:rsidRDefault="003D5E26" w:rsidP="00C5581E">
      <w:pPr>
        <w:pStyle w:val="GvdeMetni"/>
        <w:ind w:left="720" w:right="63"/>
        <w:jc w:val="both"/>
        <w:rPr>
          <w:rFonts w:cs="Times New Roman"/>
        </w:rPr>
      </w:pPr>
    </w:p>
    <w:p w14:paraId="4DB55632" w14:textId="62EE3064" w:rsidR="006B0536" w:rsidRPr="000D63A0" w:rsidRDefault="003113A7">
      <w:pPr>
        <w:pStyle w:val="GvdeMetni"/>
        <w:numPr>
          <w:ilvl w:val="0"/>
          <w:numId w:val="2"/>
        </w:numPr>
        <w:ind w:right="63"/>
        <w:jc w:val="both"/>
        <w:rPr>
          <w:rFonts w:cs="Times New Roman"/>
        </w:rPr>
      </w:pPr>
      <w:r>
        <w:rPr>
          <w:rFonts w:cs="Times New Roman"/>
        </w:rPr>
        <w:t xml:space="preserve">KİDR yazımı sırasında, ölçütlerin karşılanma düzeyine ilişkin </w:t>
      </w:r>
      <w:r w:rsidR="00D92F8C">
        <w:rPr>
          <w:rFonts w:cs="Times New Roman"/>
        </w:rPr>
        <w:t xml:space="preserve">hangi kanıtların beklendiği </w:t>
      </w:r>
      <w:r w:rsidR="00135BF9">
        <w:rPr>
          <w:rFonts w:cs="Times New Roman"/>
        </w:rPr>
        <w:t xml:space="preserve">her alt ölçüt altında </w:t>
      </w:r>
      <w:r w:rsidR="0023611B">
        <w:rPr>
          <w:rFonts w:cs="Times New Roman"/>
        </w:rPr>
        <w:t>bulunan</w:t>
      </w:r>
      <w:r w:rsidR="00135BF9">
        <w:rPr>
          <w:rFonts w:cs="Times New Roman"/>
        </w:rPr>
        <w:t xml:space="preserve"> </w:t>
      </w:r>
      <w:r w:rsidR="00BA12FC" w:rsidRPr="00BA12FC">
        <w:rPr>
          <w:rFonts w:cs="Times New Roman"/>
          <w:i/>
        </w:rPr>
        <w:t>“</w:t>
      </w:r>
      <w:r w:rsidR="00AB381B">
        <w:rPr>
          <w:rFonts w:cs="Times New Roman"/>
          <w:i/>
        </w:rPr>
        <w:t>kanıtlar</w:t>
      </w:r>
      <w:r w:rsidR="00BA12FC" w:rsidRPr="00BA12FC">
        <w:rPr>
          <w:rFonts w:cs="Times New Roman"/>
          <w:i/>
        </w:rPr>
        <w:t>”</w:t>
      </w:r>
      <w:r w:rsidR="00BA12FC">
        <w:rPr>
          <w:rFonts w:cs="Times New Roman"/>
        </w:rPr>
        <w:t xml:space="preserve"> </w:t>
      </w:r>
      <w:r w:rsidR="00135BF9">
        <w:rPr>
          <w:rFonts w:cs="Times New Roman"/>
        </w:rPr>
        <w:t>bölümünde yer almaktadır</w:t>
      </w:r>
      <w:r>
        <w:rPr>
          <w:rFonts w:cs="Times New Roman"/>
        </w:rPr>
        <w:t>.</w:t>
      </w:r>
      <w:r w:rsidR="00BA12FC">
        <w:rPr>
          <w:rFonts w:cs="Times New Roman"/>
        </w:rPr>
        <w:t xml:space="preserve"> </w:t>
      </w:r>
    </w:p>
    <w:p w14:paraId="40B8A55D" w14:textId="77777777" w:rsidR="006B0536" w:rsidRPr="000D63A0" w:rsidRDefault="006B0536" w:rsidP="0023611B">
      <w:pPr>
        <w:pStyle w:val="ListeParagraf"/>
        <w:ind w:right="63"/>
        <w:jc w:val="both"/>
        <w:rPr>
          <w:rFonts w:ascii="Times New Roman" w:eastAsia="Calibri" w:hAnsi="Times New Roman" w:cs="Times New Roman"/>
        </w:rPr>
      </w:pPr>
    </w:p>
    <w:p w14:paraId="49F50512" w14:textId="66C36915" w:rsidR="00280C8A" w:rsidRPr="00280C8A" w:rsidRDefault="005D6546" w:rsidP="004D664C">
      <w:pPr>
        <w:pStyle w:val="GvdeMetni"/>
        <w:numPr>
          <w:ilvl w:val="0"/>
          <w:numId w:val="2"/>
        </w:numPr>
        <w:ind w:right="63"/>
        <w:jc w:val="both"/>
        <w:rPr>
          <w:rFonts w:cs="Times New Roman"/>
        </w:rPr>
      </w:pPr>
      <w:r>
        <w:rPr>
          <w:rFonts w:eastAsia="Calibri" w:cs="Times New Roman"/>
        </w:rPr>
        <w:t>KİDR</w:t>
      </w:r>
      <w:r w:rsidR="008F270F" w:rsidRPr="000D63A0">
        <w:rPr>
          <w:rFonts w:eastAsia="Calibri" w:cs="Times New Roman"/>
        </w:rPr>
        <w:t xml:space="preserve"> hazırlanırken kılavuzda yer alan </w:t>
      </w:r>
      <w:r w:rsidR="00BA12FC">
        <w:rPr>
          <w:rFonts w:eastAsia="Calibri" w:cs="Times New Roman"/>
        </w:rPr>
        <w:t>hususlara ilişkin</w:t>
      </w:r>
      <w:r w:rsidR="008F270F" w:rsidRPr="000D63A0">
        <w:rPr>
          <w:rFonts w:eastAsia="Calibri" w:cs="Times New Roman"/>
        </w:rPr>
        <w:t xml:space="preserve"> </w:t>
      </w:r>
      <w:r w:rsidR="008F270F" w:rsidRPr="000D63A0">
        <w:rPr>
          <w:rFonts w:eastAsia="Calibri" w:cs="Times New Roman"/>
          <w:i/>
        </w:rPr>
        <w:t>“bu husus kurumu</w:t>
      </w:r>
      <w:r w:rsidR="00BA4C39" w:rsidRPr="000D63A0">
        <w:rPr>
          <w:rFonts w:eastAsia="Calibri" w:cs="Times New Roman"/>
          <w:i/>
        </w:rPr>
        <w:t>mu</w:t>
      </w:r>
      <w:r w:rsidR="008F270F" w:rsidRPr="000D63A0">
        <w:rPr>
          <w:rFonts w:eastAsia="Calibri" w:cs="Times New Roman"/>
          <w:i/>
        </w:rPr>
        <w:t>zda mevcuttur”</w:t>
      </w:r>
      <w:r w:rsidR="008F270F" w:rsidRPr="000D63A0">
        <w:rPr>
          <w:rFonts w:eastAsia="Calibri" w:cs="Times New Roman"/>
        </w:rPr>
        <w:t xml:space="preserve">, </w:t>
      </w:r>
      <w:r w:rsidR="00135BF9">
        <w:rPr>
          <w:rFonts w:eastAsia="Calibri" w:cs="Times New Roman"/>
          <w:i/>
        </w:rPr>
        <w:t>“</w:t>
      </w:r>
      <w:r w:rsidR="008F270F" w:rsidRPr="000D63A0">
        <w:rPr>
          <w:rFonts w:eastAsia="Calibri" w:cs="Times New Roman"/>
          <w:i/>
        </w:rPr>
        <w:t>bu hususa ilişkin uygulama bulunmaktadır”</w:t>
      </w:r>
      <w:r w:rsidR="008F270F" w:rsidRPr="000D63A0">
        <w:rPr>
          <w:rFonts w:eastAsia="Calibri" w:cs="Times New Roman"/>
        </w:rPr>
        <w:t xml:space="preserve">, </w:t>
      </w:r>
      <w:r w:rsidR="008F270F" w:rsidRPr="000D63A0">
        <w:rPr>
          <w:rFonts w:eastAsia="Calibri" w:cs="Times New Roman"/>
          <w:i/>
        </w:rPr>
        <w:t>“kurumumuzda söz konusu sistem bulunmaktadır”</w:t>
      </w:r>
      <w:r w:rsidR="008F270F"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bookmarkStart w:id="13" w:name="_Toc485803429"/>
      <w:bookmarkStart w:id="14" w:name="_Toc534192780"/>
      <w:bookmarkStart w:id="15" w:name="_Toc534197255"/>
      <w:bookmarkStart w:id="16" w:name="_Toc534197430"/>
      <w:bookmarkStart w:id="17" w:name="_Toc534375290"/>
    </w:p>
    <w:p w14:paraId="08E0D4BF" w14:textId="77777777" w:rsidR="00280C8A" w:rsidRDefault="00280C8A" w:rsidP="0023611B">
      <w:pPr>
        <w:pStyle w:val="ListeParagraf"/>
        <w:ind w:right="63"/>
        <w:jc w:val="both"/>
      </w:pPr>
    </w:p>
    <w:p w14:paraId="1AFC57B6" w14:textId="7E2FD5A8" w:rsidR="003D5E26" w:rsidRPr="0023611B" w:rsidRDefault="00283B28" w:rsidP="004D664C">
      <w:pPr>
        <w:pStyle w:val="GvdeMetni"/>
        <w:numPr>
          <w:ilvl w:val="0"/>
          <w:numId w:val="2"/>
        </w:numPr>
        <w:ind w:right="63"/>
        <w:jc w:val="both"/>
        <w:rPr>
          <w:rFonts w:cs="Times New Roman"/>
        </w:rPr>
      </w:pPr>
      <w:r w:rsidRPr="000D63A0">
        <w:t>Kurum hakkındaki genel bilgiler ile kurumun kalite güvence</w:t>
      </w:r>
      <w:r w:rsidR="00B413F7">
        <w:t>si</w:t>
      </w:r>
      <w:r w:rsidRPr="000D63A0">
        <w:t xml:space="preserve"> sistemi, eğitim-öğretim, araştırma</w:t>
      </w:r>
      <w:r w:rsidR="00AB381B">
        <w:t>-geliştirme, toplumsal katkı</w:t>
      </w:r>
      <w:r w:rsidRPr="000D63A0">
        <w:t xml:space="preserve"> ve yönetim sistemiyle ilgili bilgilere ilk yıl raporunda yer verildikten sonra izleyen yıllarda benzer bilgilerin yeniden verilmesine g</w:t>
      </w:r>
      <w:r w:rsidR="001D1D4A" w:rsidRPr="000D63A0">
        <w:t>erek yoktur. Yalnızca değişen,</w:t>
      </w:r>
      <w:r w:rsidRPr="000D63A0">
        <w:t xml:space="preserve"> geliştirilen</w:t>
      </w:r>
      <w:r w:rsidR="001D1D4A" w:rsidRPr="000D63A0">
        <w:t xml:space="preserve"> yönlere ve ilerleme kaydedilemeyen noktalara</w:t>
      </w:r>
      <w:r w:rsidRPr="000D63A0">
        <w:t xml:space="preserve"> ilişkin açıklamalara yer verilmesi beklenmektedir. Kurum</w:t>
      </w:r>
      <w:r w:rsidR="006B0536" w:rsidRPr="000D63A0">
        <w:t xml:space="preserve"> </w:t>
      </w:r>
      <w:r w:rsidRPr="000D63A0">
        <w:t xml:space="preserve">dış değerlendirme programına </w:t>
      </w:r>
      <w:r w:rsidR="00BA4C39" w:rsidRPr="000D63A0">
        <w:t>dâhil</w:t>
      </w:r>
      <w:r w:rsidRPr="000D63A0">
        <w:t xml:space="preserve"> olmuş ise</w:t>
      </w:r>
      <w:r w:rsidR="00B413F7">
        <w:t>,</w:t>
      </w:r>
      <w:r w:rsidRPr="000D63A0">
        <w:t xml:space="preserve"> KGBR’de yer alan geri bildirimler kapsamında gerçekleştirilen iyileştirme faaliyetleri</w:t>
      </w:r>
      <w:r w:rsidR="00B413F7">
        <w:t>ne</w:t>
      </w:r>
      <w:r w:rsidR="001D1D4A" w:rsidRPr="000D63A0">
        <w:t>,</w:t>
      </w:r>
      <w:r w:rsidRPr="000D63A0">
        <w:t xml:space="preserve"> bu kapsamdaki somut iyileştirme sonuçlarına</w:t>
      </w:r>
      <w:r w:rsidR="001D1D4A" w:rsidRPr="000D63A0">
        <w:t xml:space="preserve"> ve ilerleme kaydedilemeyen noktalara ve nedenlerine</w:t>
      </w:r>
      <w:r w:rsidRPr="000D63A0">
        <w:t xml:space="preserve"> yer ver</w:t>
      </w:r>
      <w:r w:rsidR="00B413F7">
        <w:t>il</w:t>
      </w:r>
      <w:r w:rsidRPr="000D63A0">
        <w:t>melidir</w:t>
      </w:r>
      <w:bookmarkEnd w:id="13"/>
      <w:bookmarkEnd w:id="14"/>
      <w:bookmarkEnd w:id="15"/>
      <w:bookmarkEnd w:id="16"/>
      <w:bookmarkEnd w:id="17"/>
      <w:r w:rsidR="003D5E26">
        <w:t>.</w:t>
      </w:r>
    </w:p>
    <w:p w14:paraId="2C45D178" w14:textId="77777777" w:rsidR="0023611B" w:rsidRPr="003D5E26" w:rsidRDefault="0023611B" w:rsidP="004D664C">
      <w:pPr>
        <w:pStyle w:val="GvdeMetni"/>
        <w:numPr>
          <w:ilvl w:val="0"/>
          <w:numId w:val="2"/>
        </w:numPr>
        <w:ind w:right="63"/>
        <w:jc w:val="both"/>
        <w:rPr>
          <w:rFonts w:cs="Times New Roman"/>
        </w:rPr>
        <w:sectPr w:rsidR="0023611B" w:rsidRPr="003D5E26" w:rsidSect="003D5E26">
          <w:pgSz w:w="12240" w:h="15840"/>
          <w:pgMar w:top="1380" w:right="1120" w:bottom="1180" w:left="1418" w:header="0" w:footer="998" w:gutter="0"/>
          <w:cols w:space="708"/>
          <w:docGrid w:linePitch="299"/>
        </w:sectPr>
      </w:pPr>
    </w:p>
    <w:p w14:paraId="6887D2CA" w14:textId="1012014E" w:rsidR="00B222D7" w:rsidRPr="003A47A6" w:rsidRDefault="00BB409C" w:rsidP="003A47A6">
      <w:pPr>
        <w:pStyle w:val="Balk1"/>
        <w:spacing w:before="57"/>
        <w:ind w:left="0" w:right="63"/>
        <w:jc w:val="center"/>
        <w:rPr>
          <w:rFonts w:cs="Times New Roman"/>
        </w:rPr>
      </w:pPr>
      <w:bookmarkStart w:id="18" w:name="_Toc485803431"/>
      <w:bookmarkStart w:id="19" w:name="_Toc26778353"/>
      <w:r>
        <w:rPr>
          <w:rFonts w:cs="Times New Roman"/>
        </w:rPr>
        <w:lastRenderedPageBreak/>
        <w:t>EK</w:t>
      </w:r>
      <w:r w:rsidR="00DE6DB3">
        <w:rPr>
          <w:rFonts w:cs="Times New Roman"/>
        </w:rPr>
        <w:t>.</w:t>
      </w:r>
      <w:r w:rsidR="00B222D7" w:rsidRPr="000D63A0">
        <w:rPr>
          <w:rFonts w:cs="Times New Roman"/>
        </w:rPr>
        <w:t>1</w:t>
      </w:r>
      <w:bookmarkEnd w:id="18"/>
      <w:r w:rsidR="003A47A6">
        <w:rPr>
          <w:rFonts w:cs="Times New Roman"/>
        </w:rPr>
        <w:t xml:space="preserve"> </w:t>
      </w:r>
      <w:r w:rsidR="00C91C0E" w:rsidRPr="000D63A0">
        <w:rPr>
          <w:rFonts w:cs="Times New Roman"/>
          <w:spacing w:val="-1"/>
        </w:rPr>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r w:rsidR="00242C50">
        <w:rPr>
          <w:rFonts w:cs="Times New Roman"/>
        </w:rPr>
        <w:t xml:space="preserve"> ŞABLONU</w:t>
      </w:r>
      <w:bookmarkEnd w:id="19"/>
    </w:p>
    <w:p w14:paraId="3DAE8339" w14:textId="77777777" w:rsidR="00B222D7" w:rsidRPr="000D63A0" w:rsidRDefault="00B222D7" w:rsidP="004D664C">
      <w:pPr>
        <w:pStyle w:val="Balk1"/>
        <w:spacing w:before="120"/>
        <w:ind w:left="567" w:right="63" w:hanging="567"/>
        <w:jc w:val="both"/>
        <w:rPr>
          <w:rFonts w:cs="Times New Roman"/>
        </w:rPr>
      </w:pPr>
    </w:p>
    <w:p w14:paraId="6AECF480" w14:textId="36C53495" w:rsidR="00B222D7" w:rsidRPr="00BB409C" w:rsidRDefault="00C91C0E" w:rsidP="006666F8">
      <w:pPr>
        <w:pStyle w:val="Balk1"/>
        <w:spacing w:before="120"/>
        <w:ind w:left="567" w:right="63" w:hanging="567"/>
        <w:jc w:val="both"/>
        <w:rPr>
          <w:rFonts w:cs="Times New Roman"/>
          <w:color w:val="2E74B5" w:themeColor="accent1" w:themeShade="BF"/>
        </w:rPr>
      </w:pPr>
      <w:bookmarkStart w:id="20" w:name="_Toc26778354"/>
      <w:r w:rsidRPr="00BB409C">
        <w:rPr>
          <w:rFonts w:cs="Times New Roman"/>
          <w:color w:val="2E74B5" w:themeColor="accent1" w:themeShade="BF"/>
        </w:rPr>
        <w:t>KURUM HAKKINDA</w:t>
      </w:r>
      <w:r w:rsidRPr="00BB409C">
        <w:rPr>
          <w:rFonts w:cs="Times New Roman"/>
          <w:color w:val="2E74B5" w:themeColor="accent1" w:themeShade="BF"/>
          <w:spacing w:val="-14"/>
        </w:rPr>
        <w:t xml:space="preserve"> </w:t>
      </w:r>
      <w:r w:rsidRPr="00BB409C">
        <w:rPr>
          <w:rFonts w:cs="Times New Roman"/>
          <w:color w:val="2E74B5" w:themeColor="accent1" w:themeShade="BF"/>
        </w:rPr>
        <w:t>BİLGİLER</w:t>
      </w:r>
      <w:bookmarkEnd w:id="20"/>
    </w:p>
    <w:p w14:paraId="21433BB9" w14:textId="77777777" w:rsidR="005D6546" w:rsidRDefault="005D6546" w:rsidP="001D4AF3">
      <w:pPr>
        <w:ind w:right="63"/>
        <w:jc w:val="both"/>
        <w:rPr>
          <w:rFonts w:ascii="Times New Roman" w:hAnsi="Times New Roman" w:cs="Times New Roman"/>
          <w:sz w:val="24"/>
          <w:szCs w:val="24"/>
        </w:rPr>
      </w:pPr>
      <w:bookmarkStart w:id="21" w:name="_Toc484778213"/>
      <w:bookmarkStart w:id="22" w:name="_Toc484778311"/>
      <w:bookmarkStart w:id="23" w:name="_Toc484778403"/>
      <w:bookmarkStart w:id="24" w:name="_Toc485803434"/>
      <w:bookmarkStart w:id="25" w:name="_Toc534192785"/>
      <w:bookmarkStart w:id="26" w:name="_Toc534197260"/>
      <w:bookmarkStart w:id="27" w:name="_Toc534197435"/>
      <w:bookmarkStart w:id="28" w:name="_Toc534375294"/>
    </w:p>
    <w:p w14:paraId="1F6CC7B1" w14:textId="3C0830C1" w:rsidR="00B222D7" w:rsidRPr="00280C8A" w:rsidRDefault="00B222D7" w:rsidP="001D4AF3">
      <w:pPr>
        <w:ind w:right="63"/>
        <w:jc w:val="both"/>
        <w:rPr>
          <w:rFonts w:ascii="Times New Roman" w:hAnsi="Times New Roman" w:cs="Times New Roman"/>
          <w:sz w:val="24"/>
          <w:szCs w:val="24"/>
        </w:rPr>
      </w:pPr>
      <w:r w:rsidRPr="00280C8A">
        <w:rPr>
          <w:rFonts w:ascii="Times New Roman" w:hAnsi="Times New Roman" w:cs="Times New Roman"/>
          <w:sz w:val="24"/>
          <w:szCs w:val="24"/>
        </w:rPr>
        <w:t>Bu bölümde, kurumun tarihsel gelişimi, misyonu, vizyonu, değerleri, hedefleri, organizasyon yapısı ve iyileştirme alanları hakkında bilgi verilmeli ve aşağıdaki hususları içerecek şekilde düzenlenmelidir.</w:t>
      </w:r>
      <w:bookmarkEnd w:id="21"/>
      <w:bookmarkEnd w:id="22"/>
      <w:bookmarkEnd w:id="23"/>
      <w:bookmarkEnd w:id="24"/>
      <w:bookmarkEnd w:id="25"/>
      <w:bookmarkEnd w:id="26"/>
      <w:bookmarkEnd w:id="27"/>
      <w:bookmarkEnd w:id="28"/>
      <w:r w:rsidRPr="00280C8A">
        <w:rPr>
          <w:rFonts w:ascii="Times New Roman" w:hAnsi="Times New Roman" w:cs="Times New Roman"/>
          <w:sz w:val="24"/>
          <w:szCs w:val="24"/>
        </w:rPr>
        <w:t xml:space="preserve"> </w:t>
      </w:r>
    </w:p>
    <w:p w14:paraId="50631AF3" w14:textId="77777777" w:rsidR="005D6546" w:rsidRDefault="005D6546" w:rsidP="00A91750">
      <w:pPr>
        <w:pStyle w:val="Balk2"/>
        <w:tabs>
          <w:tab w:val="left" w:pos="851"/>
        </w:tabs>
        <w:spacing w:before="120"/>
        <w:ind w:left="0" w:right="63" w:firstLine="0"/>
        <w:jc w:val="both"/>
        <w:rPr>
          <w:rFonts w:cs="Times New Roman"/>
        </w:rPr>
      </w:pPr>
    </w:p>
    <w:p w14:paraId="2B358813" w14:textId="12B61B72" w:rsidR="00B222D7" w:rsidRPr="000D63A0" w:rsidRDefault="001A2DD0" w:rsidP="00A91750">
      <w:pPr>
        <w:pStyle w:val="Balk2"/>
        <w:tabs>
          <w:tab w:val="left" w:pos="851"/>
        </w:tabs>
        <w:spacing w:before="120"/>
        <w:ind w:left="0" w:right="63" w:firstLine="0"/>
        <w:jc w:val="both"/>
        <w:rPr>
          <w:rFonts w:cs="Times New Roman"/>
          <w:b w:val="0"/>
          <w:bCs w:val="0"/>
        </w:rPr>
      </w:pPr>
      <w:bookmarkStart w:id="29" w:name="_Toc26778355"/>
      <w:r>
        <w:rPr>
          <w:rFonts w:cs="Times New Roman"/>
        </w:rPr>
        <w:t>1.</w:t>
      </w:r>
      <w:r w:rsidR="0047515C">
        <w:rPr>
          <w:rFonts w:cs="Times New Roman"/>
        </w:rPr>
        <w:t xml:space="preserve">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29"/>
    </w:p>
    <w:p w14:paraId="3FB21246" w14:textId="00DCE8D5" w:rsidR="00B222D7" w:rsidRPr="000D63A0" w:rsidRDefault="00B222D7" w:rsidP="00CC4D9D">
      <w:pPr>
        <w:pStyle w:val="GvdeMetni"/>
        <w:spacing w:before="120"/>
        <w:ind w:left="0" w:right="63"/>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w:t>
      </w:r>
      <w:r w:rsidR="00905852">
        <w:rPr>
          <w:rFonts w:cs="Times New Roman"/>
        </w:rPr>
        <w:t xml:space="preserve">Dekan- Müdür vb. </w:t>
      </w:r>
      <w:r w:rsidRPr="000D63A0">
        <w:rPr>
          <w:rFonts w:cs="Times New Roman"/>
        </w:rPr>
        <w:t xml:space="preserve">)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2D73EB50" w14:textId="77777777" w:rsidR="004A5A34" w:rsidRPr="000D63A0" w:rsidRDefault="00B222D7" w:rsidP="00B33951">
      <w:pPr>
        <w:pStyle w:val="Balk2"/>
        <w:tabs>
          <w:tab w:val="left" w:pos="838"/>
        </w:tabs>
        <w:ind w:left="0" w:right="63" w:firstLine="0"/>
        <w:jc w:val="both"/>
        <w:rPr>
          <w:rFonts w:cs="Times New Roman"/>
        </w:rPr>
      </w:pPr>
      <w:r w:rsidRPr="000D63A0">
        <w:rPr>
          <w:rFonts w:cs="Times New Roman"/>
        </w:rPr>
        <w:t xml:space="preserve">    </w:t>
      </w:r>
    </w:p>
    <w:p w14:paraId="53171468" w14:textId="0AAA7263" w:rsidR="00B222D7" w:rsidRPr="000D63A0" w:rsidRDefault="0047515C" w:rsidP="00AF13E7">
      <w:pPr>
        <w:pStyle w:val="Balk2"/>
        <w:tabs>
          <w:tab w:val="left" w:pos="838"/>
        </w:tabs>
        <w:ind w:left="0" w:right="63" w:firstLine="0"/>
        <w:jc w:val="both"/>
        <w:rPr>
          <w:rFonts w:cs="Times New Roman"/>
          <w:b w:val="0"/>
          <w:bCs w:val="0"/>
        </w:rPr>
      </w:pPr>
      <w:bookmarkStart w:id="30" w:name="_Toc26778356"/>
      <w:r>
        <w:rPr>
          <w:rFonts w:cs="Times New Roman"/>
        </w:rPr>
        <w:t>2</w:t>
      </w:r>
      <w:r w:rsidR="001A2DD0">
        <w:rPr>
          <w:rFonts w:cs="Times New Roman"/>
        </w:rPr>
        <w:t>.</w:t>
      </w:r>
      <w:r>
        <w:rPr>
          <w:rFonts w:cs="Times New Roman"/>
        </w:rPr>
        <w:t xml:space="preserve"> </w:t>
      </w:r>
      <w:r w:rsidR="00B222D7" w:rsidRPr="000D63A0">
        <w:rPr>
          <w:rFonts w:cs="Times New Roman"/>
        </w:rPr>
        <w:t>Tarihsel Gelişimi</w:t>
      </w:r>
      <w:bookmarkEnd w:id="30"/>
      <w:r w:rsidR="00B222D7" w:rsidRPr="000D63A0">
        <w:rPr>
          <w:rFonts w:cs="Times New Roman"/>
          <w:spacing w:val="1"/>
        </w:rPr>
        <w:t xml:space="preserve"> </w:t>
      </w:r>
    </w:p>
    <w:p w14:paraId="3776CA66" w14:textId="77777777" w:rsidR="00B222D7" w:rsidRPr="000D63A0" w:rsidRDefault="00B222D7">
      <w:pPr>
        <w:pStyle w:val="GvdeMetni"/>
        <w:spacing w:before="120"/>
        <w:ind w:left="0" w:right="63"/>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633F851E" w14:textId="77777777" w:rsidR="00B222D7" w:rsidRPr="000D63A0" w:rsidRDefault="00B222D7">
      <w:pPr>
        <w:pStyle w:val="GvdeMetni"/>
        <w:ind w:left="0" w:right="63"/>
        <w:jc w:val="both"/>
        <w:rPr>
          <w:rFonts w:cs="Times New Roman"/>
          <w:highlight w:val="cyan"/>
        </w:rPr>
      </w:pPr>
    </w:p>
    <w:p w14:paraId="16E2B67A" w14:textId="51CB1130" w:rsidR="00B222D7" w:rsidRPr="000D63A0" w:rsidRDefault="0047515C">
      <w:pPr>
        <w:pStyle w:val="Balk2"/>
        <w:tabs>
          <w:tab w:val="left" w:pos="838"/>
        </w:tabs>
        <w:ind w:left="0" w:right="63" w:firstLine="0"/>
        <w:jc w:val="both"/>
        <w:rPr>
          <w:rFonts w:cs="Times New Roman"/>
          <w:sz w:val="28"/>
        </w:rPr>
      </w:pPr>
      <w:bookmarkStart w:id="31" w:name="_Toc26778357"/>
      <w:r w:rsidRPr="00F76E9B">
        <w:rPr>
          <w:rFonts w:cs="Times New Roman"/>
        </w:rPr>
        <w:t>3</w:t>
      </w:r>
      <w:r w:rsidR="001A2DD0">
        <w:rPr>
          <w:rFonts w:cs="Times New Roman"/>
        </w:rPr>
        <w:t>.</w:t>
      </w:r>
      <w:r w:rsidRPr="00F76E9B">
        <w:rPr>
          <w:rFonts w:cs="Times New Roman"/>
        </w:rPr>
        <w:t xml:space="preserve">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1"/>
      <w:r w:rsidR="00B222D7" w:rsidRPr="000D63A0">
        <w:rPr>
          <w:rFonts w:cs="Times New Roman"/>
          <w:sz w:val="28"/>
        </w:rPr>
        <w:t xml:space="preserve"> </w:t>
      </w:r>
    </w:p>
    <w:p w14:paraId="127F335A" w14:textId="77777777" w:rsidR="00B222D7" w:rsidRPr="000D63A0" w:rsidRDefault="00B222D7">
      <w:pPr>
        <w:pStyle w:val="NormalWeb"/>
        <w:tabs>
          <w:tab w:val="left" w:pos="426"/>
        </w:tabs>
        <w:ind w:right="63"/>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misyonu, vizyonu, değerleri ve hedefleri bu kısımda özet olarak sunulmalıdır.                                                                                       </w:t>
      </w:r>
    </w:p>
    <w:p w14:paraId="5C87C5EE" w14:textId="67F6A1F4" w:rsidR="00B157FA" w:rsidRDefault="00B222D7" w:rsidP="00FD2F11">
      <w:pPr>
        <w:pStyle w:val="GvdeMetni"/>
        <w:ind w:left="0" w:right="63"/>
        <w:jc w:val="both"/>
      </w:pPr>
      <w:r w:rsidRPr="000D63A0">
        <w:rPr>
          <w:rFonts w:cs="Times New Roman"/>
          <w:highlight w:val="cyan"/>
        </w:rPr>
        <w:t xml:space="preserve">      </w:t>
      </w:r>
    </w:p>
    <w:p w14:paraId="5FC11898" w14:textId="77777777" w:rsidR="00B222D7" w:rsidRPr="00BB409C" w:rsidRDefault="003019F9" w:rsidP="004D664C">
      <w:pPr>
        <w:pStyle w:val="Balk1"/>
        <w:spacing w:before="120"/>
        <w:ind w:right="63" w:hanging="118"/>
        <w:jc w:val="both"/>
        <w:rPr>
          <w:rFonts w:cs="Times New Roman"/>
          <w:color w:val="2E74B5" w:themeColor="accent1" w:themeShade="BF"/>
        </w:rPr>
      </w:pPr>
      <w:bookmarkStart w:id="32" w:name="_Toc26778358"/>
      <w:r w:rsidRPr="00BB409C">
        <w:rPr>
          <w:rFonts w:cs="Times New Roman"/>
          <w:color w:val="2E74B5" w:themeColor="accent1" w:themeShade="BF"/>
        </w:rPr>
        <w:t>A</w:t>
      </w:r>
      <w:r w:rsidR="00B222D7" w:rsidRPr="00BB409C">
        <w:rPr>
          <w:rFonts w:cs="Times New Roman"/>
          <w:color w:val="2E74B5" w:themeColor="accent1" w:themeShade="BF"/>
        </w:rPr>
        <w:t xml:space="preserve">. </w:t>
      </w:r>
      <w:r w:rsidR="00C91C0E" w:rsidRPr="00BB409C">
        <w:rPr>
          <w:rFonts w:cs="Times New Roman"/>
          <w:color w:val="2E74B5" w:themeColor="accent1" w:themeShade="BF"/>
          <w:spacing w:val="-2"/>
        </w:rPr>
        <w:t>K</w:t>
      </w:r>
      <w:r w:rsidR="00C91C0E" w:rsidRPr="00BB409C">
        <w:rPr>
          <w:rFonts w:cs="Times New Roman"/>
          <w:color w:val="2E74B5" w:themeColor="accent1" w:themeShade="BF"/>
        </w:rPr>
        <w:t>ALİ</w:t>
      </w:r>
      <w:r w:rsidR="00C91C0E" w:rsidRPr="00BB409C">
        <w:rPr>
          <w:rFonts w:cs="Times New Roman"/>
          <w:color w:val="2E74B5" w:themeColor="accent1" w:themeShade="BF"/>
          <w:spacing w:val="1"/>
        </w:rPr>
        <w:t>T</w:t>
      </w:r>
      <w:r w:rsidR="00C91C0E" w:rsidRPr="00BB409C">
        <w:rPr>
          <w:rFonts w:cs="Times New Roman"/>
          <w:color w:val="2E74B5" w:themeColor="accent1" w:themeShade="BF"/>
        </w:rPr>
        <w:t>E</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ÜVENCESİ</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rPr>
        <w:t>SİST</w:t>
      </w:r>
      <w:r w:rsidR="00C91C0E" w:rsidRPr="00BB409C">
        <w:rPr>
          <w:rFonts w:cs="Times New Roman"/>
          <w:color w:val="2E74B5" w:themeColor="accent1" w:themeShade="BF"/>
          <w:spacing w:val="1"/>
        </w:rPr>
        <w:t>E</w:t>
      </w:r>
      <w:r w:rsidR="00C91C0E" w:rsidRPr="00BB409C">
        <w:rPr>
          <w:rFonts w:cs="Times New Roman"/>
          <w:color w:val="2E74B5" w:themeColor="accent1" w:themeShade="BF"/>
          <w:spacing w:val="-2"/>
        </w:rPr>
        <w:t>M</w:t>
      </w:r>
      <w:r w:rsidR="00C91C0E" w:rsidRPr="00BB409C">
        <w:rPr>
          <w:rFonts w:cs="Times New Roman"/>
          <w:color w:val="2E74B5" w:themeColor="accent1" w:themeShade="BF"/>
        </w:rPr>
        <w:t>İ</w:t>
      </w:r>
      <w:bookmarkEnd w:id="32"/>
    </w:p>
    <w:p w14:paraId="0DD976F5" w14:textId="77777777" w:rsidR="00B222D7" w:rsidRPr="000D63A0" w:rsidRDefault="00B222D7" w:rsidP="009A01F0">
      <w:pPr>
        <w:pStyle w:val="GvdeMetni"/>
        <w:spacing w:before="120"/>
        <w:ind w:left="0" w:right="63"/>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6AB55285" w14:textId="77777777" w:rsidR="00B222D7" w:rsidRPr="00B413F7" w:rsidRDefault="005A00EE" w:rsidP="001D4AF3">
      <w:pPr>
        <w:pStyle w:val="GvdeMetni"/>
        <w:spacing w:before="120"/>
        <w:ind w:left="0" w:right="63"/>
        <w:jc w:val="both"/>
        <w:rPr>
          <w:rFonts w:cs="Times New Roman"/>
        </w:rPr>
      </w:pPr>
      <w:bookmarkStart w:id="33" w:name="_Toc484778220"/>
      <w:bookmarkStart w:id="34" w:name="_Toc484778410"/>
      <w:bookmarkStart w:id="35" w:name="_Toc485803441"/>
      <w:bookmarkStart w:id="36" w:name="_Toc534197268"/>
      <w:bookmarkStart w:id="37" w:name="_Toc534197443"/>
      <w:r w:rsidRPr="00B413F7">
        <w:rPr>
          <w:rFonts w:cs="Times New Roman"/>
        </w:rPr>
        <w:t>Bu amaca yönelik olarak;</w:t>
      </w:r>
      <w:bookmarkEnd w:id="33"/>
      <w:bookmarkEnd w:id="34"/>
      <w:bookmarkEnd w:id="35"/>
      <w:bookmarkEnd w:id="36"/>
      <w:bookmarkEnd w:id="37"/>
    </w:p>
    <w:p w14:paraId="492B9707" w14:textId="4B26CF0C" w:rsidR="0069287A" w:rsidRDefault="0069287A" w:rsidP="001D4AF3">
      <w:pPr>
        <w:pStyle w:val="NormalWeb"/>
        <w:numPr>
          <w:ilvl w:val="0"/>
          <w:numId w:val="1"/>
        </w:numPr>
        <w:tabs>
          <w:tab w:val="left" w:pos="426"/>
        </w:tabs>
        <w:ind w:right="63"/>
        <w:jc w:val="both"/>
        <w:textAlignment w:val="baseline"/>
        <w:rPr>
          <w:color w:val="000000"/>
          <w:lang w:val="tr-TR"/>
        </w:rPr>
      </w:pPr>
      <w:r w:rsidRPr="000D63A0">
        <w:rPr>
          <w:rFonts w:eastAsia="MS PGothic"/>
          <w:i/>
          <w:color w:val="000000"/>
          <w:kern w:val="24"/>
          <w:lang w:val="tr-TR"/>
        </w:rPr>
        <w:t>“Kurum misyon</w:t>
      </w:r>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2AE1EA35" w14:textId="10C0E937" w:rsidR="00503DA8" w:rsidRDefault="00503DA8" w:rsidP="00503DA8">
      <w:pPr>
        <w:pStyle w:val="NormalWeb"/>
        <w:tabs>
          <w:tab w:val="left" w:pos="426"/>
        </w:tabs>
        <w:ind w:right="63"/>
        <w:jc w:val="both"/>
        <w:textAlignment w:val="baseline"/>
        <w:rPr>
          <w:color w:val="000000"/>
          <w:lang w:val="tr-TR"/>
        </w:rPr>
      </w:pPr>
    </w:p>
    <w:p w14:paraId="3D1DFBE8" w14:textId="24845FA6" w:rsidR="00503DA8" w:rsidRPr="000D63A0" w:rsidRDefault="00503DA8" w:rsidP="00503DA8">
      <w:pPr>
        <w:pStyle w:val="NormalWeb"/>
        <w:tabs>
          <w:tab w:val="left" w:pos="426"/>
        </w:tabs>
        <w:ind w:right="63"/>
        <w:jc w:val="both"/>
        <w:textAlignment w:val="baseline"/>
        <w:rPr>
          <w:color w:val="000000"/>
          <w:lang w:val="tr-TR"/>
        </w:rPr>
      </w:pPr>
      <w:r>
        <w:rPr>
          <w:color w:val="000000"/>
          <w:lang w:val="tr-TR"/>
        </w:rPr>
        <w:t>………………………………………………………..</w:t>
      </w:r>
    </w:p>
    <w:p w14:paraId="284DB1CC" w14:textId="5BC25609" w:rsidR="00C64B45" w:rsidRDefault="00C64B45" w:rsidP="00A91750">
      <w:pPr>
        <w:pStyle w:val="ListeParagraf"/>
        <w:numPr>
          <w:ilvl w:val="0"/>
          <w:numId w:val="1"/>
        </w:numPr>
        <w:ind w:right="63"/>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w:t>
      </w:r>
      <w:r w:rsidR="009045CE">
        <w:rPr>
          <w:rFonts w:ascii="Times New Roman" w:hAnsi="Times New Roman" w:cs="Times New Roman"/>
          <w:i/>
          <w:color w:val="000000"/>
          <w:sz w:val="24"/>
          <w:szCs w:val="24"/>
        </w:rPr>
        <w:t>,</w:t>
      </w:r>
      <w:r w:rsidRPr="000D63A0">
        <w:rPr>
          <w:rFonts w:ascii="Times New Roman" w:hAnsi="Times New Roman" w:cs="Times New Roman"/>
          <w:i/>
          <w:color w:val="000000"/>
          <w:sz w:val="24"/>
          <w:szCs w:val="24"/>
        </w:rPr>
        <w:t xml:space="preserve"> misyon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496B8351" w14:textId="7A9E0394" w:rsidR="00503DA8" w:rsidRPr="000D63A0" w:rsidRDefault="00503DA8" w:rsidP="00503DA8">
      <w:pPr>
        <w:pStyle w:val="ListeParagraf"/>
        <w:ind w:left="720" w:right="63"/>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p>
    <w:p w14:paraId="5DFFD0E9" w14:textId="77777777" w:rsidR="00503DA8" w:rsidRPr="00503DA8" w:rsidRDefault="0069287A" w:rsidP="00A91750">
      <w:pPr>
        <w:pStyle w:val="NormalWeb"/>
        <w:numPr>
          <w:ilvl w:val="0"/>
          <w:numId w:val="1"/>
        </w:numPr>
        <w:tabs>
          <w:tab w:val="left" w:pos="426"/>
        </w:tabs>
        <w:ind w:right="63"/>
        <w:jc w:val="both"/>
        <w:textAlignment w:val="baseline"/>
        <w:rPr>
          <w:color w:val="000000"/>
          <w:lang w:val="tr-TR"/>
        </w:rPr>
      </w:pPr>
      <w:r w:rsidRPr="000D63A0">
        <w:rPr>
          <w:i/>
          <w:color w:val="000000"/>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w:t>
      </w:r>
      <w:r w:rsidR="00621C40">
        <w:rPr>
          <w:lang w:val="tr-TR"/>
        </w:rPr>
        <w:t xml:space="preserve"> süreçleri</w:t>
      </w:r>
      <w:r w:rsidR="00E40452" w:rsidRPr="000D63A0">
        <w:rPr>
          <w:lang w:val="tr-TR"/>
        </w:rPr>
        <w:t xml:space="preserve">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w:t>
      </w:r>
      <w:r w:rsidR="00503DA8">
        <w:rPr>
          <w:lang w:val="tr-TR"/>
        </w:rPr>
        <w:t>…………………..</w:t>
      </w:r>
    </w:p>
    <w:p w14:paraId="47AAB92C" w14:textId="443C7275" w:rsidR="0069287A" w:rsidRPr="000D63A0" w:rsidRDefault="00E40452" w:rsidP="00503DA8">
      <w:pPr>
        <w:pStyle w:val="NormalWeb"/>
        <w:tabs>
          <w:tab w:val="left" w:pos="426"/>
        </w:tabs>
        <w:ind w:left="720" w:right="63"/>
        <w:jc w:val="both"/>
        <w:textAlignment w:val="baseline"/>
        <w:rPr>
          <w:color w:val="000000"/>
          <w:lang w:val="tr-TR"/>
        </w:rPr>
      </w:pPr>
      <w:r w:rsidRPr="000D63A0">
        <w:rPr>
          <w:lang w:val="tr-TR"/>
        </w:rPr>
        <w:t xml:space="preserve"> </w:t>
      </w:r>
    </w:p>
    <w:p w14:paraId="4F7469D0" w14:textId="7A0719BA" w:rsidR="003A47A6" w:rsidRPr="003A47A6" w:rsidRDefault="00E40452" w:rsidP="003A47A6">
      <w:pPr>
        <w:pStyle w:val="NormalWeb"/>
        <w:numPr>
          <w:ilvl w:val="0"/>
          <w:numId w:val="1"/>
        </w:numPr>
        <w:tabs>
          <w:tab w:val="left" w:pos="426"/>
        </w:tabs>
        <w:ind w:right="63"/>
        <w:jc w:val="both"/>
        <w:textAlignment w:val="baseline"/>
        <w:rPr>
          <w:lang w:val="tr-TR"/>
        </w:rPr>
      </w:pPr>
      <w:r w:rsidRPr="000D63A0">
        <w:rPr>
          <w:i/>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misyon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r w:rsidR="001F6C09">
        <w:rPr>
          <w:lang w:val="tr-TR"/>
        </w:rPr>
        <w:t xml:space="preserve"> </w:t>
      </w:r>
      <w:r w:rsidR="0069287A" w:rsidRPr="001F6C09">
        <w:t>anlatılmalıdır.</w:t>
      </w:r>
    </w:p>
    <w:p w14:paraId="7D72ED34" w14:textId="091CC046" w:rsidR="003A47A6" w:rsidRDefault="00503DA8" w:rsidP="003A47A6">
      <w:pPr>
        <w:pStyle w:val="NormalWeb"/>
        <w:tabs>
          <w:tab w:val="left" w:pos="426"/>
        </w:tabs>
        <w:ind w:right="63"/>
        <w:jc w:val="both"/>
        <w:textAlignment w:val="baseline"/>
        <w:rPr>
          <w:lang w:val="tr-TR"/>
        </w:rPr>
      </w:pPr>
      <w:r>
        <w:rPr>
          <w:lang w:val="tr-TR"/>
        </w:rPr>
        <w:t>…………………………………………………….</w:t>
      </w:r>
    </w:p>
    <w:p w14:paraId="34821B18" w14:textId="3AF0FE08" w:rsidR="003A47A6" w:rsidRDefault="003A47A6" w:rsidP="003A47A6">
      <w:pPr>
        <w:pStyle w:val="NormalWeb"/>
        <w:tabs>
          <w:tab w:val="left" w:pos="426"/>
        </w:tabs>
        <w:ind w:right="63"/>
        <w:jc w:val="both"/>
        <w:textAlignment w:val="baseline"/>
        <w:rPr>
          <w:lang w:val="tr-TR"/>
        </w:rPr>
      </w:pPr>
    </w:p>
    <w:p w14:paraId="4A4E5F55" w14:textId="4FEECFAF" w:rsidR="005779D0" w:rsidRDefault="005779D0" w:rsidP="003A47A6">
      <w:pPr>
        <w:pStyle w:val="NormalWeb"/>
        <w:tabs>
          <w:tab w:val="left" w:pos="426"/>
        </w:tabs>
        <w:ind w:right="63"/>
        <w:jc w:val="both"/>
        <w:textAlignment w:val="baseline"/>
        <w:rPr>
          <w:lang w:val="tr-TR"/>
        </w:rPr>
      </w:pPr>
    </w:p>
    <w:p w14:paraId="17A258C6" w14:textId="56A3B242" w:rsidR="005779D0" w:rsidRDefault="005779D0" w:rsidP="003A47A6">
      <w:pPr>
        <w:pStyle w:val="NormalWeb"/>
        <w:tabs>
          <w:tab w:val="left" w:pos="426"/>
        </w:tabs>
        <w:ind w:right="63"/>
        <w:jc w:val="both"/>
        <w:textAlignment w:val="baseline"/>
        <w:rPr>
          <w:lang w:val="tr-TR"/>
        </w:rPr>
      </w:pPr>
    </w:p>
    <w:p w14:paraId="60FA64D1" w14:textId="52DF610B" w:rsidR="005779D0" w:rsidRDefault="005779D0" w:rsidP="003A47A6">
      <w:pPr>
        <w:pStyle w:val="NormalWeb"/>
        <w:tabs>
          <w:tab w:val="left" w:pos="426"/>
        </w:tabs>
        <w:ind w:right="63"/>
        <w:jc w:val="both"/>
        <w:textAlignment w:val="baseline"/>
        <w:rPr>
          <w:lang w:val="tr-TR"/>
        </w:rPr>
      </w:pPr>
    </w:p>
    <w:p w14:paraId="5E9ACA9F" w14:textId="77777777" w:rsidR="005779D0" w:rsidRPr="003A47A6" w:rsidRDefault="005779D0" w:rsidP="003A47A6">
      <w:pPr>
        <w:pStyle w:val="NormalWeb"/>
        <w:tabs>
          <w:tab w:val="left" w:pos="426"/>
        </w:tabs>
        <w:ind w:right="63"/>
        <w:jc w:val="both"/>
        <w:textAlignment w:val="baseline"/>
        <w:rPr>
          <w:lang w:val="tr-TR"/>
        </w:rPr>
      </w:pPr>
    </w:p>
    <w:p w14:paraId="46E19831" w14:textId="44B84D2D" w:rsidR="003019F9" w:rsidRPr="003019F9" w:rsidRDefault="003019F9" w:rsidP="00FD2F11">
      <w:pPr>
        <w:pStyle w:val="Balk2"/>
        <w:ind w:left="0" w:right="63" w:firstLine="0"/>
        <w:jc w:val="both"/>
        <w:rPr>
          <w:rFonts w:cs="Times New Roman"/>
          <w:szCs w:val="24"/>
        </w:rPr>
      </w:pPr>
      <w:bookmarkStart w:id="38" w:name="_Toc26778359"/>
      <w:r w:rsidRPr="003019F9">
        <w:rPr>
          <w:rFonts w:cs="Times New Roman"/>
          <w:szCs w:val="24"/>
        </w:rPr>
        <w:t>A.1</w:t>
      </w:r>
      <w:r w:rsidR="009A01F0">
        <w:rPr>
          <w:rFonts w:cs="Times New Roman"/>
          <w:szCs w:val="24"/>
        </w:rPr>
        <w:t>.</w:t>
      </w:r>
      <w:r w:rsidRPr="003019F9">
        <w:rPr>
          <w:rFonts w:cs="Times New Roman"/>
          <w:szCs w:val="24"/>
        </w:rPr>
        <w:t xml:space="preserve"> Misyon ve Stratejik Amaçlar</w:t>
      </w:r>
      <w:bookmarkEnd w:id="38"/>
    </w:p>
    <w:p w14:paraId="57986AD6" w14:textId="399CDBDE"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stratejik yönetiminin bir parçası olarak kalite güvencesi politikaları ve bu politikaları hayata geçirmek üzere stratejilerini belirlemeli ve kamuoyuyla paylaşmalıdır.</w:t>
      </w:r>
    </w:p>
    <w:p w14:paraId="51AB9A15" w14:textId="54CDBA83" w:rsidR="00503DA8" w:rsidRDefault="00503DA8" w:rsidP="004D664C">
      <w:pPr>
        <w:ind w:right="63"/>
        <w:jc w:val="both"/>
        <w:rPr>
          <w:rFonts w:ascii="Times New Roman" w:hAnsi="Times New Roman" w:cs="Times New Roman"/>
          <w:sz w:val="24"/>
          <w:szCs w:val="24"/>
        </w:rPr>
      </w:pPr>
    </w:p>
    <w:p w14:paraId="73791B83" w14:textId="5D6481BD" w:rsidR="00503DA8" w:rsidRPr="00503DA8" w:rsidRDefault="00503DA8" w:rsidP="004D664C">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A1 ile başlayan soruların kısa bir özeti yazılacak….</w:t>
      </w:r>
    </w:p>
    <w:p w14:paraId="0D47882F" w14:textId="77777777" w:rsidR="003019F9" w:rsidRDefault="003019F9" w:rsidP="009A01F0">
      <w:pPr>
        <w:ind w:right="63"/>
        <w:jc w:val="both"/>
        <w:rPr>
          <w:rFonts w:ascii="Times New Roman" w:hAnsi="Times New Roman" w:cs="Times New Roman"/>
          <w:sz w:val="24"/>
          <w:szCs w:val="24"/>
        </w:rPr>
      </w:pPr>
    </w:p>
    <w:p w14:paraId="4B49E65A" w14:textId="77777777" w:rsidR="00503DA8" w:rsidRDefault="00503DA8" w:rsidP="00503DA8">
      <w:pPr>
        <w:pStyle w:val="Balk3"/>
        <w:ind w:right="63"/>
        <w:jc w:val="both"/>
      </w:pPr>
    </w:p>
    <w:p w14:paraId="54EB1877" w14:textId="77777777" w:rsidR="00503DA8" w:rsidRDefault="00503DA8" w:rsidP="00503DA8">
      <w:pPr>
        <w:pStyle w:val="Balk3"/>
        <w:ind w:right="63"/>
        <w:jc w:val="both"/>
      </w:pPr>
    </w:p>
    <w:p w14:paraId="0488E1FF" w14:textId="77777777" w:rsidR="00503DA8" w:rsidRDefault="00503DA8" w:rsidP="00503DA8">
      <w:pPr>
        <w:pStyle w:val="Balk3"/>
        <w:ind w:right="63"/>
        <w:jc w:val="both"/>
      </w:pPr>
    </w:p>
    <w:p w14:paraId="56D0F11E" w14:textId="77777777" w:rsidR="00503DA8" w:rsidRDefault="00503DA8" w:rsidP="00503DA8">
      <w:pPr>
        <w:pStyle w:val="Balk3"/>
        <w:ind w:right="63"/>
        <w:jc w:val="both"/>
      </w:pPr>
    </w:p>
    <w:p w14:paraId="080E190A" w14:textId="77777777" w:rsidR="00503DA8" w:rsidRDefault="00503DA8" w:rsidP="00503DA8">
      <w:pPr>
        <w:pStyle w:val="Balk3"/>
        <w:ind w:right="63"/>
        <w:jc w:val="both"/>
      </w:pPr>
    </w:p>
    <w:p w14:paraId="0E9DF6A2" w14:textId="77777777" w:rsidR="00503DA8" w:rsidRDefault="00503DA8" w:rsidP="00503DA8">
      <w:pPr>
        <w:pStyle w:val="Balk3"/>
        <w:ind w:right="63"/>
        <w:jc w:val="both"/>
      </w:pPr>
    </w:p>
    <w:p w14:paraId="71D1D13D" w14:textId="77777777" w:rsidR="00503DA8" w:rsidRDefault="00503DA8" w:rsidP="00503DA8">
      <w:pPr>
        <w:pStyle w:val="Balk3"/>
        <w:ind w:right="63"/>
        <w:jc w:val="both"/>
      </w:pPr>
    </w:p>
    <w:p w14:paraId="03B18C32" w14:textId="77777777" w:rsidR="00503DA8" w:rsidRDefault="00503DA8" w:rsidP="00503DA8">
      <w:pPr>
        <w:pStyle w:val="Balk3"/>
        <w:ind w:right="63"/>
        <w:jc w:val="both"/>
      </w:pPr>
    </w:p>
    <w:p w14:paraId="5E84CA27" w14:textId="77777777" w:rsidR="00503DA8" w:rsidRDefault="00503DA8" w:rsidP="00503DA8">
      <w:pPr>
        <w:pStyle w:val="Balk3"/>
        <w:ind w:right="63"/>
        <w:jc w:val="both"/>
      </w:pPr>
    </w:p>
    <w:p w14:paraId="49D3EC43" w14:textId="77777777" w:rsidR="00503DA8" w:rsidRDefault="00503DA8" w:rsidP="00503DA8">
      <w:pPr>
        <w:pStyle w:val="Balk3"/>
        <w:ind w:right="63"/>
        <w:jc w:val="both"/>
      </w:pPr>
    </w:p>
    <w:p w14:paraId="2818E20F" w14:textId="77777777" w:rsidR="00503DA8" w:rsidRDefault="00503DA8" w:rsidP="00503DA8">
      <w:pPr>
        <w:pStyle w:val="Balk3"/>
        <w:ind w:right="63"/>
        <w:jc w:val="both"/>
      </w:pPr>
    </w:p>
    <w:p w14:paraId="0900BCAF" w14:textId="77777777" w:rsidR="00503DA8" w:rsidRDefault="00503DA8" w:rsidP="00503DA8">
      <w:pPr>
        <w:pStyle w:val="Balk3"/>
        <w:ind w:right="63"/>
        <w:jc w:val="both"/>
      </w:pPr>
    </w:p>
    <w:p w14:paraId="607D92B1" w14:textId="77777777" w:rsidR="00503DA8" w:rsidRDefault="00503DA8" w:rsidP="00503DA8">
      <w:pPr>
        <w:pStyle w:val="Balk3"/>
        <w:ind w:right="63"/>
        <w:jc w:val="both"/>
      </w:pPr>
    </w:p>
    <w:p w14:paraId="1A6658AA" w14:textId="77777777" w:rsidR="00503DA8" w:rsidRDefault="00503DA8" w:rsidP="00503DA8">
      <w:pPr>
        <w:pStyle w:val="Balk3"/>
        <w:ind w:right="63"/>
        <w:jc w:val="both"/>
      </w:pPr>
    </w:p>
    <w:p w14:paraId="63EC6F44" w14:textId="77777777" w:rsidR="00503DA8" w:rsidRDefault="00503DA8" w:rsidP="00503DA8">
      <w:pPr>
        <w:pStyle w:val="Balk3"/>
        <w:ind w:right="63"/>
        <w:jc w:val="both"/>
      </w:pPr>
    </w:p>
    <w:p w14:paraId="0AB34B3B" w14:textId="77777777" w:rsidR="00503DA8" w:rsidRDefault="00503DA8" w:rsidP="00503DA8">
      <w:pPr>
        <w:pStyle w:val="Balk3"/>
        <w:ind w:right="63"/>
        <w:jc w:val="both"/>
      </w:pPr>
    </w:p>
    <w:p w14:paraId="2381FEE8" w14:textId="77777777" w:rsidR="00503DA8" w:rsidRDefault="00503DA8" w:rsidP="00503DA8">
      <w:pPr>
        <w:pStyle w:val="Balk3"/>
        <w:ind w:right="63"/>
        <w:jc w:val="both"/>
      </w:pPr>
    </w:p>
    <w:p w14:paraId="6FCB9405" w14:textId="77777777" w:rsidR="00503DA8" w:rsidRDefault="00503DA8" w:rsidP="00503DA8">
      <w:pPr>
        <w:pStyle w:val="Balk3"/>
        <w:ind w:right="63"/>
        <w:jc w:val="both"/>
      </w:pPr>
    </w:p>
    <w:p w14:paraId="702DBAE6" w14:textId="77777777" w:rsidR="00503DA8" w:rsidRDefault="00503DA8" w:rsidP="00503DA8">
      <w:pPr>
        <w:pStyle w:val="Balk3"/>
        <w:ind w:right="63"/>
        <w:jc w:val="both"/>
      </w:pPr>
    </w:p>
    <w:p w14:paraId="27BE826E" w14:textId="77777777" w:rsidR="00503DA8" w:rsidRDefault="00503DA8" w:rsidP="00503DA8">
      <w:pPr>
        <w:pStyle w:val="Balk3"/>
        <w:ind w:right="63"/>
        <w:jc w:val="both"/>
      </w:pPr>
    </w:p>
    <w:p w14:paraId="44FCD7CE" w14:textId="77777777" w:rsidR="00503DA8" w:rsidRDefault="00503DA8" w:rsidP="00503DA8">
      <w:pPr>
        <w:pStyle w:val="Balk3"/>
        <w:ind w:right="63"/>
        <w:jc w:val="both"/>
      </w:pPr>
    </w:p>
    <w:p w14:paraId="0A247E9A" w14:textId="77777777" w:rsidR="00503DA8" w:rsidRDefault="00503DA8" w:rsidP="00503DA8">
      <w:pPr>
        <w:pStyle w:val="Balk3"/>
        <w:ind w:right="63"/>
        <w:jc w:val="both"/>
      </w:pPr>
    </w:p>
    <w:p w14:paraId="17D261EB" w14:textId="77777777" w:rsidR="00503DA8" w:rsidRDefault="00503DA8" w:rsidP="00503DA8">
      <w:pPr>
        <w:pStyle w:val="Balk3"/>
        <w:ind w:right="63"/>
        <w:jc w:val="both"/>
      </w:pPr>
    </w:p>
    <w:p w14:paraId="1BCD9A75" w14:textId="77777777" w:rsidR="00503DA8" w:rsidRDefault="00503DA8" w:rsidP="00503DA8">
      <w:pPr>
        <w:pStyle w:val="Balk3"/>
        <w:ind w:right="63"/>
        <w:jc w:val="both"/>
      </w:pPr>
    </w:p>
    <w:p w14:paraId="2C657BD9" w14:textId="77777777" w:rsidR="00503DA8" w:rsidRDefault="00503DA8" w:rsidP="00503DA8">
      <w:pPr>
        <w:pStyle w:val="Balk3"/>
        <w:ind w:right="63"/>
        <w:jc w:val="both"/>
      </w:pPr>
    </w:p>
    <w:p w14:paraId="43DB366C" w14:textId="77777777" w:rsidR="00503DA8" w:rsidRDefault="00503DA8" w:rsidP="00503DA8">
      <w:pPr>
        <w:pStyle w:val="Balk3"/>
        <w:ind w:right="63"/>
        <w:jc w:val="both"/>
      </w:pPr>
    </w:p>
    <w:p w14:paraId="1D562DDA" w14:textId="77777777" w:rsidR="00503DA8" w:rsidRDefault="00503DA8" w:rsidP="00503DA8">
      <w:pPr>
        <w:pStyle w:val="Balk3"/>
        <w:ind w:right="63"/>
        <w:jc w:val="both"/>
      </w:pPr>
    </w:p>
    <w:p w14:paraId="389C4F31" w14:textId="77777777" w:rsidR="00503DA8" w:rsidRDefault="00503DA8" w:rsidP="00503DA8">
      <w:pPr>
        <w:pStyle w:val="Balk3"/>
        <w:ind w:right="63"/>
        <w:jc w:val="both"/>
      </w:pPr>
    </w:p>
    <w:p w14:paraId="15B8435B" w14:textId="77777777" w:rsidR="00503DA8" w:rsidRDefault="00503DA8" w:rsidP="00503DA8">
      <w:pPr>
        <w:pStyle w:val="Balk3"/>
        <w:ind w:right="63"/>
        <w:jc w:val="both"/>
      </w:pPr>
    </w:p>
    <w:p w14:paraId="684646E5" w14:textId="77777777" w:rsidR="00503DA8" w:rsidRDefault="00503DA8" w:rsidP="00503DA8">
      <w:pPr>
        <w:pStyle w:val="Balk3"/>
        <w:ind w:right="63"/>
        <w:jc w:val="both"/>
      </w:pPr>
    </w:p>
    <w:p w14:paraId="3DC9726B" w14:textId="77777777" w:rsidR="00503DA8" w:rsidRDefault="00503DA8" w:rsidP="00503DA8">
      <w:pPr>
        <w:pStyle w:val="Balk3"/>
        <w:ind w:right="63"/>
        <w:jc w:val="both"/>
      </w:pPr>
    </w:p>
    <w:p w14:paraId="34069F9A" w14:textId="77777777" w:rsidR="00503DA8" w:rsidRDefault="00503DA8" w:rsidP="00503DA8">
      <w:pPr>
        <w:pStyle w:val="Balk3"/>
        <w:ind w:right="63"/>
        <w:jc w:val="both"/>
      </w:pPr>
    </w:p>
    <w:p w14:paraId="460D9825" w14:textId="77777777" w:rsidR="00503DA8" w:rsidRDefault="00503DA8" w:rsidP="00503DA8">
      <w:pPr>
        <w:pStyle w:val="Balk3"/>
        <w:ind w:right="63"/>
        <w:jc w:val="both"/>
      </w:pPr>
    </w:p>
    <w:p w14:paraId="56A1724A" w14:textId="77777777" w:rsidR="00503DA8" w:rsidRDefault="00503DA8" w:rsidP="00503DA8">
      <w:pPr>
        <w:pStyle w:val="Balk3"/>
        <w:ind w:right="63"/>
        <w:jc w:val="both"/>
      </w:pPr>
    </w:p>
    <w:p w14:paraId="5FC12DE2" w14:textId="77777777" w:rsidR="00503DA8" w:rsidRDefault="00503DA8" w:rsidP="00503DA8">
      <w:pPr>
        <w:pStyle w:val="Balk3"/>
        <w:ind w:right="63"/>
        <w:jc w:val="both"/>
      </w:pPr>
    </w:p>
    <w:p w14:paraId="74DB763D" w14:textId="77777777" w:rsidR="00503DA8" w:rsidRDefault="00503DA8" w:rsidP="00503DA8">
      <w:pPr>
        <w:pStyle w:val="Balk3"/>
        <w:ind w:right="63"/>
        <w:jc w:val="both"/>
      </w:pPr>
    </w:p>
    <w:p w14:paraId="6A90091F" w14:textId="77777777" w:rsidR="00503DA8" w:rsidRDefault="00503DA8" w:rsidP="00503DA8">
      <w:pPr>
        <w:pStyle w:val="Balk3"/>
        <w:ind w:right="63"/>
        <w:jc w:val="both"/>
      </w:pPr>
    </w:p>
    <w:p w14:paraId="4580D587" w14:textId="77777777" w:rsidR="00503DA8" w:rsidRDefault="00503DA8" w:rsidP="00503DA8">
      <w:pPr>
        <w:pStyle w:val="Balk3"/>
        <w:ind w:right="63"/>
        <w:jc w:val="both"/>
      </w:pPr>
    </w:p>
    <w:p w14:paraId="04BF1A05" w14:textId="77777777" w:rsidR="00503DA8" w:rsidRDefault="00503DA8" w:rsidP="00503DA8">
      <w:pPr>
        <w:pStyle w:val="Balk3"/>
        <w:ind w:right="63"/>
        <w:jc w:val="both"/>
      </w:pPr>
    </w:p>
    <w:p w14:paraId="21D252E8" w14:textId="77777777" w:rsidR="00503DA8" w:rsidRDefault="00503DA8" w:rsidP="00503DA8">
      <w:pPr>
        <w:pStyle w:val="Balk3"/>
        <w:ind w:right="63"/>
        <w:jc w:val="both"/>
      </w:pPr>
    </w:p>
    <w:p w14:paraId="03DEDA02" w14:textId="77777777" w:rsidR="00503DA8" w:rsidRDefault="00503DA8" w:rsidP="00503DA8">
      <w:pPr>
        <w:pStyle w:val="Balk3"/>
        <w:ind w:right="63"/>
        <w:jc w:val="both"/>
      </w:pPr>
    </w:p>
    <w:p w14:paraId="0C4030E5" w14:textId="70799891" w:rsidR="003019F9" w:rsidRPr="00503DA8" w:rsidRDefault="003019F9" w:rsidP="00503DA8">
      <w:pPr>
        <w:pStyle w:val="Balk3"/>
        <w:ind w:right="63"/>
        <w:jc w:val="both"/>
      </w:pPr>
      <w:r w:rsidRPr="003019F9">
        <w:lastRenderedPageBreak/>
        <w:t>A.1.1. Misyon, vizyon, stratejik amaç ve hedefler</w:t>
      </w:r>
      <w:r w:rsidR="005779D0">
        <w:t xml:space="preserve"> (kurumun belirlenmiş yazılı</w:t>
      </w:r>
    </w:p>
    <w:p w14:paraId="0DDCA0C2" w14:textId="77777777" w:rsidR="00E94104" w:rsidRDefault="00E94104" w:rsidP="00FD2F11">
      <w:pPr>
        <w:pStyle w:val="Balk3"/>
        <w:ind w:right="63"/>
        <w:jc w:val="both"/>
      </w:pPr>
    </w:p>
    <w:p w14:paraId="15A06F0D" w14:textId="3887AA2B" w:rsidR="003019F9" w:rsidRDefault="00E94104" w:rsidP="00FD2F11">
      <w:pPr>
        <w:pStyle w:val="Balk4"/>
        <w:ind w:right="63"/>
        <w:jc w:val="center"/>
      </w:pPr>
      <w:r>
        <w:t>Olgunluk düzeyi</w:t>
      </w:r>
    </w:p>
    <w:p w14:paraId="4797F689" w14:textId="77777777" w:rsidR="00E94104" w:rsidRDefault="00E94104" w:rsidP="00FD2F11">
      <w:pPr>
        <w:pStyle w:val="Balk3"/>
        <w:ind w:right="63"/>
        <w:jc w:val="both"/>
      </w:pPr>
    </w:p>
    <w:tbl>
      <w:tblPr>
        <w:tblStyle w:val="TabloKlavuzu"/>
        <w:tblW w:w="0" w:type="auto"/>
        <w:tblInd w:w="507" w:type="dxa"/>
        <w:tblLook w:val="04A0" w:firstRow="1" w:lastRow="0" w:firstColumn="1" w:lastColumn="0" w:noHBand="0" w:noVBand="1"/>
      </w:tblPr>
      <w:tblGrid>
        <w:gridCol w:w="1833"/>
        <w:gridCol w:w="1833"/>
        <w:gridCol w:w="1837"/>
        <w:gridCol w:w="1834"/>
        <w:gridCol w:w="1834"/>
      </w:tblGrid>
      <w:tr w:rsidR="00E94104" w14:paraId="2807B8D1" w14:textId="77777777" w:rsidTr="00FD2F11">
        <w:trPr>
          <w:trHeight w:val="196"/>
        </w:trPr>
        <w:tc>
          <w:tcPr>
            <w:tcW w:w="1833" w:type="dxa"/>
            <w:shd w:val="clear" w:color="auto" w:fill="auto"/>
          </w:tcPr>
          <w:p w14:paraId="678A47C8" w14:textId="2FA446AB" w:rsidR="00E94104" w:rsidRPr="003E5BF4" w:rsidRDefault="00E94104" w:rsidP="00042078">
            <w:pPr>
              <w:pStyle w:val="Balk3"/>
              <w:ind w:left="-59" w:right="63" w:firstLine="0"/>
              <w:jc w:val="center"/>
              <w:outlineLvl w:val="2"/>
              <w:rPr>
                <w:rFonts w:ascii="Arial Narrow" w:hAnsi="Arial Narrow" w:cs="Times New Roman"/>
                <w:i w:val="0"/>
                <w:color w:val="000000" w:themeColor="text1"/>
                <w:sz w:val="20"/>
                <w:szCs w:val="20"/>
              </w:rPr>
            </w:pPr>
            <w:r w:rsidRPr="003E5BF4">
              <w:rPr>
                <w:rFonts w:ascii="Arial Narrow" w:hAnsi="Arial Narrow" w:cs="Times New Roman"/>
                <w:i w:val="0"/>
                <w:color w:val="000000" w:themeColor="text1"/>
                <w:sz w:val="20"/>
                <w:szCs w:val="20"/>
              </w:rPr>
              <w:t>1</w:t>
            </w:r>
          </w:p>
        </w:tc>
        <w:tc>
          <w:tcPr>
            <w:tcW w:w="1833" w:type="dxa"/>
            <w:shd w:val="clear" w:color="auto" w:fill="auto"/>
          </w:tcPr>
          <w:p w14:paraId="3EF0BA6B" w14:textId="36267ACC" w:rsidR="00E94104" w:rsidRPr="005779D0" w:rsidRDefault="00E94104" w:rsidP="00A91750">
            <w:pPr>
              <w:pStyle w:val="Balk3"/>
              <w:ind w:left="-59" w:right="63" w:firstLine="0"/>
              <w:jc w:val="center"/>
              <w:outlineLvl w:val="2"/>
              <w:rPr>
                <w:rFonts w:ascii="Arial Narrow" w:hAnsi="Arial Narrow" w:cs="Times New Roman"/>
                <w:i w:val="0"/>
                <w:color w:val="000000" w:themeColor="text1"/>
                <w:sz w:val="20"/>
                <w:szCs w:val="20"/>
              </w:rPr>
            </w:pPr>
            <w:r w:rsidRPr="005779D0">
              <w:rPr>
                <w:rFonts w:ascii="Arial Narrow" w:hAnsi="Arial Narrow" w:cs="Times New Roman"/>
                <w:i w:val="0"/>
                <w:color w:val="000000" w:themeColor="text1"/>
                <w:sz w:val="20"/>
                <w:szCs w:val="20"/>
              </w:rPr>
              <w:t>2</w:t>
            </w:r>
            <w:r w:rsidR="005779D0">
              <w:rPr>
                <w:rFonts w:ascii="Arial Narrow" w:hAnsi="Arial Narrow" w:cs="Times New Roman"/>
                <w:i w:val="0"/>
                <w:color w:val="000000" w:themeColor="text1"/>
                <w:sz w:val="20"/>
                <w:szCs w:val="20"/>
              </w:rPr>
              <w:t xml:space="preserve"> düzey</w:t>
            </w:r>
          </w:p>
        </w:tc>
        <w:tc>
          <w:tcPr>
            <w:tcW w:w="1834" w:type="dxa"/>
            <w:shd w:val="clear" w:color="auto" w:fill="auto"/>
          </w:tcPr>
          <w:p w14:paraId="342C70E4" w14:textId="1B0C7D73" w:rsidR="00E94104" w:rsidRPr="004D664C" w:rsidRDefault="00E94104" w:rsidP="00CC4D9D">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3</w:t>
            </w:r>
          </w:p>
        </w:tc>
        <w:tc>
          <w:tcPr>
            <w:tcW w:w="1834" w:type="dxa"/>
            <w:shd w:val="clear" w:color="auto" w:fill="auto"/>
          </w:tcPr>
          <w:p w14:paraId="27F3A263" w14:textId="6B0B6C97" w:rsidR="00E94104" w:rsidRPr="004D664C" w:rsidRDefault="00E94104" w:rsidP="00AF13E7">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4</w:t>
            </w:r>
          </w:p>
        </w:tc>
        <w:tc>
          <w:tcPr>
            <w:tcW w:w="1834" w:type="dxa"/>
            <w:shd w:val="clear" w:color="auto" w:fill="auto"/>
          </w:tcPr>
          <w:p w14:paraId="48A97559" w14:textId="5E9CDDC7" w:rsidR="00E94104" w:rsidRPr="004D664C" w:rsidRDefault="00E94104">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5</w:t>
            </w:r>
          </w:p>
        </w:tc>
      </w:tr>
      <w:tr w:rsidR="00E94104" w14:paraId="05A3DEE3" w14:textId="77777777" w:rsidTr="00FD2F11">
        <w:trPr>
          <w:trHeight w:val="4327"/>
        </w:trPr>
        <w:tc>
          <w:tcPr>
            <w:tcW w:w="1833" w:type="dxa"/>
            <w:shd w:val="clear" w:color="auto" w:fill="auto"/>
          </w:tcPr>
          <w:p w14:paraId="42E8C817" w14:textId="357813D5"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color w:val="000000" w:themeColor="text1"/>
                <w:sz w:val="20"/>
                <w:szCs w:val="20"/>
              </w:rPr>
              <w:t xml:space="preserve">Kurumda stratejik plan kapsamında tanımlanmış misyon, vizyon, stratejik amaçlar bulunmamaktadır. </w:t>
            </w:r>
          </w:p>
        </w:tc>
        <w:tc>
          <w:tcPr>
            <w:tcW w:w="1833" w:type="dxa"/>
            <w:shd w:val="clear" w:color="auto" w:fill="auto"/>
          </w:tcPr>
          <w:p w14:paraId="7750F7CA" w14:textId="462E8B14" w:rsidR="00E94104" w:rsidRPr="005779D0" w:rsidRDefault="00E94104" w:rsidP="00FD2F11">
            <w:pPr>
              <w:pStyle w:val="Balk3"/>
              <w:ind w:left="-59" w:right="63" w:firstLine="0"/>
              <w:jc w:val="both"/>
              <w:outlineLvl w:val="2"/>
              <w:rPr>
                <w:rFonts w:cs="Times New Roman"/>
                <w:b w:val="0"/>
                <w:i w:val="0"/>
                <w:color w:val="000000" w:themeColor="text1"/>
                <w:sz w:val="20"/>
                <w:szCs w:val="20"/>
              </w:rPr>
            </w:pPr>
            <w:r w:rsidRPr="005779D0">
              <w:rPr>
                <w:rFonts w:cs="Times New Roman"/>
                <w:b w:val="0"/>
                <w:i w:val="0"/>
                <w:color w:val="000000" w:themeColor="text1"/>
                <w:sz w:val="20"/>
                <w:szCs w:val="20"/>
              </w:rPr>
              <w:t xml:space="preserve">Kurumun stratejik plan kapsamında tanımlanmış misyon, vizyon, stratejik amaç ve hedefleri bulunmaktadır. Ancak bunları gerçekleştirmek amacıyla yapılan uygulamalar bulunmamaktadır veya mevcut uygulamalar tüm alanları ve/veya birimleri kapsamamaktadır. </w:t>
            </w:r>
          </w:p>
        </w:tc>
        <w:tc>
          <w:tcPr>
            <w:tcW w:w="1834" w:type="dxa"/>
            <w:shd w:val="clear" w:color="auto" w:fill="auto"/>
          </w:tcPr>
          <w:p w14:paraId="783EEDA0" w14:textId="0E854BE8"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Stratejik plan kapsamında stratejik amaçları ve hedefleri doğrultusunda kurumun tamamında yapılan uygulamalar bulunmaktadır ve bu uygulamalardan bazı sonuçlar elde edilmiştir. Ancak stratejik planın izlenmesi için gerekli mekanizmalar oluşturulmamıştır ve/veya</w:t>
            </w:r>
            <w:r w:rsidRPr="005D5542">
              <w:rPr>
                <w:rFonts w:cs="Times New Roman"/>
                <w:b w:val="0"/>
                <w:i w:val="0"/>
                <w:color w:val="FF0000"/>
                <w:sz w:val="20"/>
                <w:szCs w:val="20"/>
              </w:rPr>
              <w:t xml:space="preserve"> </w:t>
            </w:r>
            <w:r w:rsidRPr="005D5542">
              <w:rPr>
                <w:rFonts w:cs="Times New Roman"/>
                <w:b w:val="0"/>
                <w:i w:val="0"/>
                <w:color w:val="000000" w:themeColor="text1"/>
                <w:sz w:val="20"/>
                <w:szCs w:val="20"/>
              </w:rPr>
              <w:t>stratejik plan</w:t>
            </w:r>
            <w:r w:rsidR="00891569">
              <w:rPr>
                <w:rFonts w:cs="Times New Roman"/>
                <w:b w:val="0"/>
                <w:i w:val="0"/>
                <w:color w:val="000000" w:themeColor="text1"/>
                <w:sz w:val="20"/>
                <w:szCs w:val="20"/>
              </w:rPr>
              <w:t xml:space="preserve"> ve/veya</w:t>
            </w:r>
            <w:r w:rsidRPr="005D5542">
              <w:rPr>
                <w:rFonts w:cs="Times New Roman"/>
                <w:b w:val="0"/>
                <w:i w:val="0"/>
                <w:color w:val="000000" w:themeColor="text1"/>
                <w:sz w:val="20"/>
                <w:szCs w:val="20"/>
              </w:rPr>
              <w:t xml:space="preserve"> herhangi bir karar alma sürecinde kullanılmamaktadır. </w:t>
            </w:r>
          </w:p>
        </w:tc>
        <w:tc>
          <w:tcPr>
            <w:tcW w:w="1834" w:type="dxa"/>
            <w:shd w:val="clear" w:color="auto" w:fill="auto"/>
          </w:tcPr>
          <w:p w14:paraId="212F0D09" w14:textId="1D9CDA99"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amaçlar ve hedefler doğrultusundaki tüm birimleri ve alanları kapsayan uygulamalar sistematik olarak ve kurumun iç kalite güvencesi sistemi ile uyumlu olarak izlenmekte ve paydaşlarla birlikte değerlendirilerek önlemler alınmaktadır. </w:t>
            </w:r>
          </w:p>
        </w:tc>
        <w:tc>
          <w:tcPr>
            <w:tcW w:w="1834" w:type="dxa"/>
            <w:shd w:val="clear" w:color="auto" w:fill="auto"/>
          </w:tcPr>
          <w:p w14:paraId="2513DA21" w14:textId="257AE664"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 ve hedefleri gerçekleştirmek üzere yapılan olgunlaşmış, sürdürülebilir uygulamalar kurumun tamamında benimsenmiştir; kurumun bu hususta kendine özgü ve yenilikçi birçok uygulaması bulunmakta ve bu uygulamaların bir kısmı diğer kurumlar tarafından örnek alınmaktadır. </w:t>
            </w:r>
          </w:p>
        </w:tc>
      </w:tr>
    </w:tbl>
    <w:p w14:paraId="0091B6B2" w14:textId="3647873D" w:rsidR="003A47A6" w:rsidRDefault="003A47A6" w:rsidP="003A47A6">
      <w:pPr>
        <w:pStyle w:val="Balk3"/>
        <w:ind w:left="0" w:right="63" w:firstLine="0"/>
        <w:jc w:val="both"/>
      </w:pPr>
    </w:p>
    <w:p w14:paraId="711C08B2" w14:textId="42F28B66" w:rsidR="005779D0" w:rsidRPr="005779D0" w:rsidRDefault="005779D0" w:rsidP="003A47A6">
      <w:pPr>
        <w:pStyle w:val="Balk3"/>
        <w:ind w:left="0" w:right="63" w:firstLine="0"/>
        <w:jc w:val="both"/>
        <w:rPr>
          <w:color w:val="FF0000"/>
        </w:rPr>
      </w:pPr>
      <w:r w:rsidRPr="005779D0">
        <w:rPr>
          <w:color w:val="FF0000"/>
        </w:rPr>
        <w:t>A1.1. için bu alana kurum</w:t>
      </w:r>
      <w:r>
        <w:rPr>
          <w:color w:val="FF0000"/>
        </w:rPr>
        <w:t>un</w:t>
      </w:r>
      <w:r w:rsidRPr="005779D0">
        <w:rPr>
          <w:color w:val="FF0000"/>
        </w:rPr>
        <w:t xml:space="preserve"> mevcut durum aşağıdaki kanıtlara atıf yapılarak yazılacak ve olgunluk düzeyi </w:t>
      </w:r>
      <w:r>
        <w:rPr>
          <w:color w:val="FF0000"/>
        </w:rPr>
        <w:t>nereye uygun ise o numaranın yanına “düzey”</w:t>
      </w:r>
      <w:r w:rsidRPr="005779D0">
        <w:rPr>
          <w:color w:val="FF0000"/>
        </w:rPr>
        <w:t xml:space="preserve"> olarak işaretlenecek</w:t>
      </w:r>
      <w:r>
        <w:rPr>
          <w:color w:val="FF0000"/>
        </w:rPr>
        <w:t xml:space="preserve">tir. Yukarıda 2’ci sütunun yanına düzey olarak örnek verilmiştir. </w:t>
      </w:r>
      <w:r w:rsidR="00504F1B">
        <w:rPr>
          <w:color w:val="FF0000"/>
        </w:rPr>
        <w:t>Aşağıda yer alan her kanıt doldurulmak veya bulunmak zorunda değildir.  İlgili, düzey eldeki kanıtlarla uygun şekilde doldurulmalıdır.</w:t>
      </w:r>
    </w:p>
    <w:p w14:paraId="53083C42" w14:textId="44213211" w:rsidR="005779D0" w:rsidRDefault="005779D0" w:rsidP="00FD2F11">
      <w:pPr>
        <w:pStyle w:val="Balk4"/>
        <w:ind w:right="63"/>
        <w:jc w:val="both"/>
      </w:pPr>
      <w:r>
        <w:t>…..</w:t>
      </w:r>
    </w:p>
    <w:p w14:paraId="488A7CE8" w14:textId="4B5E9B30" w:rsidR="005779D0" w:rsidRDefault="005779D0" w:rsidP="00FD2F11">
      <w:pPr>
        <w:pStyle w:val="Balk4"/>
        <w:ind w:right="63"/>
        <w:jc w:val="both"/>
      </w:pPr>
      <w:r>
        <w:t>…..</w:t>
      </w:r>
    </w:p>
    <w:p w14:paraId="07745197" w14:textId="76204D6A" w:rsidR="005779D0" w:rsidRDefault="005779D0" w:rsidP="00FD2F11">
      <w:pPr>
        <w:pStyle w:val="Balk4"/>
        <w:ind w:right="63"/>
        <w:jc w:val="both"/>
      </w:pPr>
      <w:r>
        <w:t>….</w:t>
      </w:r>
    </w:p>
    <w:p w14:paraId="5046C48E" w14:textId="77777777" w:rsidR="005779D0" w:rsidRDefault="005779D0" w:rsidP="00FD2F11">
      <w:pPr>
        <w:pStyle w:val="Balk4"/>
        <w:ind w:right="63"/>
        <w:jc w:val="both"/>
      </w:pPr>
    </w:p>
    <w:p w14:paraId="1F46FF93" w14:textId="5AF062B9" w:rsidR="00E94104" w:rsidRDefault="00E94104" w:rsidP="00FD2F11">
      <w:pPr>
        <w:pStyle w:val="Balk4"/>
        <w:ind w:right="63"/>
        <w:jc w:val="both"/>
      </w:pPr>
      <w:r>
        <w:t>Kanıtlar</w:t>
      </w:r>
    </w:p>
    <w:p w14:paraId="2BFF464A" w14:textId="26B1E6F6" w:rsidR="00E87624" w:rsidRDefault="00932F4E" w:rsidP="00FD2F11">
      <w:pPr>
        <w:pStyle w:val="Balk4"/>
        <w:numPr>
          <w:ilvl w:val="0"/>
          <w:numId w:val="3"/>
        </w:numPr>
        <w:ind w:right="63"/>
        <w:jc w:val="both"/>
        <w:rPr>
          <w:b w:val="0"/>
        </w:rPr>
      </w:pPr>
      <w:r>
        <w:rPr>
          <w:b w:val="0"/>
        </w:rPr>
        <w:t xml:space="preserve">Stratejik </w:t>
      </w:r>
      <w:r w:rsidR="002F42EA">
        <w:rPr>
          <w:b w:val="0"/>
        </w:rPr>
        <w:t>p</w:t>
      </w:r>
      <w:r>
        <w:rPr>
          <w:b w:val="0"/>
        </w:rPr>
        <w:t>lan</w:t>
      </w:r>
    </w:p>
    <w:p w14:paraId="7EE2FFAA" w14:textId="0E6E50F4" w:rsidR="00932F4E" w:rsidRPr="00E87624" w:rsidRDefault="00932F4E" w:rsidP="00FD2F11">
      <w:pPr>
        <w:pStyle w:val="Balk4"/>
        <w:numPr>
          <w:ilvl w:val="0"/>
          <w:numId w:val="3"/>
        </w:numPr>
        <w:ind w:right="63"/>
        <w:jc w:val="both"/>
        <w:rPr>
          <w:b w:val="0"/>
        </w:rPr>
      </w:pPr>
      <w:r>
        <w:rPr>
          <w:b w:val="0"/>
        </w:rPr>
        <w:t>Stratejik hedefler</w:t>
      </w:r>
    </w:p>
    <w:p w14:paraId="19B4FC88" w14:textId="54909C88" w:rsidR="00E87624" w:rsidRPr="00E87624" w:rsidRDefault="00E87624" w:rsidP="00FD2F11">
      <w:pPr>
        <w:pStyle w:val="Balk4"/>
        <w:numPr>
          <w:ilvl w:val="0"/>
          <w:numId w:val="3"/>
        </w:numPr>
        <w:ind w:right="63"/>
        <w:jc w:val="both"/>
        <w:rPr>
          <w:b w:val="0"/>
        </w:rPr>
      </w:pPr>
      <w:r w:rsidRPr="00E87624">
        <w:rPr>
          <w:b w:val="0"/>
        </w:rPr>
        <w:t>Performans raporları</w:t>
      </w:r>
    </w:p>
    <w:p w14:paraId="79B2279A" w14:textId="77777777" w:rsidR="00E87624" w:rsidRPr="00E87624" w:rsidRDefault="00E87624" w:rsidP="00FD2F11">
      <w:pPr>
        <w:pStyle w:val="Balk4"/>
        <w:numPr>
          <w:ilvl w:val="0"/>
          <w:numId w:val="3"/>
        </w:numPr>
        <w:ind w:right="63"/>
        <w:jc w:val="both"/>
        <w:rPr>
          <w:b w:val="0"/>
        </w:rPr>
      </w:pPr>
      <w:r w:rsidRPr="00E87624">
        <w:rPr>
          <w:b w:val="0"/>
        </w:rPr>
        <w:t>Uygulanan anketler</w:t>
      </w:r>
    </w:p>
    <w:p w14:paraId="4AD1EE97" w14:textId="6D973E42" w:rsidR="00E87624" w:rsidRDefault="00E87624" w:rsidP="00FD2F11">
      <w:pPr>
        <w:pStyle w:val="Balk4"/>
        <w:numPr>
          <w:ilvl w:val="0"/>
          <w:numId w:val="3"/>
        </w:numPr>
        <w:ind w:right="63"/>
        <w:jc w:val="both"/>
        <w:rPr>
          <w:b w:val="0"/>
        </w:rPr>
      </w:pPr>
      <w:r w:rsidRPr="00E87624">
        <w:rPr>
          <w:b w:val="0"/>
        </w:rPr>
        <w:t>Kurumun SP uygulama sürecinde kurum iç ve dış paydaşlarıyla periyodik olarak gerçekleştirdi</w:t>
      </w:r>
      <w:r w:rsidR="002C718D">
        <w:rPr>
          <w:b w:val="0"/>
        </w:rPr>
        <w:t>ği</w:t>
      </w:r>
      <w:r w:rsidRPr="00E87624">
        <w:rPr>
          <w:b w:val="0"/>
        </w:rPr>
        <w:t xml:space="preserve"> toplantılar, etkinlikler ve raporlar</w:t>
      </w:r>
    </w:p>
    <w:p w14:paraId="16CDA470" w14:textId="1E9A835C" w:rsidR="00823784" w:rsidRPr="00E87624" w:rsidRDefault="00823784" w:rsidP="00FD2F11">
      <w:pPr>
        <w:pStyle w:val="Balk4"/>
        <w:numPr>
          <w:ilvl w:val="0"/>
          <w:numId w:val="3"/>
        </w:numPr>
        <w:ind w:right="63"/>
        <w:jc w:val="both"/>
        <w:rPr>
          <w:b w:val="0"/>
        </w:rPr>
      </w:pPr>
      <w:r>
        <w:rPr>
          <w:b w:val="0"/>
        </w:rPr>
        <w:t>Stratejik plan ve hedeflerin Birleşmiş Milletler Sürdürülebilir Kalkınma Amaçlarıyla uyumunu gösteren kanıtlar</w:t>
      </w:r>
    </w:p>
    <w:p w14:paraId="69E24FF9" w14:textId="37CD3E07" w:rsidR="00E87624" w:rsidRDefault="0044544F" w:rsidP="003A47A6">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7D1535B" w14:textId="2B234E15" w:rsidR="003A47A6" w:rsidRDefault="003A47A6" w:rsidP="003A47A6">
      <w:pPr>
        <w:pStyle w:val="Balk4"/>
        <w:ind w:right="63"/>
        <w:jc w:val="both"/>
        <w:rPr>
          <w:b w:val="0"/>
        </w:rPr>
      </w:pPr>
    </w:p>
    <w:p w14:paraId="2FEDE192" w14:textId="77777777" w:rsidR="005779D0" w:rsidRDefault="005779D0" w:rsidP="003A47A6">
      <w:pPr>
        <w:pStyle w:val="Balk3"/>
        <w:ind w:left="851" w:right="63" w:hanging="733"/>
        <w:jc w:val="both"/>
      </w:pPr>
    </w:p>
    <w:p w14:paraId="649310E0" w14:textId="77777777" w:rsidR="005779D0" w:rsidRDefault="005779D0" w:rsidP="003A47A6">
      <w:pPr>
        <w:pStyle w:val="Balk3"/>
        <w:ind w:left="851" w:right="63" w:hanging="733"/>
        <w:jc w:val="both"/>
      </w:pPr>
    </w:p>
    <w:p w14:paraId="71F83E91" w14:textId="77777777" w:rsidR="005779D0" w:rsidRDefault="005779D0" w:rsidP="003A47A6">
      <w:pPr>
        <w:pStyle w:val="Balk3"/>
        <w:ind w:left="851" w:right="63" w:hanging="733"/>
        <w:jc w:val="both"/>
      </w:pPr>
    </w:p>
    <w:p w14:paraId="69A47064" w14:textId="2ACBD167" w:rsidR="005779D0" w:rsidRDefault="005779D0" w:rsidP="003A47A6">
      <w:pPr>
        <w:pStyle w:val="Balk3"/>
        <w:ind w:left="851" w:right="63" w:hanging="733"/>
        <w:jc w:val="both"/>
      </w:pPr>
    </w:p>
    <w:p w14:paraId="682D3941" w14:textId="7D578A8A" w:rsidR="00503DA8" w:rsidRDefault="00503DA8" w:rsidP="003A47A6">
      <w:pPr>
        <w:pStyle w:val="Balk3"/>
        <w:ind w:left="851" w:right="63" w:hanging="733"/>
        <w:jc w:val="both"/>
      </w:pPr>
    </w:p>
    <w:p w14:paraId="226AC4B9" w14:textId="77777777" w:rsidR="00503DA8" w:rsidRDefault="00503DA8" w:rsidP="003A47A6">
      <w:pPr>
        <w:pStyle w:val="Balk3"/>
        <w:ind w:left="851" w:right="63" w:hanging="733"/>
        <w:jc w:val="both"/>
      </w:pPr>
    </w:p>
    <w:p w14:paraId="0CB1A67A" w14:textId="77777777" w:rsidR="005779D0" w:rsidRDefault="005779D0" w:rsidP="003A47A6">
      <w:pPr>
        <w:pStyle w:val="Balk3"/>
        <w:ind w:left="851" w:right="63" w:hanging="733"/>
        <w:jc w:val="both"/>
      </w:pPr>
    </w:p>
    <w:p w14:paraId="5B0DD6C1" w14:textId="77777777" w:rsidR="005779D0" w:rsidRDefault="005779D0" w:rsidP="003A47A6">
      <w:pPr>
        <w:pStyle w:val="Balk3"/>
        <w:ind w:left="851" w:right="63" w:hanging="733"/>
        <w:jc w:val="both"/>
      </w:pPr>
    </w:p>
    <w:p w14:paraId="3B274BCE" w14:textId="4561FC03" w:rsidR="002C718D" w:rsidRDefault="003019F9" w:rsidP="003A47A6">
      <w:pPr>
        <w:pStyle w:val="Balk3"/>
        <w:ind w:left="851" w:right="63" w:hanging="733"/>
        <w:jc w:val="both"/>
      </w:pPr>
      <w:r>
        <w:t>A.1.2. Kalite güvencesi, eğitim öğretim, araştırma geliştirme, toplumsal katkı ve yönetim sistemi politikaları</w:t>
      </w:r>
    </w:p>
    <w:p w14:paraId="65952E1F" w14:textId="0ADA8853" w:rsidR="00E94104" w:rsidRDefault="00E94104" w:rsidP="002C718D">
      <w:pPr>
        <w:pStyle w:val="Balk4"/>
        <w:ind w:right="63"/>
        <w:jc w:val="center"/>
      </w:pPr>
      <w:r>
        <w:t>Olgunluk düzeyi</w:t>
      </w:r>
    </w:p>
    <w:p w14:paraId="7CAC8C99" w14:textId="77777777" w:rsidR="003A47A6" w:rsidRDefault="003A47A6" w:rsidP="002C718D">
      <w:pPr>
        <w:pStyle w:val="Balk4"/>
        <w:ind w:right="63"/>
        <w:jc w:val="center"/>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3A47A6" w14:paraId="389EEE53" w14:textId="77777777" w:rsidTr="003A47A6">
        <w:tc>
          <w:tcPr>
            <w:tcW w:w="1836" w:type="dxa"/>
            <w:shd w:val="clear" w:color="auto" w:fill="auto"/>
          </w:tcPr>
          <w:p w14:paraId="7FAA5121"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3F750A8"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1DE05A4"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D8B186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C35021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3A47A6" w14:paraId="3982C148" w14:textId="77777777" w:rsidTr="003A47A6">
        <w:tc>
          <w:tcPr>
            <w:tcW w:w="1836" w:type="dxa"/>
            <w:shd w:val="clear" w:color="auto" w:fill="auto"/>
          </w:tcPr>
          <w:p w14:paraId="4429AD2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Kurumda tanımlı herhangi bir politika bulunmamaktadır.</w:t>
            </w:r>
          </w:p>
        </w:tc>
        <w:tc>
          <w:tcPr>
            <w:tcW w:w="1836" w:type="dxa"/>
            <w:shd w:val="clear" w:color="auto" w:fill="auto"/>
          </w:tcPr>
          <w:p w14:paraId="0DE5C569" w14:textId="77777777" w:rsidR="003A47A6" w:rsidRPr="005D5542" w:rsidRDefault="003A47A6" w:rsidP="003A47A6">
            <w:pPr>
              <w:tabs>
                <w:tab w:val="left" w:pos="198"/>
              </w:tabs>
              <w:rPr>
                <w:rFonts w:ascii="Times New Roman" w:hAnsi="Times New Roman" w:cs="Times New Roman"/>
                <w:sz w:val="20"/>
                <w:szCs w:val="20"/>
              </w:rPr>
            </w:pPr>
            <w:r w:rsidRPr="005D5542">
              <w:rPr>
                <w:rFonts w:ascii="Times New Roman" w:hAnsi="Times New Roman" w:cs="Times New Roman"/>
                <w:sz w:val="20"/>
                <w:szCs w:val="20"/>
              </w:rPr>
              <w:t xml:space="preserve">Kurumda kalite güvencesi, eğitim-öğretim, araştırma-geliştirme, toplumsal katkı ve yönetim sistemi gibi temel alanların bazılarında tanımlı politikalar bulunmaktadır. </w:t>
            </w:r>
          </w:p>
          <w:p w14:paraId="42D2FEB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Ancak bu politikalar herhangi bir planlama veya karar alma süreçlerinde kullanılmamaktadır.</w:t>
            </w:r>
          </w:p>
        </w:tc>
        <w:tc>
          <w:tcPr>
            <w:tcW w:w="1837" w:type="dxa"/>
            <w:shd w:val="clear" w:color="auto" w:fill="auto"/>
          </w:tcPr>
          <w:p w14:paraId="3383C8AB"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 xml:space="preserve">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 mekanizmalar bulunmamaktadır.  </w:t>
            </w:r>
          </w:p>
        </w:tc>
        <w:tc>
          <w:tcPr>
            <w:tcW w:w="1838" w:type="dxa"/>
            <w:shd w:val="clear" w:color="auto" w:fill="auto"/>
          </w:tcPr>
          <w:p w14:paraId="61B61572"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Tüm alanlardaki kurumsal politikaların birbirleri ile olan ilişkileri kurulmuş ve politikalardaki bu bütüncül yapı iç kalite güvence sistemini yönlendirmektedir; sonuçlar izlenmekte ve paydaşlarla birlikte değerlendirilerek önlemler alınmaktadır.</w:t>
            </w:r>
          </w:p>
        </w:tc>
        <w:tc>
          <w:tcPr>
            <w:tcW w:w="1838" w:type="dxa"/>
            <w:shd w:val="clear" w:color="auto" w:fill="auto"/>
          </w:tcPr>
          <w:p w14:paraId="2161A1A3"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Tüm alanlardaki kurumsal politikalar doğrultusunda olgunlaşmış, sürdürülebilir uygulamalar kurumun tamamında benimsenmiştir ve karar almalarda esas alınmaktadır; bu uygulamalar içerisinde kuruma özgü ve yenilikçi birçok uygulama bulunmakta, uygulamaların bir kısmı diğer kurumlar tarafından örnek alınmaktadır.</w:t>
            </w:r>
          </w:p>
        </w:tc>
      </w:tr>
    </w:tbl>
    <w:p w14:paraId="19E26BCA" w14:textId="77777777" w:rsidR="003A47A6" w:rsidRDefault="003A47A6" w:rsidP="002C718D">
      <w:pPr>
        <w:pStyle w:val="Balk4"/>
        <w:ind w:right="63"/>
        <w:jc w:val="center"/>
      </w:pPr>
    </w:p>
    <w:p w14:paraId="2C984310" w14:textId="662609C3" w:rsidR="005779D0" w:rsidRPr="005779D0" w:rsidRDefault="005779D0" w:rsidP="005779D0">
      <w:pPr>
        <w:pStyle w:val="Balk3"/>
        <w:ind w:left="0" w:right="63" w:firstLine="0"/>
        <w:jc w:val="both"/>
        <w:rPr>
          <w:color w:val="FF0000"/>
        </w:rPr>
      </w:pPr>
      <w:r w:rsidRPr="005779D0">
        <w:rPr>
          <w:color w:val="FF0000"/>
        </w:rPr>
        <w:t>A</w:t>
      </w:r>
      <w:r>
        <w:rPr>
          <w:color w:val="FF0000"/>
        </w:rPr>
        <w:t>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7174925" w14:textId="019FBAD5" w:rsidR="00E94104" w:rsidRDefault="005779D0" w:rsidP="002C718D">
      <w:pPr>
        <w:pStyle w:val="Balk3"/>
        <w:ind w:right="63"/>
        <w:jc w:val="both"/>
      </w:pPr>
      <w:r>
        <w:t>…</w:t>
      </w:r>
    </w:p>
    <w:p w14:paraId="67CF2FF4" w14:textId="24581857" w:rsidR="005779D0" w:rsidRDefault="005779D0" w:rsidP="002C718D">
      <w:pPr>
        <w:pStyle w:val="Balk3"/>
        <w:ind w:right="63"/>
        <w:jc w:val="both"/>
      </w:pPr>
      <w:r>
        <w:t>…</w:t>
      </w:r>
    </w:p>
    <w:p w14:paraId="62AA856A" w14:textId="00226881" w:rsidR="005779D0" w:rsidRDefault="005779D0" w:rsidP="002C718D">
      <w:pPr>
        <w:pStyle w:val="Balk3"/>
        <w:ind w:right="63"/>
        <w:jc w:val="both"/>
      </w:pPr>
      <w:r>
        <w:t>…</w:t>
      </w:r>
    </w:p>
    <w:p w14:paraId="430FCDF1" w14:textId="1D00AC25" w:rsidR="005779D0" w:rsidRDefault="005779D0" w:rsidP="002C718D">
      <w:pPr>
        <w:pStyle w:val="Balk3"/>
        <w:ind w:right="63"/>
        <w:jc w:val="both"/>
      </w:pPr>
    </w:p>
    <w:p w14:paraId="2FD081D6" w14:textId="77777777" w:rsidR="00E94104" w:rsidRDefault="00E94104" w:rsidP="002C718D">
      <w:pPr>
        <w:pStyle w:val="Balk3"/>
        <w:ind w:left="851" w:right="63" w:hanging="733"/>
        <w:jc w:val="both"/>
      </w:pPr>
    </w:p>
    <w:p w14:paraId="2B95967D" w14:textId="73D5CCBE" w:rsidR="00A70946" w:rsidRDefault="00E94104" w:rsidP="002C718D">
      <w:pPr>
        <w:pStyle w:val="Balk4"/>
        <w:ind w:right="63"/>
        <w:jc w:val="both"/>
      </w:pPr>
      <w:r>
        <w:t>Kanıtlar</w:t>
      </w:r>
    </w:p>
    <w:p w14:paraId="24BB017E" w14:textId="77777777" w:rsidR="00A70946" w:rsidRPr="00A70946" w:rsidRDefault="00A70946" w:rsidP="002C718D">
      <w:pPr>
        <w:pStyle w:val="Balk4"/>
        <w:numPr>
          <w:ilvl w:val="0"/>
          <w:numId w:val="4"/>
        </w:numPr>
        <w:ind w:right="63"/>
        <w:jc w:val="both"/>
        <w:rPr>
          <w:b w:val="0"/>
        </w:rPr>
      </w:pPr>
      <w:r w:rsidRPr="00A70946">
        <w:rPr>
          <w:b w:val="0"/>
        </w:rPr>
        <w:t>Politika belgeleri</w:t>
      </w:r>
    </w:p>
    <w:p w14:paraId="35350E93" w14:textId="77777777" w:rsidR="00A70946" w:rsidRPr="00A70946" w:rsidRDefault="00A70946" w:rsidP="002C718D">
      <w:pPr>
        <w:pStyle w:val="Balk4"/>
        <w:numPr>
          <w:ilvl w:val="0"/>
          <w:numId w:val="4"/>
        </w:numPr>
        <w:ind w:right="63"/>
        <w:jc w:val="both"/>
        <w:rPr>
          <w:b w:val="0"/>
        </w:rPr>
      </w:pPr>
      <w:r w:rsidRPr="00A70946">
        <w:rPr>
          <w:b w:val="0"/>
        </w:rPr>
        <w:t>Politika belgelerinin paydaş katılımıyla hazırlandığını kanıtlayan belgeler</w:t>
      </w:r>
    </w:p>
    <w:p w14:paraId="46E6637F" w14:textId="79DD81AD" w:rsidR="00A70946" w:rsidRPr="00A70946" w:rsidRDefault="00A70946" w:rsidP="002C718D">
      <w:pPr>
        <w:pStyle w:val="Balk4"/>
        <w:numPr>
          <w:ilvl w:val="0"/>
          <w:numId w:val="4"/>
        </w:numPr>
        <w:ind w:right="63"/>
        <w:jc w:val="both"/>
        <w:rPr>
          <w:b w:val="0"/>
        </w:rPr>
      </w:pPr>
      <w:r w:rsidRPr="00A70946">
        <w:rPr>
          <w:b w:val="0"/>
        </w:rPr>
        <w:t>Politika belgelerinin web sayfasından paylaşıldığına ilişkin göstergeler</w:t>
      </w:r>
    </w:p>
    <w:p w14:paraId="0F83D66E" w14:textId="77777777" w:rsidR="00A70946" w:rsidRPr="00A70946" w:rsidRDefault="00A70946" w:rsidP="002C718D">
      <w:pPr>
        <w:pStyle w:val="Balk4"/>
        <w:numPr>
          <w:ilvl w:val="0"/>
          <w:numId w:val="4"/>
        </w:numPr>
        <w:ind w:right="63"/>
        <w:jc w:val="both"/>
        <w:rPr>
          <w:b w:val="0"/>
        </w:rPr>
      </w:pPr>
      <w:r w:rsidRPr="00A70946">
        <w:rPr>
          <w:b w:val="0"/>
        </w:rPr>
        <w:t>Politika belgelerinde bütüncül ilişkiyi gösteren ifadeler ve uygulama örnekleri (Eğitim programlarında araştırma vurgusu, araştırma süreçlerinde topluma hizmet vurgusu)</w:t>
      </w:r>
    </w:p>
    <w:p w14:paraId="4FC604E3" w14:textId="77777777" w:rsidR="00A70946" w:rsidRPr="00A70946" w:rsidRDefault="00A70946" w:rsidP="002C718D">
      <w:pPr>
        <w:pStyle w:val="Balk4"/>
        <w:numPr>
          <w:ilvl w:val="0"/>
          <w:numId w:val="4"/>
        </w:numPr>
        <w:ind w:right="63"/>
        <w:jc w:val="both"/>
        <w:rPr>
          <w:b w:val="0"/>
        </w:rPr>
      </w:pPr>
      <w:r w:rsidRPr="00A70946">
        <w:rPr>
          <w:b w:val="0"/>
        </w:rPr>
        <w:t xml:space="preserve">Politika belgeleri ile iç kalite güvencesi sistemi arasındaki ilişkiyi gösteren ifadeler ve uygulama örnekleri </w:t>
      </w:r>
    </w:p>
    <w:p w14:paraId="7AB66AE1" w14:textId="77777777" w:rsidR="00A70946" w:rsidRPr="00A70946" w:rsidRDefault="00A70946" w:rsidP="002C718D">
      <w:pPr>
        <w:pStyle w:val="Balk4"/>
        <w:numPr>
          <w:ilvl w:val="0"/>
          <w:numId w:val="4"/>
        </w:numPr>
        <w:ind w:right="63"/>
        <w:jc w:val="both"/>
        <w:rPr>
          <w:b w:val="0"/>
        </w:rPr>
      </w:pPr>
      <w:r w:rsidRPr="00A70946">
        <w:rPr>
          <w:b w:val="0"/>
        </w:rPr>
        <w:t>Politika belgelerinin izlendiğine ve değerlendirildiğine ilişkin mekanizmalar</w:t>
      </w:r>
    </w:p>
    <w:p w14:paraId="432F2197" w14:textId="77777777" w:rsidR="00A70946" w:rsidRPr="00A70946" w:rsidRDefault="00A70946" w:rsidP="002C718D">
      <w:pPr>
        <w:pStyle w:val="Balk4"/>
        <w:numPr>
          <w:ilvl w:val="0"/>
          <w:numId w:val="4"/>
        </w:numPr>
        <w:ind w:right="63"/>
        <w:jc w:val="both"/>
        <w:rPr>
          <w:b w:val="0"/>
        </w:rPr>
      </w:pPr>
      <w:r w:rsidRPr="00A70946">
        <w:rPr>
          <w:b w:val="0"/>
        </w:rPr>
        <w:t>Politika belgelerinin kuruma özgü performans göstergeleri</w:t>
      </w:r>
    </w:p>
    <w:p w14:paraId="0776E279" w14:textId="7FA5073B" w:rsidR="00E87624" w:rsidRDefault="00A70946" w:rsidP="002C718D">
      <w:pPr>
        <w:pStyle w:val="Balk4"/>
        <w:numPr>
          <w:ilvl w:val="0"/>
          <w:numId w:val="4"/>
        </w:numPr>
        <w:ind w:right="63"/>
        <w:jc w:val="both"/>
        <w:rPr>
          <w:b w:val="0"/>
        </w:rPr>
      </w:pPr>
      <w:r w:rsidRPr="00A70946">
        <w:rPr>
          <w:b w:val="0"/>
        </w:rPr>
        <w:t>Politika belgeleri yıllık değerlendirme raporları</w:t>
      </w:r>
    </w:p>
    <w:p w14:paraId="79136B53" w14:textId="6EE84C14" w:rsidR="00A70946" w:rsidRPr="00A70946" w:rsidRDefault="0044544F" w:rsidP="002C718D">
      <w:pPr>
        <w:pStyle w:val="Balk4"/>
        <w:numPr>
          <w:ilvl w:val="0"/>
          <w:numId w:val="3"/>
        </w:numPr>
        <w:ind w:right="63"/>
        <w:jc w:val="both"/>
        <w:rPr>
          <w:b w:val="0"/>
        </w:rPr>
      </w:pPr>
      <w:r>
        <w:rPr>
          <w:b w:val="0"/>
        </w:rPr>
        <w:t>S</w:t>
      </w:r>
      <w:r w:rsidR="00A70946" w:rsidRPr="00E87624">
        <w:rPr>
          <w:b w:val="0"/>
        </w:rPr>
        <w:t xml:space="preserve">tandart uygulamalar ve mevzuatın yanı sıra; </w:t>
      </w:r>
      <w:r w:rsidR="002C718D">
        <w:rPr>
          <w:b w:val="0"/>
        </w:rPr>
        <w:t>kurumun</w:t>
      </w:r>
      <w:r w:rsidR="002C718D" w:rsidRPr="00E87624">
        <w:rPr>
          <w:b w:val="0"/>
        </w:rPr>
        <w:t xml:space="preserve"> </w:t>
      </w:r>
      <w:r w:rsidR="00A70946" w:rsidRPr="00E87624">
        <w:rPr>
          <w:b w:val="0"/>
        </w:rPr>
        <w:t>ihtiyaçları doğrultusunda</w:t>
      </w:r>
      <w:r>
        <w:rPr>
          <w:b w:val="0"/>
        </w:rPr>
        <w:t xml:space="preserve"> geliştirdiği özgün yaklaşım</w:t>
      </w:r>
      <w:r w:rsidR="00A70946" w:rsidRPr="00E87624">
        <w:rPr>
          <w:b w:val="0"/>
        </w:rPr>
        <w:t xml:space="preserve"> ve uygulamalarına ilişkin</w:t>
      </w:r>
      <w:r>
        <w:rPr>
          <w:b w:val="0"/>
        </w:rPr>
        <w:t xml:space="preserve"> kanıtlar</w:t>
      </w:r>
    </w:p>
    <w:p w14:paraId="5AE66056" w14:textId="65851128" w:rsidR="003019F9" w:rsidRDefault="003019F9" w:rsidP="002C718D">
      <w:pPr>
        <w:pStyle w:val="Balk3"/>
        <w:ind w:left="851" w:right="63" w:hanging="733"/>
        <w:jc w:val="both"/>
      </w:pPr>
    </w:p>
    <w:p w14:paraId="3CF013D5" w14:textId="60236324" w:rsidR="005779D0" w:rsidRDefault="005779D0" w:rsidP="002C718D">
      <w:pPr>
        <w:pStyle w:val="Balk3"/>
        <w:ind w:left="851" w:right="63" w:hanging="733"/>
        <w:jc w:val="both"/>
      </w:pPr>
    </w:p>
    <w:p w14:paraId="489F4D5F" w14:textId="3D921EFD" w:rsidR="005779D0" w:rsidRDefault="005779D0" w:rsidP="002C718D">
      <w:pPr>
        <w:pStyle w:val="Balk3"/>
        <w:ind w:left="851" w:right="63" w:hanging="733"/>
        <w:jc w:val="both"/>
      </w:pPr>
    </w:p>
    <w:p w14:paraId="29BB990B" w14:textId="07216C04" w:rsidR="005779D0" w:rsidRDefault="005779D0" w:rsidP="002C718D">
      <w:pPr>
        <w:pStyle w:val="Balk3"/>
        <w:ind w:left="851" w:right="63" w:hanging="733"/>
        <w:jc w:val="both"/>
      </w:pPr>
    </w:p>
    <w:p w14:paraId="28399C43" w14:textId="44ED8236" w:rsidR="00503DA8" w:rsidRDefault="00503DA8" w:rsidP="002C718D">
      <w:pPr>
        <w:pStyle w:val="Balk3"/>
        <w:ind w:left="851" w:right="63" w:hanging="733"/>
        <w:jc w:val="both"/>
      </w:pPr>
    </w:p>
    <w:p w14:paraId="66A9326C" w14:textId="77777777" w:rsidR="00503DA8" w:rsidRDefault="00503DA8" w:rsidP="002C718D">
      <w:pPr>
        <w:pStyle w:val="Balk3"/>
        <w:ind w:left="851" w:right="63" w:hanging="733"/>
        <w:jc w:val="both"/>
      </w:pPr>
    </w:p>
    <w:p w14:paraId="51F9672F" w14:textId="3A77133B" w:rsidR="005779D0" w:rsidRDefault="005779D0" w:rsidP="002C718D">
      <w:pPr>
        <w:pStyle w:val="Balk3"/>
        <w:ind w:left="851" w:right="63" w:hanging="733"/>
        <w:jc w:val="both"/>
      </w:pPr>
    </w:p>
    <w:p w14:paraId="530A9BBB" w14:textId="77777777" w:rsidR="003019F9" w:rsidRPr="003019F9" w:rsidRDefault="003019F9" w:rsidP="002C718D">
      <w:pPr>
        <w:pStyle w:val="Balk3"/>
        <w:ind w:left="851" w:right="63" w:hanging="733"/>
        <w:jc w:val="both"/>
      </w:pPr>
      <w:r>
        <w:lastRenderedPageBreak/>
        <w:t>A.1.3. Kurumsal performans yönetimi</w:t>
      </w:r>
    </w:p>
    <w:p w14:paraId="1B892348" w14:textId="77777777" w:rsidR="005D5542" w:rsidRDefault="005D5542" w:rsidP="002C718D">
      <w:pPr>
        <w:pStyle w:val="Balk3"/>
        <w:ind w:left="851" w:right="63" w:hanging="733"/>
        <w:jc w:val="both"/>
      </w:pPr>
    </w:p>
    <w:p w14:paraId="771B4CE8" w14:textId="77777777" w:rsidR="005D5542" w:rsidRDefault="005D5542" w:rsidP="002C718D">
      <w:pPr>
        <w:pStyle w:val="Balk4"/>
        <w:ind w:right="63"/>
        <w:jc w:val="center"/>
      </w:pPr>
      <w:r>
        <w:t>Olgunluk düzeyi</w:t>
      </w:r>
    </w:p>
    <w:p w14:paraId="6D62529F"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1FA052A" w14:textId="77777777" w:rsidTr="005D5542">
        <w:tc>
          <w:tcPr>
            <w:tcW w:w="1836" w:type="dxa"/>
            <w:shd w:val="clear" w:color="auto" w:fill="auto"/>
          </w:tcPr>
          <w:p w14:paraId="70087ECB"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F5144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517BC3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A9D3E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8066F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6D548E8C" w14:textId="77777777" w:rsidTr="005D5542">
        <w:tc>
          <w:tcPr>
            <w:tcW w:w="1836" w:type="dxa"/>
            <w:shd w:val="clear" w:color="auto" w:fill="auto"/>
          </w:tcPr>
          <w:p w14:paraId="4FA4FF63" w14:textId="4B6086AF"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performans yönetimi uygulaması ve stratejik planla uyumlu olarak tanımlanmış performans göstergeleri bulunmamaktadır.</w:t>
            </w:r>
          </w:p>
        </w:tc>
        <w:tc>
          <w:tcPr>
            <w:tcW w:w="1836" w:type="dxa"/>
            <w:shd w:val="clear" w:color="auto" w:fill="auto"/>
          </w:tcPr>
          <w:p w14:paraId="511BB400" w14:textId="77777777"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performansı izlemek üzere bazı göstergeler ve mekanizmalar tanımlanmıştır. </w:t>
            </w:r>
          </w:p>
          <w:p w14:paraId="07E65EB9" w14:textId="39889F1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Ancak bu göstergeleri izlemek üzere yapılan uygulamalar bulunmamaktadır veya mevcut uygulamalar </w:t>
            </w:r>
            <w:r w:rsidR="00891569">
              <w:rPr>
                <w:rFonts w:cs="Times New Roman"/>
                <w:b w:val="0"/>
                <w:i w:val="0"/>
                <w:sz w:val="20"/>
                <w:szCs w:val="20"/>
              </w:rPr>
              <w:t xml:space="preserve">tüm alanları/süreçleri (kalite güvencesi sistemi, eğitim ve öğretim, araştırma ve </w:t>
            </w:r>
            <w:r w:rsidRPr="005D5542">
              <w:rPr>
                <w:rFonts w:cs="Times New Roman"/>
                <w:b w:val="0"/>
                <w:i w:val="0"/>
                <w:sz w:val="20"/>
                <w:szCs w:val="20"/>
              </w:rPr>
              <w:t>geliştirme, toplumsal katkı, yönetim</w:t>
            </w:r>
            <w:r w:rsidR="00891569">
              <w:rPr>
                <w:rFonts w:cs="Times New Roman"/>
                <w:b w:val="0"/>
                <w:i w:val="0"/>
                <w:sz w:val="20"/>
                <w:szCs w:val="20"/>
              </w:rPr>
              <w:t xml:space="preserve"> sistemi</w:t>
            </w:r>
            <w:r w:rsidRPr="005D5542">
              <w:rPr>
                <w:rFonts w:cs="Times New Roman"/>
                <w:b w:val="0"/>
                <w:i w:val="0"/>
                <w:sz w:val="20"/>
                <w:szCs w:val="20"/>
              </w:rPr>
              <w:t xml:space="preserve">) kapsamamaktadır. </w:t>
            </w:r>
          </w:p>
        </w:tc>
        <w:tc>
          <w:tcPr>
            <w:tcW w:w="1837" w:type="dxa"/>
            <w:shd w:val="clear" w:color="auto" w:fill="auto"/>
          </w:tcPr>
          <w:p w14:paraId="2BCC85F2" w14:textId="582F898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Tüm alanlarla ilişkili olarak performans göstergeleri ve anahtar performans göstergeleri belirlenmiştir. Ancak bu göstergelerin izlenmesi sistematik olmayan ve tüm alanları kapsamayan şekilde yapılmaktadır. </w:t>
            </w:r>
          </w:p>
        </w:tc>
        <w:tc>
          <w:tcPr>
            <w:tcW w:w="1838" w:type="dxa"/>
            <w:shd w:val="clear" w:color="auto" w:fill="auto"/>
          </w:tcPr>
          <w:p w14:paraId="2ED4BE60" w14:textId="0E6B1589"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Tüm alanlarla/</w:t>
            </w:r>
            <w:r w:rsidR="003A47A6" w:rsidRPr="005D5542">
              <w:rPr>
                <w:rFonts w:ascii="Times New Roman" w:hAnsi="Times New Roman" w:cs="Times New Roman"/>
                <w:sz w:val="20"/>
                <w:szCs w:val="20"/>
              </w:rPr>
              <w:t>süreçlerle ilişkili</w:t>
            </w:r>
            <w:r w:rsidRPr="005D5542">
              <w:rPr>
                <w:rFonts w:ascii="Times New Roman" w:hAnsi="Times New Roman" w:cs="Times New Roman"/>
                <w:sz w:val="20"/>
                <w:szCs w:val="20"/>
              </w:rPr>
              <w:t xml:space="preserve"> tüm performans göstergeleri sistematik </w:t>
            </w:r>
            <w:r w:rsidR="003A47A6" w:rsidRPr="005D5542">
              <w:rPr>
                <w:rFonts w:ascii="Times New Roman" w:hAnsi="Times New Roman" w:cs="Times New Roman"/>
                <w:sz w:val="20"/>
                <w:szCs w:val="20"/>
              </w:rPr>
              <w:t>ve kurumun</w:t>
            </w:r>
            <w:r w:rsidRPr="005D5542">
              <w:rPr>
                <w:rFonts w:ascii="Times New Roman" w:hAnsi="Times New Roman" w:cs="Times New Roman"/>
                <w:sz w:val="20"/>
                <w:szCs w:val="20"/>
              </w:rPr>
              <w:t xml:space="preserve"> iç kalite güvencesi sistemi ile uyumlu olarak izlenmekte ve elde edilen sonuçlar paydaşlarla birlikte değerlendirilerek karar almalarda kullanılmakta ve performans yönetimine ilişkin önlemler alınmaktadır.</w:t>
            </w:r>
          </w:p>
          <w:p w14:paraId="32984530" w14:textId="77777777" w:rsidR="005D5542" w:rsidRPr="005D5542" w:rsidRDefault="005D5542" w:rsidP="003A47A6">
            <w:pPr>
              <w:ind w:right="63"/>
              <w:rPr>
                <w:rFonts w:ascii="Times New Roman" w:hAnsi="Times New Roman" w:cs="Times New Roman"/>
                <w:sz w:val="20"/>
                <w:szCs w:val="20"/>
              </w:rPr>
            </w:pPr>
          </w:p>
          <w:p w14:paraId="603B6B3B" w14:textId="77777777" w:rsidR="005D5542" w:rsidRPr="005D5542" w:rsidRDefault="005D5542" w:rsidP="003A47A6">
            <w:pPr>
              <w:pStyle w:val="Balk3"/>
              <w:ind w:left="-59" w:right="63" w:firstLine="0"/>
              <w:outlineLvl w:val="2"/>
              <w:rPr>
                <w:rFonts w:cs="Times New Roman"/>
                <w:b w:val="0"/>
                <w:i w:val="0"/>
                <w:sz w:val="20"/>
                <w:szCs w:val="20"/>
              </w:rPr>
            </w:pPr>
          </w:p>
        </w:tc>
        <w:tc>
          <w:tcPr>
            <w:tcW w:w="1838" w:type="dxa"/>
            <w:shd w:val="clear" w:color="auto" w:fill="auto"/>
          </w:tcPr>
          <w:p w14:paraId="628D99DD" w14:textId="30CAD16B"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Kurumsal amaçlar doğrultusunda, olgunlaşmış ve sürdürülebilir kurumsal performans yönetimi kurumun tamamında benimsenmiştir; kuruma özgü ve yenilikçi </w:t>
            </w:r>
            <w:r w:rsidR="003A47A6" w:rsidRPr="005D5542">
              <w:rPr>
                <w:rFonts w:cs="Times New Roman"/>
                <w:b w:val="0"/>
                <w:i w:val="0"/>
                <w:sz w:val="20"/>
                <w:szCs w:val="20"/>
              </w:rPr>
              <w:t>uygulamalar bulunmakta</w:t>
            </w:r>
            <w:r w:rsidRPr="005D5542">
              <w:rPr>
                <w:rFonts w:cs="Times New Roman"/>
                <w:b w:val="0"/>
                <w:i w:val="0"/>
                <w:sz w:val="20"/>
                <w:szCs w:val="20"/>
              </w:rPr>
              <w:t>, uygulamaların bir kısmı diğer kurumlar tarafından örnek alınmaktadır.</w:t>
            </w:r>
          </w:p>
        </w:tc>
      </w:tr>
    </w:tbl>
    <w:p w14:paraId="4EB321A2" w14:textId="1C2FF628" w:rsidR="005779D0" w:rsidRPr="005779D0" w:rsidRDefault="005779D0" w:rsidP="005779D0">
      <w:pPr>
        <w:pStyle w:val="Balk3"/>
        <w:ind w:left="0" w:right="63" w:firstLine="0"/>
        <w:jc w:val="both"/>
        <w:rPr>
          <w:color w:val="FF0000"/>
        </w:rPr>
      </w:pPr>
      <w:r w:rsidRPr="005779D0">
        <w:rPr>
          <w:color w:val="FF0000"/>
        </w:rPr>
        <w:t>A</w:t>
      </w:r>
      <w:r>
        <w:rPr>
          <w:color w:val="FF0000"/>
        </w:rPr>
        <w:t>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FED73D7" w14:textId="128DD3EF" w:rsidR="005D5542" w:rsidRDefault="005D5542" w:rsidP="002C718D">
      <w:pPr>
        <w:pStyle w:val="Balk3"/>
        <w:ind w:left="851" w:right="63" w:hanging="733"/>
        <w:jc w:val="both"/>
      </w:pPr>
    </w:p>
    <w:p w14:paraId="66082E4C" w14:textId="3C79B571" w:rsidR="005779D0" w:rsidRDefault="005779D0" w:rsidP="002C718D">
      <w:pPr>
        <w:pStyle w:val="Balk3"/>
        <w:ind w:left="851" w:right="63" w:hanging="733"/>
        <w:jc w:val="both"/>
      </w:pPr>
      <w:r>
        <w:t>….</w:t>
      </w:r>
    </w:p>
    <w:p w14:paraId="24328014" w14:textId="77FFFD5A" w:rsidR="005779D0" w:rsidRDefault="005779D0" w:rsidP="002C718D">
      <w:pPr>
        <w:pStyle w:val="Balk3"/>
        <w:ind w:left="851" w:right="63" w:hanging="733"/>
        <w:jc w:val="both"/>
      </w:pPr>
      <w:r>
        <w:t>…</w:t>
      </w:r>
    </w:p>
    <w:p w14:paraId="32A75B2F" w14:textId="357A9C65" w:rsidR="005779D0" w:rsidRDefault="005779D0" w:rsidP="002C718D">
      <w:pPr>
        <w:pStyle w:val="Balk3"/>
        <w:ind w:left="851" w:right="63" w:hanging="733"/>
        <w:jc w:val="both"/>
      </w:pPr>
      <w:r>
        <w:t>…</w:t>
      </w:r>
    </w:p>
    <w:p w14:paraId="3BCEA77B" w14:textId="77777777" w:rsidR="005779D0" w:rsidRDefault="005779D0" w:rsidP="002C718D">
      <w:pPr>
        <w:pStyle w:val="Balk3"/>
        <w:ind w:left="851" w:right="63" w:hanging="733"/>
        <w:jc w:val="both"/>
      </w:pPr>
    </w:p>
    <w:p w14:paraId="3381D6FF" w14:textId="25EEC8A4" w:rsidR="005D5542" w:rsidRDefault="005D5542" w:rsidP="002C718D">
      <w:pPr>
        <w:pStyle w:val="Balk4"/>
        <w:ind w:right="63"/>
        <w:jc w:val="both"/>
      </w:pPr>
      <w:r>
        <w:t>Kanıtlar</w:t>
      </w:r>
    </w:p>
    <w:p w14:paraId="7243075D" w14:textId="77777777" w:rsidR="00196298" w:rsidRPr="00196298" w:rsidRDefault="00196298" w:rsidP="002C718D">
      <w:pPr>
        <w:pStyle w:val="Balk4"/>
        <w:numPr>
          <w:ilvl w:val="0"/>
          <w:numId w:val="3"/>
        </w:numPr>
        <w:ind w:right="63"/>
        <w:jc w:val="both"/>
        <w:rPr>
          <w:b w:val="0"/>
        </w:rPr>
      </w:pPr>
      <w:r w:rsidRPr="00196298">
        <w:rPr>
          <w:b w:val="0"/>
        </w:rPr>
        <w:t>Performans göstergeleri</w:t>
      </w:r>
    </w:p>
    <w:p w14:paraId="107E7B5E" w14:textId="77777777" w:rsidR="00196298" w:rsidRPr="00196298" w:rsidRDefault="00196298" w:rsidP="002C718D">
      <w:pPr>
        <w:pStyle w:val="Balk4"/>
        <w:numPr>
          <w:ilvl w:val="0"/>
          <w:numId w:val="3"/>
        </w:numPr>
        <w:ind w:right="63"/>
        <w:jc w:val="both"/>
        <w:rPr>
          <w:b w:val="0"/>
        </w:rPr>
      </w:pPr>
      <w:r w:rsidRPr="00196298">
        <w:rPr>
          <w:b w:val="0"/>
        </w:rPr>
        <w:t>Anahtar performans göstergeleri</w:t>
      </w:r>
    </w:p>
    <w:p w14:paraId="5F4F6CEF" w14:textId="77777777" w:rsidR="00196298" w:rsidRPr="00196298" w:rsidRDefault="00196298" w:rsidP="002C718D">
      <w:pPr>
        <w:pStyle w:val="Balk4"/>
        <w:numPr>
          <w:ilvl w:val="0"/>
          <w:numId w:val="3"/>
        </w:numPr>
        <w:ind w:right="63"/>
        <w:jc w:val="both"/>
        <w:rPr>
          <w:b w:val="0"/>
        </w:rPr>
      </w:pPr>
      <w:r w:rsidRPr="00196298">
        <w:rPr>
          <w:b w:val="0"/>
        </w:rPr>
        <w:t>Performans göstergelerinin birimler ve kurum ölçeğinde gerçekleşme düzeyi</w:t>
      </w:r>
    </w:p>
    <w:p w14:paraId="0512F7FA" w14:textId="77777777" w:rsidR="00196298" w:rsidRPr="00196298" w:rsidRDefault="00196298" w:rsidP="002C718D">
      <w:pPr>
        <w:pStyle w:val="Balk4"/>
        <w:numPr>
          <w:ilvl w:val="0"/>
          <w:numId w:val="3"/>
        </w:numPr>
        <w:ind w:right="63"/>
        <w:jc w:val="both"/>
        <w:rPr>
          <w:b w:val="0"/>
        </w:rPr>
      </w:pPr>
      <w:r w:rsidRPr="00196298">
        <w:rPr>
          <w:b w:val="0"/>
        </w:rPr>
        <w:t>Bilgi Yönetim Sistemi içerisinde performans göstergelerinin izlenmesi</w:t>
      </w:r>
    </w:p>
    <w:p w14:paraId="3256B718" w14:textId="1ED29C1A" w:rsidR="00196298" w:rsidRPr="00196298" w:rsidRDefault="00196298" w:rsidP="002C718D">
      <w:pPr>
        <w:pStyle w:val="Balk4"/>
        <w:numPr>
          <w:ilvl w:val="0"/>
          <w:numId w:val="3"/>
        </w:numPr>
        <w:ind w:right="63"/>
        <w:jc w:val="both"/>
        <w:rPr>
          <w:b w:val="0"/>
        </w:rPr>
      </w:pPr>
      <w:r w:rsidRPr="00196298">
        <w:rPr>
          <w:b w:val="0"/>
        </w:rPr>
        <w:t>Yıllık raporlarda performans göstergelerine ilişkin bulgular</w:t>
      </w:r>
    </w:p>
    <w:p w14:paraId="43BAEBC2" w14:textId="77777777" w:rsidR="00196298" w:rsidRPr="00196298" w:rsidRDefault="00196298" w:rsidP="002C718D">
      <w:pPr>
        <w:pStyle w:val="Balk4"/>
        <w:numPr>
          <w:ilvl w:val="0"/>
          <w:numId w:val="3"/>
        </w:numPr>
        <w:ind w:right="63"/>
        <w:jc w:val="both"/>
        <w:rPr>
          <w:b w:val="0"/>
        </w:rPr>
      </w:pPr>
      <w:r w:rsidRPr="00196298">
        <w:rPr>
          <w:b w:val="0"/>
        </w:rPr>
        <w:t>Performans programı raporu</w:t>
      </w:r>
    </w:p>
    <w:p w14:paraId="74F35BB9" w14:textId="77777777" w:rsidR="00196298" w:rsidRPr="00196298" w:rsidRDefault="00196298" w:rsidP="002C718D">
      <w:pPr>
        <w:pStyle w:val="Balk4"/>
        <w:numPr>
          <w:ilvl w:val="0"/>
          <w:numId w:val="3"/>
        </w:numPr>
        <w:ind w:right="63"/>
        <w:jc w:val="both"/>
        <w:rPr>
          <w:b w:val="0"/>
        </w:rPr>
      </w:pPr>
      <w:r w:rsidRPr="00196298">
        <w:rPr>
          <w:b w:val="0"/>
        </w:rPr>
        <w:t>İyileştirme uygulamaları</w:t>
      </w:r>
    </w:p>
    <w:p w14:paraId="3C00EF47" w14:textId="6C08466F"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4940947" w14:textId="77777777" w:rsidR="00196298" w:rsidRDefault="00196298" w:rsidP="002C718D">
      <w:pPr>
        <w:pStyle w:val="Balk4"/>
        <w:ind w:left="0" w:right="63"/>
        <w:jc w:val="both"/>
      </w:pPr>
    </w:p>
    <w:p w14:paraId="590542A1" w14:textId="270895CA" w:rsidR="003019F9" w:rsidRDefault="003019F9" w:rsidP="004D664C">
      <w:pPr>
        <w:ind w:right="63"/>
        <w:jc w:val="both"/>
        <w:rPr>
          <w:rFonts w:ascii="Times New Roman" w:hAnsi="Times New Roman" w:cs="Times New Roman"/>
          <w:sz w:val="24"/>
          <w:szCs w:val="24"/>
        </w:rPr>
      </w:pPr>
    </w:p>
    <w:p w14:paraId="0F6731FD" w14:textId="33FB101E" w:rsidR="005779D0" w:rsidRDefault="005779D0" w:rsidP="004D664C">
      <w:pPr>
        <w:ind w:right="63"/>
        <w:jc w:val="both"/>
        <w:rPr>
          <w:rFonts w:ascii="Times New Roman" w:hAnsi="Times New Roman" w:cs="Times New Roman"/>
          <w:sz w:val="24"/>
          <w:szCs w:val="24"/>
        </w:rPr>
      </w:pPr>
    </w:p>
    <w:p w14:paraId="41A60CCA" w14:textId="23FCBFCF" w:rsidR="005779D0" w:rsidRDefault="005779D0" w:rsidP="004D664C">
      <w:pPr>
        <w:ind w:right="63"/>
        <w:jc w:val="both"/>
        <w:rPr>
          <w:rFonts w:ascii="Times New Roman" w:hAnsi="Times New Roman" w:cs="Times New Roman"/>
          <w:sz w:val="24"/>
          <w:szCs w:val="24"/>
        </w:rPr>
      </w:pPr>
    </w:p>
    <w:p w14:paraId="3257299D" w14:textId="7C20FEEA" w:rsidR="005779D0" w:rsidRDefault="005779D0" w:rsidP="004D664C">
      <w:pPr>
        <w:ind w:right="63"/>
        <w:jc w:val="both"/>
        <w:rPr>
          <w:rFonts w:ascii="Times New Roman" w:hAnsi="Times New Roman" w:cs="Times New Roman"/>
          <w:sz w:val="24"/>
          <w:szCs w:val="24"/>
        </w:rPr>
      </w:pPr>
    </w:p>
    <w:p w14:paraId="18E0436F" w14:textId="74E4DCE2" w:rsidR="005779D0" w:rsidRDefault="005779D0" w:rsidP="004D664C">
      <w:pPr>
        <w:ind w:right="63"/>
        <w:jc w:val="both"/>
        <w:rPr>
          <w:rFonts w:ascii="Times New Roman" w:hAnsi="Times New Roman" w:cs="Times New Roman"/>
          <w:sz w:val="24"/>
          <w:szCs w:val="24"/>
        </w:rPr>
      </w:pPr>
    </w:p>
    <w:p w14:paraId="0AFAAFB5" w14:textId="4C63476C" w:rsidR="005779D0" w:rsidRDefault="005779D0" w:rsidP="004D664C">
      <w:pPr>
        <w:ind w:right="63"/>
        <w:jc w:val="both"/>
        <w:rPr>
          <w:rFonts w:ascii="Times New Roman" w:hAnsi="Times New Roman" w:cs="Times New Roman"/>
          <w:sz w:val="24"/>
          <w:szCs w:val="24"/>
        </w:rPr>
      </w:pPr>
    </w:p>
    <w:p w14:paraId="17B7CD09" w14:textId="3B05F837" w:rsidR="005779D0" w:rsidRDefault="005779D0" w:rsidP="004D664C">
      <w:pPr>
        <w:ind w:right="63"/>
        <w:jc w:val="both"/>
        <w:rPr>
          <w:rFonts w:ascii="Times New Roman" w:hAnsi="Times New Roman" w:cs="Times New Roman"/>
          <w:sz w:val="24"/>
          <w:szCs w:val="24"/>
        </w:rPr>
      </w:pPr>
    </w:p>
    <w:p w14:paraId="6F103B22" w14:textId="11D62DB7" w:rsidR="005779D0" w:rsidRDefault="005779D0" w:rsidP="004D664C">
      <w:pPr>
        <w:ind w:right="63"/>
        <w:jc w:val="both"/>
        <w:rPr>
          <w:rFonts w:ascii="Times New Roman" w:hAnsi="Times New Roman" w:cs="Times New Roman"/>
          <w:sz w:val="24"/>
          <w:szCs w:val="24"/>
        </w:rPr>
      </w:pPr>
    </w:p>
    <w:p w14:paraId="60A48757" w14:textId="628957F6" w:rsidR="005779D0" w:rsidRDefault="005779D0" w:rsidP="004D664C">
      <w:pPr>
        <w:ind w:right="63"/>
        <w:jc w:val="both"/>
        <w:rPr>
          <w:rFonts w:ascii="Times New Roman" w:hAnsi="Times New Roman" w:cs="Times New Roman"/>
          <w:sz w:val="24"/>
          <w:szCs w:val="24"/>
        </w:rPr>
      </w:pPr>
    </w:p>
    <w:p w14:paraId="39D9F155" w14:textId="766FF29B" w:rsidR="003019F9" w:rsidRPr="003019F9" w:rsidRDefault="003019F9" w:rsidP="002C718D">
      <w:pPr>
        <w:pStyle w:val="Balk2"/>
        <w:ind w:left="0" w:right="63" w:firstLine="0"/>
        <w:jc w:val="both"/>
        <w:rPr>
          <w:rFonts w:cs="Times New Roman"/>
          <w:szCs w:val="24"/>
        </w:rPr>
      </w:pPr>
      <w:bookmarkStart w:id="39" w:name="_Toc26778360"/>
      <w:r w:rsidRPr="003019F9">
        <w:rPr>
          <w:rFonts w:cs="Times New Roman"/>
          <w:szCs w:val="24"/>
        </w:rPr>
        <w:lastRenderedPageBreak/>
        <w:t>A.2</w:t>
      </w:r>
      <w:r w:rsidR="009A01F0">
        <w:rPr>
          <w:rFonts w:cs="Times New Roman"/>
          <w:szCs w:val="24"/>
        </w:rPr>
        <w:t>.</w:t>
      </w:r>
      <w:r w:rsidRPr="003019F9">
        <w:rPr>
          <w:rFonts w:cs="Times New Roman"/>
          <w:szCs w:val="24"/>
        </w:rPr>
        <w:t xml:space="preserve"> İç Kalite Güvencesi</w:t>
      </w:r>
      <w:bookmarkEnd w:id="39"/>
    </w:p>
    <w:p w14:paraId="790C115B" w14:textId="2071B046"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14:paraId="44844073" w14:textId="77777777" w:rsidR="00503DA8" w:rsidRDefault="00503DA8" w:rsidP="004D664C">
      <w:pPr>
        <w:ind w:right="63"/>
        <w:jc w:val="both"/>
        <w:rPr>
          <w:rFonts w:ascii="Times New Roman" w:hAnsi="Times New Roman" w:cs="Times New Roman"/>
          <w:sz w:val="24"/>
          <w:szCs w:val="24"/>
        </w:rPr>
      </w:pPr>
    </w:p>
    <w:p w14:paraId="3DC0D085" w14:textId="5D8BABC8"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2</w:t>
      </w:r>
      <w:r w:rsidRPr="00503DA8">
        <w:rPr>
          <w:rFonts w:ascii="Times New Roman" w:hAnsi="Times New Roman" w:cs="Times New Roman"/>
          <w:color w:val="FF0000"/>
          <w:sz w:val="24"/>
          <w:szCs w:val="24"/>
        </w:rPr>
        <w:t xml:space="preserve"> ile başlayan soruların kısa bir özeti yazılacak….</w:t>
      </w:r>
    </w:p>
    <w:p w14:paraId="5F02DB33" w14:textId="1E916BCE" w:rsidR="003019F9" w:rsidRDefault="003019F9" w:rsidP="009A01F0">
      <w:pPr>
        <w:ind w:right="63"/>
        <w:jc w:val="both"/>
        <w:rPr>
          <w:rFonts w:ascii="Times New Roman" w:hAnsi="Times New Roman" w:cs="Times New Roman"/>
          <w:sz w:val="24"/>
          <w:szCs w:val="24"/>
        </w:rPr>
      </w:pPr>
    </w:p>
    <w:p w14:paraId="4BE16E2A" w14:textId="2091E0EF" w:rsidR="00503DA8" w:rsidRDefault="00503DA8" w:rsidP="009A01F0">
      <w:pPr>
        <w:ind w:right="63"/>
        <w:jc w:val="both"/>
        <w:rPr>
          <w:rFonts w:ascii="Times New Roman" w:hAnsi="Times New Roman" w:cs="Times New Roman"/>
          <w:sz w:val="24"/>
          <w:szCs w:val="24"/>
        </w:rPr>
      </w:pPr>
    </w:p>
    <w:p w14:paraId="176EEE45" w14:textId="5B81007E" w:rsidR="00503DA8" w:rsidRDefault="00503DA8" w:rsidP="009A01F0">
      <w:pPr>
        <w:ind w:right="63"/>
        <w:jc w:val="both"/>
        <w:rPr>
          <w:rFonts w:ascii="Times New Roman" w:hAnsi="Times New Roman" w:cs="Times New Roman"/>
          <w:sz w:val="24"/>
          <w:szCs w:val="24"/>
        </w:rPr>
      </w:pPr>
    </w:p>
    <w:p w14:paraId="7EFCCA12" w14:textId="51CE96F4" w:rsidR="00503DA8" w:rsidRDefault="00503DA8" w:rsidP="009A01F0">
      <w:pPr>
        <w:ind w:right="63"/>
        <w:jc w:val="both"/>
        <w:rPr>
          <w:rFonts w:ascii="Times New Roman" w:hAnsi="Times New Roman" w:cs="Times New Roman"/>
          <w:sz w:val="24"/>
          <w:szCs w:val="24"/>
        </w:rPr>
      </w:pPr>
    </w:p>
    <w:p w14:paraId="7D81F178" w14:textId="6AF8BB0D" w:rsidR="00503DA8" w:rsidRDefault="00503DA8" w:rsidP="009A01F0">
      <w:pPr>
        <w:ind w:right="63"/>
        <w:jc w:val="both"/>
        <w:rPr>
          <w:rFonts w:ascii="Times New Roman" w:hAnsi="Times New Roman" w:cs="Times New Roman"/>
          <w:sz w:val="24"/>
          <w:szCs w:val="24"/>
        </w:rPr>
      </w:pPr>
    </w:p>
    <w:p w14:paraId="632CC47A" w14:textId="1443E31B" w:rsidR="00503DA8" w:rsidRDefault="00503DA8" w:rsidP="009A01F0">
      <w:pPr>
        <w:ind w:right="63"/>
        <w:jc w:val="both"/>
        <w:rPr>
          <w:rFonts w:ascii="Times New Roman" w:hAnsi="Times New Roman" w:cs="Times New Roman"/>
          <w:sz w:val="24"/>
          <w:szCs w:val="24"/>
        </w:rPr>
      </w:pPr>
    </w:p>
    <w:p w14:paraId="0B6C4DF7" w14:textId="4032A8BF" w:rsidR="00503DA8" w:rsidRDefault="00503DA8" w:rsidP="009A01F0">
      <w:pPr>
        <w:ind w:right="63"/>
        <w:jc w:val="both"/>
        <w:rPr>
          <w:rFonts w:ascii="Times New Roman" w:hAnsi="Times New Roman" w:cs="Times New Roman"/>
          <w:sz w:val="24"/>
          <w:szCs w:val="24"/>
        </w:rPr>
      </w:pPr>
    </w:p>
    <w:p w14:paraId="7280887E" w14:textId="5603BE24" w:rsidR="00503DA8" w:rsidRDefault="00503DA8" w:rsidP="009A01F0">
      <w:pPr>
        <w:ind w:right="63"/>
        <w:jc w:val="both"/>
        <w:rPr>
          <w:rFonts w:ascii="Times New Roman" w:hAnsi="Times New Roman" w:cs="Times New Roman"/>
          <w:sz w:val="24"/>
          <w:szCs w:val="24"/>
        </w:rPr>
      </w:pPr>
    </w:p>
    <w:p w14:paraId="68A24BA9" w14:textId="6F7B9398" w:rsidR="00503DA8" w:rsidRDefault="00503DA8" w:rsidP="009A01F0">
      <w:pPr>
        <w:ind w:right="63"/>
        <w:jc w:val="both"/>
        <w:rPr>
          <w:rFonts w:ascii="Times New Roman" w:hAnsi="Times New Roman" w:cs="Times New Roman"/>
          <w:sz w:val="24"/>
          <w:szCs w:val="24"/>
        </w:rPr>
      </w:pPr>
    </w:p>
    <w:p w14:paraId="72DA10BF" w14:textId="2E9973CB" w:rsidR="00503DA8" w:rsidRDefault="00503DA8" w:rsidP="009A01F0">
      <w:pPr>
        <w:ind w:right="63"/>
        <w:jc w:val="both"/>
        <w:rPr>
          <w:rFonts w:ascii="Times New Roman" w:hAnsi="Times New Roman" w:cs="Times New Roman"/>
          <w:sz w:val="24"/>
          <w:szCs w:val="24"/>
        </w:rPr>
      </w:pPr>
    </w:p>
    <w:p w14:paraId="4FFBEC5E" w14:textId="6E5A2228" w:rsidR="00503DA8" w:rsidRDefault="00503DA8" w:rsidP="009A01F0">
      <w:pPr>
        <w:ind w:right="63"/>
        <w:jc w:val="both"/>
        <w:rPr>
          <w:rFonts w:ascii="Times New Roman" w:hAnsi="Times New Roman" w:cs="Times New Roman"/>
          <w:sz w:val="24"/>
          <w:szCs w:val="24"/>
        </w:rPr>
      </w:pPr>
    </w:p>
    <w:p w14:paraId="12DD3A9E" w14:textId="3D2054F3" w:rsidR="00503DA8" w:rsidRDefault="00503DA8" w:rsidP="009A01F0">
      <w:pPr>
        <w:ind w:right="63"/>
        <w:jc w:val="both"/>
        <w:rPr>
          <w:rFonts w:ascii="Times New Roman" w:hAnsi="Times New Roman" w:cs="Times New Roman"/>
          <w:sz w:val="24"/>
          <w:szCs w:val="24"/>
        </w:rPr>
      </w:pPr>
    </w:p>
    <w:p w14:paraId="1C67D289" w14:textId="00FE7EC4" w:rsidR="00503DA8" w:rsidRDefault="00503DA8" w:rsidP="009A01F0">
      <w:pPr>
        <w:ind w:right="63"/>
        <w:jc w:val="both"/>
        <w:rPr>
          <w:rFonts w:ascii="Times New Roman" w:hAnsi="Times New Roman" w:cs="Times New Roman"/>
          <w:sz w:val="24"/>
          <w:szCs w:val="24"/>
        </w:rPr>
      </w:pPr>
    </w:p>
    <w:p w14:paraId="3E51E378" w14:textId="430FBA45" w:rsidR="00503DA8" w:rsidRDefault="00503DA8" w:rsidP="009A01F0">
      <w:pPr>
        <w:ind w:right="63"/>
        <w:jc w:val="both"/>
        <w:rPr>
          <w:rFonts w:ascii="Times New Roman" w:hAnsi="Times New Roman" w:cs="Times New Roman"/>
          <w:sz w:val="24"/>
          <w:szCs w:val="24"/>
        </w:rPr>
      </w:pPr>
    </w:p>
    <w:p w14:paraId="4D69B977" w14:textId="0B473A9A" w:rsidR="00503DA8" w:rsidRDefault="00503DA8" w:rsidP="009A01F0">
      <w:pPr>
        <w:ind w:right="63"/>
        <w:jc w:val="both"/>
        <w:rPr>
          <w:rFonts w:ascii="Times New Roman" w:hAnsi="Times New Roman" w:cs="Times New Roman"/>
          <w:sz w:val="24"/>
          <w:szCs w:val="24"/>
        </w:rPr>
      </w:pPr>
    </w:p>
    <w:p w14:paraId="469FD453" w14:textId="735D129A" w:rsidR="00503DA8" w:rsidRDefault="00503DA8" w:rsidP="009A01F0">
      <w:pPr>
        <w:ind w:right="63"/>
        <w:jc w:val="both"/>
        <w:rPr>
          <w:rFonts w:ascii="Times New Roman" w:hAnsi="Times New Roman" w:cs="Times New Roman"/>
          <w:sz w:val="24"/>
          <w:szCs w:val="24"/>
        </w:rPr>
      </w:pPr>
    </w:p>
    <w:p w14:paraId="549F8C3D" w14:textId="3CFA8527" w:rsidR="00503DA8" w:rsidRDefault="00503DA8" w:rsidP="009A01F0">
      <w:pPr>
        <w:ind w:right="63"/>
        <w:jc w:val="both"/>
        <w:rPr>
          <w:rFonts w:ascii="Times New Roman" w:hAnsi="Times New Roman" w:cs="Times New Roman"/>
          <w:sz w:val="24"/>
          <w:szCs w:val="24"/>
        </w:rPr>
      </w:pPr>
    </w:p>
    <w:p w14:paraId="71D2F212" w14:textId="7878608E" w:rsidR="00503DA8" w:rsidRDefault="00503DA8" w:rsidP="009A01F0">
      <w:pPr>
        <w:ind w:right="63"/>
        <w:jc w:val="both"/>
        <w:rPr>
          <w:rFonts w:ascii="Times New Roman" w:hAnsi="Times New Roman" w:cs="Times New Roman"/>
          <w:sz w:val="24"/>
          <w:szCs w:val="24"/>
        </w:rPr>
      </w:pPr>
    </w:p>
    <w:p w14:paraId="3D1D32BA" w14:textId="63F53261" w:rsidR="00503DA8" w:rsidRDefault="00503DA8" w:rsidP="009A01F0">
      <w:pPr>
        <w:ind w:right="63"/>
        <w:jc w:val="both"/>
        <w:rPr>
          <w:rFonts w:ascii="Times New Roman" w:hAnsi="Times New Roman" w:cs="Times New Roman"/>
          <w:sz w:val="24"/>
          <w:szCs w:val="24"/>
        </w:rPr>
      </w:pPr>
    </w:p>
    <w:p w14:paraId="509AB0F8" w14:textId="765EE6D8" w:rsidR="00503DA8" w:rsidRDefault="00503DA8" w:rsidP="009A01F0">
      <w:pPr>
        <w:ind w:right="63"/>
        <w:jc w:val="both"/>
        <w:rPr>
          <w:rFonts w:ascii="Times New Roman" w:hAnsi="Times New Roman" w:cs="Times New Roman"/>
          <w:sz w:val="24"/>
          <w:szCs w:val="24"/>
        </w:rPr>
      </w:pPr>
    </w:p>
    <w:p w14:paraId="31CADCDD" w14:textId="3FB7504C" w:rsidR="00503DA8" w:rsidRDefault="00503DA8" w:rsidP="009A01F0">
      <w:pPr>
        <w:ind w:right="63"/>
        <w:jc w:val="both"/>
        <w:rPr>
          <w:rFonts w:ascii="Times New Roman" w:hAnsi="Times New Roman" w:cs="Times New Roman"/>
          <w:sz w:val="24"/>
          <w:szCs w:val="24"/>
        </w:rPr>
      </w:pPr>
    </w:p>
    <w:p w14:paraId="769050AB" w14:textId="5E0BE40E" w:rsidR="00503DA8" w:rsidRDefault="00503DA8" w:rsidP="009A01F0">
      <w:pPr>
        <w:ind w:right="63"/>
        <w:jc w:val="both"/>
        <w:rPr>
          <w:rFonts w:ascii="Times New Roman" w:hAnsi="Times New Roman" w:cs="Times New Roman"/>
          <w:sz w:val="24"/>
          <w:szCs w:val="24"/>
        </w:rPr>
      </w:pPr>
    </w:p>
    <w:p w14:paraId="0938CA86" w14:textId="6B059520" w:rsidR="00503DA8" w:rsidRDefault="00503DA8" w:rsidP="009A01F0">
      <w:pPr>
        <w:ind w:right="63"/>
        <w:jc w:val="both"/>
        <w:rPr>
          <w:rFonts w:ascii="Times New Roman" w:hAnsi="Times New Roman" w:cs="Times New Roman"/>
          <w:sz w:val="24"/>
          <w:szCs w:val="24"/>
        </w:rPr>
      </w:pPr>
    </w:p>
    <w:p w14:paraId="5036DDEB" w14:textId="6AEE1050" w:rsidR="00503DA8" w:rsidRDefault="00503DA8" w:rsidP="009A01F0">
      <w:pPr>
        <w:ind w:right="63"/>
        <w:jc w:val="both"/>
        <w:rPr>
          <w:rFonts w:ascii="Times New Roman" w:hAnsi="Times New Roman" w:cs="Times New Roman"/>
          <w:sz w:val="24"/>
          <w:szCs w:val="24"/>
        </w:rPr>
      </w:pPr>
    </w:p>
    <w:p w14:paraId="49F4CF5D" w14:textId="4DF2AF2C" w:rsidR="00503DA8" w:rsidRDefault="00503DA8" w:rsidP="009A01F0">
      <w:pPr>
        <w:ind w:right="63"/>
        <w:jc w:val="both"/>
        <w:rPr>
          <w:rFonts w:ascii="Times New Roman" w:hAnsi="Times New Roman" w:cs="Times New Roman"/>
          <w:sz w:val="24"/>
          <w:szCs w:val="24"/>
        </w:rPr>
      </w:pPr>
    </w:p>
    <w:p w14:paraId="72371528" w14:textId="20460B4F" w:rsidR="00503DA8" w:rsidRDefault="00503DA8" w:rsidP="009A01F0">
      <w:pPr>
        <w:ind w:right="63"/>
        <w:jc w:val="both"/>
        <w:rPr>
          <w:rFonts w:ascii="Times New Roman" w:hAnsi="Times New Roman" w:cs="Times New Roman"/>
          <w:sz w:val="24"/>
          <w:szCs w:val="24"/>
        </w:rPr>
      </w:pPr>
    </w:p>
    <w:p w14:paraId="3A2CA63F" w14:textId="451F67E2" w:rsidR="00503DA8" w:rsidRDefault="00503DA8" w:rsidP="009A01F0">
      <w:pPr>
        <w:ind w:right="63"/>
        <w:jc w:val="both"/>
        <w:rPr>
          <w:rFonts w:ascii="Times New Roman" w:hAnsi="Times New Roman" w:cs="Times New Roman"/>
          <w:sz w:val="24"/>
          <w:szCs w:val="24"/>
        </w:rPr>
      </w:pPr>
    </w:p>
    <w:p w14:paraId="60E132F9" w14:textId="4211460A" w:rsidR="00503DA8" w:rsidRDefault="00503DA8" w:rsidP="009A01F0">
      <w:pPr>
        <w:ind w:right="63"/>
        <w:jc w:val="both"/>
        <w:rPr>
          <w:rFonts w:ascii="Times New Roman" w:hAnsi="Times New Roman" w:cs="Times New Roman"/>
          <w:sz w:val="24"/>
          <w:szCs w:val="24"/>
        </w:rPr>
      </w:pPr>
    </w:p>
    <w:p w14:paraId="2BB8B9E9" w14:textId="1F3B05A8" w:rsidR="00503DA8" w:rsidRDefault="00503DA8" w:rsidP="009A01F0">
      <w:pPr>
        <w:ind w:right="63"/>
        <w:jc w:val="both"/>
        <w:rPr>
          <w:rFonts w:ascii="Times New Roman" w:hAnsi="Times New Roman" w:cs="Times New Roman"/>
          <w:sz w:val="24"/>
          <w:szCs w:val="24"/>
        </w:rPr>
      </w:pPr>
    </w:p>
    <w:p w14:paraId="3654D1BA" w14:textId="74D702D2" w:rsidR="00503DA8" w:rsidRDefault="00503DA8" w:rsidP="009A01F0">
      <w:pPr>
        <w:ind w:right="63"/>
        <w:jc w:val="both"/>
        <w:rPr>
          <w:rFonts w:ascii="Times New Roman" w:hAnsi="Times New Roman" w:cs="Times New Roman"/>
          <w:sz w:val="24"/>
          <w:szCs w:val="24"/>
        </w:rPr>
      </w:pPr>
    </w:p>
    <w:p w14:paraId="77942DEB" w14:textId="2CCF665E" w:rsidR="00503DA8" w:rsidRDefault="00503DA8" w:rsidP="009A01F0">
      <w:pPr>
        <w:ind w:right="63"/>
        <w:jc w:val="both"/>
        <w:rPr>
          <w:rFonts w:ascii="Times New Roman" w:hAnsi="Times New Roman" w:cs="Times New Roman"/>
          <w:sz w:val="24"/>
          <w:szCs w:val="24"/>
        </w:rPr>
      </w:pPr>
    </w:p>
    <w:p w14:paraId="2B96ED0E" w14:textId="6997835A" w:rsidR="00503DA8" w:rsidRDefault="00503DA8" w:rsidP="009A01F0">
      <w:pPr>
        <w:ind w:right="63"/>
        <w:jc w:val="both"/>
        <w:rPr>
          <w:rFonts w:ascii="Times New Roman" w:hAnsi="Times New Roman" w:cs="Times New Roman"/>
          <w:sz w:val="24"/>
          <w:szCs w:val="24"/>
        </w:rPr>
      </w:pPr>
    </w:p>
    <w:p w14:paraId="749704FC" w14:textId="415F81C1" w:rsidR="00503DA8" w:rsidRDefault="00503DA8" w:rsidP="009A01F0">
      <w:pPr>
        <w:ind w:right="63"/>
        <w:jc w:val="both"/>
        <w:rPr>
          <w:rFonts w:ascii="Times New Roman" w:hAnsi="Times New Roman" w:cs="Times New Roman"/>
          <w:sz w:val="24"/>
          <w:szCs w:val="24"/>
        </w:rPr>
      </w:pPr>
    </w:p>
    <w:p w14:paraId="0801A248" w14:textId="7B0EC1AD" w:rsidR="00503DA8" w:rsidRDefault="00503DA8" w:rsidP="009A01F0">
      <w:pPr>
        <w:ind w:right="63"/>
        <w:jc w:val="both"/>
        <w:rPr>
          <w:rFonts w:ascii="Times New Roman" w:hAnsi="Times New Roman" w:cs="Times New Roman"/>
          <w:sz w:val="24"/>
          <w:szCs w:val="24"/>
        </w:rPr>
      </w:pPr>
    </w:p>
    <w:p w14:paraId="002904A9" w14:textId="018CD294" w:rsidR="00503DA8" w:rsidRDefault="00503DA8" w:rsidP="009A01F0">
      <w:pPr>
        <w:ind w:right="63"/>
        <w:jc w:val="both"/>
        <w:rPr>
          <w:rFonts w:ascii="Times New Roman" w:hAnsi="Times New Roman" w:cs="Times New Roman"/>
          <w:sz w:val="24"/>
          <w:szCs w:val="24"/>
        </w:rPr>
      </w:pPr>
    </w:p>
    <w:p w14:paraId="12773AAE" w14:textId="481981DC" w:rsidR="00503DA8" w:rsidRDefault="00503DA8" w:rsidP="009A01F0">
      <w:pPr>
        <w:ind w:right="63"/>
        <w:jc w:val="both"/>
        <w:rPr>
          <w:rFonts w:ascii="Times New Roman" w:hAnsi="Times New Roman" w:cs="Times New Roman"/>
          <w:sz w:val="24"/>
          <w:szCs w:val="24"/>
        </w:rPr>
      </w:pPr>
    </w:p>
    <w:p w14:paraId="1597BE93" w14:textId="40D54BBE" w:rsidR="00503DA8" w:rsidRDefault="00503DA8" w:rsidP="009A01F0">
      <w:pPr>
        <w:ind w:right="63"/>
        <w:jc w:val="both"/>
        <w:rPr>
          <w:rFonts w:ascii="Times New Roman" w:hAnsi="Times New Roman" w:cs="Times New Roman"/>
          <w:sz w:val="24"/>
          <w:szCs w:val="24"/>
        </w:rPr>
      </w:pPr>
    </w:p>
    <w:p w14:paraId="51C77FE1" w14:textId="038AA195" w:rsidR="00503DA8" w:rsidRDefault="00503DA8" w:rsidP="009A01F0">
      <w:pPr>
        <w:ind w:right="63"/>
        <w:jc w:val="both"/>
        <w:rPr>
          <w:rFonts w:ascii="Times New Roman" w:hAnsi="Times New Roman" w:cs="Times New Roman"/>
          <w:sz w:val="24"/>
          <w:szCs w:val="24"/>
        </w:rPr>
      </w:pPr>
    </w:p>
    <w:p w14:paraId="78658F2B" w14:textId="6487C2F9" w:rsidR="00503DA8" w:rsidRDefault="00503DA8" w:rsidP="009A01F0">
      <w:pPr>
        <w:ind w:right="63"/>
        <w:jc w:val="both"/>
        <w:rPr>
          <w:rFonts w:ascii="Times New Roman" w:hAnsi="Times New Roman" w:cs="Times New Roman"/>
          <w:sz w:val="24"/>
          <w:szCs w:val="24"/>
        </w:rPr>
      </w:pPr>
    </w:p>
    <w:p w14:paraId="474FB71A" w14:textId="5234A760" w:rsidR="00503DA8" w:rsidRDefault="00503DA8" w:rsidP="009A01F0">
      <w:pPr>
        <w:ind w:right="63"/>
        <w:jc w:val="both"/>
        <w:rPr>
          <w:rFonts w:ascii="Times New Roman" w:hAnsi="Times New Roman" w:cs="Times New Roman"/>
          <w:sz w:val="24"/>
          <w:szCs w:val="24"/>
        </w:rPr>
      </w:pPr>
    </w:p>
    <w:p w14:paraId="4905E0F8" w14:textId="6475D054" w:rsidR="00503DA8" w:rsidRDefault="00503DA8" w:rsidP="009A01F0">
      <w:pPr>
        <w:ind w:right="63"/>
        <w:jc w:val="both"/>
        <w:rPr>
          <w:rFonts w:ascii="Times New Roman" w:hAnsi="Times New Roman" w:cs="Times New Roman"/>
          <w:sz w:val="24"/>
          <w:szCs w:val="24"/>
        </w:rPr>
      </w:pPr>
    </w:p>
    <w:p w14:paraId="16C60899" w14:textId="4A5D13E0" w:rsidR="00503DA8" w:rsidRDefault="00503DA8" w:rsidP="009A01F0">
      <w:pPr>
        <w:ind w:right="63"/>
        <w:jc w:val="both"/>
        <w:rPr>
          <w:rFonts w:ascii="Times New Roman" w:hAnsi="Times New Roman" w:cs="Times New Roman"/>
          <w:sz w:val="24"/>
          <w:szCs w:val="24"/>
        </w:rPr>
      </w:pPr>
    </w:p>
    <w:p w14:paraId="6FD064A5" w14:textId="35754AF5" w:rsidR="00503DA8" w:rsidRDefault="00503DA8" w:rsidP="009A01F0">
      <w:pPr>
        <w:ind w:right="63"/>
        <w:jc w:val="both"/>
        <w:rPr>
          <w:rFonts w:ascii="Times New Roman" w:hAnsi="Times New Roman" w:cs="Times New Roman"/>
          <w:sz w:val="24"/>
          <w:szCs w:val="24"/>
        </w:rPr>
      </w:pPr>
    </w:p>
    <w:p w14:paraId="6FC9602F" w14:textId="77777777" w:rsidR="00503DA8" w:rsidRDefault="00503DA8" w:rsidP="009A01F0">
      <w:pPr>
        <w:ind w:right="63"/>
        <w:jc w:val="both"/>
        <w:rPr>
          <w:rFonts w:ascii="Times New Roman" w:hAnsi="Times New Roman" w:cs="Times New Roman"/>
          <w:sz w:val="24"/>
          <w:szCs w:val="24"/>
        </w:rPr>
      </w:pPr>
    </w:p>
    <w:p w14:paraId="7E3F54E0" w14:textId="77777777" w:rsidR="00503DA8" w:rsidRDefault="00503DA8" w:rsidP="009A01F0">
      <w:pPr>
        <w:ind w:right="63"/>
        <w:jc w:val="both"/>
        <w:rPr>
          <w:rFonts w:ascii="Times New Roman" w:hAnsi="Times New Roman" w:cs="Times New Roman"/>
          <w:sz w:val="24"/>
          <w:szCs w:val="24"/>
        </w:rPr>
      </w:pPr>
    </w:p>
    <w:p w14:paraId="0BA01935" w14:textId="77777777" w:rsidR="003019F9" w:rsidRDefault="003019F9" w:rsidP="002C718D">
      <w:pPr>
        <w:pStyle w:val="Balk3"/>
        <w:ind w:right="63"/>
        <w:jc w:val="both"/>
      </w:pPr>
      <w:r>
        <w:rPr>
          <w:rFonts w:cs="Times New Roman"/>
          <w:szCs w:val="24"/>
        </w:rPr>
        <w:lastRenderedPageBreak/>
        <w:t xml:space="preserve">A.2.1. </w:t>
      </w:r>
      <w:r w:rsidRPr="003019F9">
        <w:t>Kalite Komisyonu</w:t>
      </w:r>
    </w:p>
    <w:p w14:paraId="4A45FF95" w14:textId="77777777" w:rsidR="005D5542" w:rsidRDefault="005D5542" w:rsidP="002C718D">
      <w:pPr>
        <w:pStyle w:val="Balk3"/>
        <w:ind w:left="851" w:right="63" w:hanging="733"/>
        <w:jc w:val="both"/>
      </w:pPr>
    </w:p>
    <w:p w14:paraId="7A6ACF64" w14:textId="77777777" w:rsidR="005D5542" w:rsidRDefault="005D5542" w:rsidP="002C718D">
      <w:pPr>
        <w:pStyle w:val="Balk4"/>
        <w:ind w:right="63"/>
        <w:jc w:val="center"/>
      </w:pPr>
      <w:r>
        <w:t>Olgunluk düzeyi</w:t>
      </w:r>
    </w:p>
    <w:p w14:paraId="6EA32E7B"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35EDC4A4" w14:textId="77777777" w:rsidTr="005779D0">
        <w:tc>
          <w:tcPr>
            <w:tcW w:w="1836" w:type="dxa"/>
            <w:shd w:val="clear" w:color="auto" w:fill="auto"/>
          </w:tcPr>
          <w:p w14:paraId="053B07F8"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AD5C2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9B4502E"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2574C7A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1C54C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2EBC1DA5" w14:textId="77777777" w:rsidTr="005779D0">
        <w:tc>
          <w:tcPr>
            <w:tcW w:w="1836" w:type="dxa"/>
            <w:shd w:val="clear" w:color="auto" w:fill="auto"/>
          </w:tcPr>
          <w:p w14:paraId="7D9D99B2" w14:textId="72B4550A"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kalite güvencesi süreçlerini yürütmek üzere oluşturulmuş bir kalite komisyonu bulunmamaktadır.</w:t>
            </w:r>
          </w:p>
        </w:tc>
        <w:tc>
          <w:tcPr>
            <w:tcW w:w="1836" w:type="dxa"/>
            <w:shd w:val="clear" w:color="auto" w:fill="auto"/>
          </w:tcPr>
          <w:p w14:paraId="0B2F66AF" w14:textId="49C33D6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Kalite komisyonunun yetki, görev ve sorumlulukları ile </w:t>
            </w:r>
            <w:r w:rsidR="00514252">
              <w:rPr>
                <w:rFonts w:ascii="Times New Roman" w:hAnsi="Times New Roman" w:cs="Times New Roman"/>
                <w:sz w:val="20"/>
                <w:szCs w:val="20"/>
              </w:rPr>
              <w:t>organizasyon yapısı tanımlanmıştır.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A</w:t>
            </w:r>
            <w:r w:rsidRPr="005D5542">
              <w:rPr>
                <w:rFonts w:ascii="Times New Roman" w:hAnsi="Times New Roman" w:cs="Times New Roman"/>
                <w:sz w:val="20"/>
                <w:szCs w:val="20"/>
              </w:rPr>
              <w:t>ncak kalite komisyonu bu yetki, görev ve sorumluluklar kapsamında planlama ve/veya karar alma süreçlerinde etkin rol almamaktadır.</w:t>
            </w:r>
          </w:p>
          <w:p w14:paraId="221E44DE"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7E44AE38" w14:textId="28D1B169" w:rsidR="005D5542" w:rsidRPr="005D5542" w:rsidRDefault="00514252" w:rsidP="003A47A6">
            <w:pPr>
              <w:ind w:right="63"/>
              <w:rPr>
                <w:rFonts w:cs="Times New Roman"/>
                <w:b/>
                <w:i/>
                <w:sz w:val="20"/>
                <w:szCs w:val="20"/>
              </w:rPr>
            </w:pPr>
            <w:r>
              <w:rPr>
                <w:rFonts w:ascii="Times New Roman" w:hAnsi="Times New Roman" w:cs="Times New Roman"/>
                <w:sz w:val="20"/>
                <w:szCs w:val="20"/>
              </w:rPr>
              <w:t xml:space="preserve">Kalite komisyonunu </w:t>
            </w:r>
            <w:r w:rsidR="005D5542" w:rsidRPr="005D5542">
              <w:rPr>
                <w:rFonts w:ascii="Times New Roman" w:hAnsi="Times New Roman" w:cs="Times New Roman"/>
                <w:sz w:val="20"/>
                <w:szCs w:val="20"/>
              </w:rPr>
              <w:t>yetki, görev ve sorumlulukları kapsamında çalışmalarını kapsayıcı ve katılımcı bir yaklaşım</w:t>
            </w:r>
            <w:r>
              <w:rPr>
                <w:rFonts w:ascii="Times New Roman" w:hAnsi="Times New Roman" w:cs="Times New Roman"/>
                <w:sz w:val="20"/>
                <w:szCs w:val="20"/>
              </w:rPr>
              <w:t xml:space="preserve">la şeffaf </w:t>
            </w:r>
            <w:r w:rsidRPr="00514252">
              <w:rPr>
                <w:rFonts w:ascii="Times New Roman" w:hAnsi="Times New Roman" w:cs="Times New Roman"/>
                <w:sz w:val="20"/>
                <w:szCs w:val="20"/>
              </w:rPr>
              <w:t>olarak yürütmektedir.</w:t>
            </w:r>
            <w:r>
              <w:rPr>
                <w:rFonts w:ascii="Times New Roman" w:hAnsi="Times New Roman" w:cs="Times New Roman"/>
                <w:sz w:val="20"/>
                <w:szCs w:val="20"/>
              </w:rPr>
              <w:t xml:space="preserve"> </w:t>
            </w:r>
            <w:r w:rsidR="005D5542" w:rsidRPr="00514252">
              <w:rPr>
                <w:rFonts w:ascii="Times New Roman" w:hAnsi="Times New Roman" w:cs="Times New Roman"/>
                <w:sz w:val="20"/>
                <w:szCs w:val="20"/>
              </w:rPr>
              <w:t>Ancak bu uygulamalar kurumdaki bütüncül kalite yönetimi kapsamında yürütülmemektedir ve uygulamaların sonuçları izlenmemektedir.</w:t>
            </w:r>
            <w:r w:rsidR="005D5542" w:rsidRPr="005D5542">
              <w:rPr>
                <w:rFonts w:cs="Times New Roman"/>
                <w:b/>
                <w:i/>
                <w:sz w:val="20"/>
                <w:szCs w:val="20"/>
              </w:rPr>
              <w:t xml:space="preserve"> </w:t>
            </w:r>
          </w:p>
        </w:tc>
        <w:tc>
          <w:tcPr>
            <w:tcW w:w="2025" w:type="dxa"/>
            <w:shd w:val="clear" w:color="auto" w:fill="auto"/>
          </w:tcPr>
          <w:p w14:paraId="2BDC95AD" w14:textId="0E85A78E"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Kalite komisyonu ve </w:t>
            </w:r>
            <w:r w:rsidR="00514252">
              <w:rPr>
                <w:rFonts w:cs="Times New Roman"/>
                <w:b w:val="0"/>
                <w:i w:val="0"/>
                <w:sz w:val="20"/>
                <w:szCs w:val="20"/>
              </w:rPr>
              <w:t>komisyona destek olmak amacıyla oluşturulan kalite odaklı organizasyonel yapılar</w:t>
            </w:r>
            <w:r w:rsidRPr="005D5542">
              <w:rPr>
                <w:rFonts w:cs="Times New Roman"/>
                <w:b w:val="0"/>
                <w:i w:val="0"/>
                <w:sz w:val="20"/>
                <w:szCs w:val="20"/>
              </w:rPr>
              <w:t xml:space="preserve">;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 </w:t>
            </w:r>
          </w:p>
        </w:tc>
        <w:tc>
          <w:tcPr>
            <w:tcW w:w="1838" w:type="dxa"/>
            <w:shd w:val="clear" w:color="auto" w:fill="auto"/>
          </w:tcPr>
          <w:p w14:paraId="4866E716" w14:textId="23CF40B6"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Kalite komisyonunun ve ilgili diğer organizasyonel birimlerin kurumsal amaçlar doğrultusunda, sürdürülebilir ve bütünleşik uygulamaları kurumun tamamında benimsenmiştir; kurumun kalite yönetimi kapsamında yenilikçi uygulamaları bulunmakta, uygulamaların bir kısmı diğer kurumlar tarafından örnek alınmaktadır.</w:t>
            </w:r>
          </w:p>
        </w:tc>
      </w:tr>
    </w:tbl>
    <w:p w14:paraId="4B1E9C12" w14:textId="1A8BBD85" w:rsidR="005779D0" w:rsidRPr="005779D0" w:rsidRDefault="005779D0" w:rsidP="005779D0">
      <w:pPr>
        <w:pStyle w:val="Balk3"/>
        <w:ind w:left="0" w:right="63" w:firstLine="0"/>
        <w:jc w:val="both"/>
        <w:rPr>
          <w:color w:val="FF0000"/>
        </w:rPr>
      </w:pPr>
      <w:r w:rsidRPr="005779D0">
        <w:rPr>
          <w:color w:val="FF0000"/>
        </w:rPr>
        <w:t>A</w:t>
      </w:r>
      <w:r>
        <w:rPr>
          <w:color w:val="FF0000"/>
        </w:rPr>
        <w:t>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1CA16F1" w14:textId="77777777" w:rsidR="005D5542" w:rsidRDefault="005D5542" w:rsidP="002C718D">
      <w:pPr>
        <w:pStyle w:val="Balk3"/>
        <w:ind w:left="851" w:right="63" w:hanging="733"/>
        <w:jc w:val="both"/>
      </w:pPr>
    </w:p>
    <w:p w14:paraId="40DEC06A" w14:textId="1CBC2088" w:rsidR="005D5542" w:rsidRDefault="005D5542" w:rsidP="002C718D">
      <w:pPr>
        <w:pStyle w:val="Balk4"/>
        <w:ind w:right="63"/>
        <w:jc w:val="both"/>
      </w:pPr>
      <w:r>
        <w:t>Kanıtlar</w:t>
      </w:r>
    </w:p>
    <w:p w14:paraId="15A88FDB" w14:textId="77777777" w:rsidR="00196298" w:rsidRPr="00196298" w:rsidRDefault="00196298" w:rsidP="002C718D">
      <w:pPr>
        <w:pStyle w:val="Balk4"/>
        <w:numPr>
          <w:ilvl w:val="0"/>
          <w:numId w:val="5"/>
        </w:numPr>
        <w:ind w:right="63"/>
        <w:jc w:val="both"/>
        <w:rPr>
          <w:b w:val="0"/>
        </w:rPr>
      </w:pPr>
      <w:r w:rsidRPr="00196298">
        <w:rPr>
          <w:b w:val="0"/>
        </w:rPr>
        <w:t>Kalite Komisyonu Çalışma Usul ve Esasları</w:t>
      </w:r>
    </w:p>
    <w:p w14:paraId="7EA3819F" w14:textId="77777777" w:rsidR="00196298" w:rsidRPr="00196298" w:rsidRDefault="00196298" w:rsidP="002C718D">
      <w:pPr>
        <w:pStyle w:val="Balk4"/>
        <w:numPr>
          <w:ilvl w:val="0"/>
          <w:numId w:val="5"/>
        </w:numPr>
        <w:ind w:right="63"/>
        <w:jc w:val="both"/>
        <w:rPr>
          <w:b w:val="0"/>
        </w:rPr>
      </w:pPr>
      <w:r w:rsidRPr="00196298">
        <w:rPr>
          <w:b w:val="0"/>
        </w:rPr>
        <w:t>Kalite Komisyonunun organizasyon yapısı, üye dağılımı ve birimlerin temsil edilmesi şekli</w:t>
      </w:r>
    </w:p>
    <w:p w14:paraId="52B86318" w14:textId="6D8101FC" w:rsidR="00196298" w:rsidRPr="00196298" w:rsidRDefault="00196298" w:rsidP="002C718D">
      <w:pPr>
        <w:pStyle w:val="Balk4"/>
        <w:numPr>
          <w:ilvl w:val="0"/>
          <w:numId w:val="5"/>
        </w:numPr>
        <w:ind w:right="63"/>
        <w:jc w:val="both"/>
        <w:rPr>
          <w:b w:val="0"/>
        </w:rPr>
      </w:pPr>
      <w:r w:rsidRPr="00196298">
        <w:rPr>
          <w:b w:val="0"/>
        </w:rPr>
        <w:t xml:space="preserve">Kalite Komisyonunun idari destek yapılanması </w:t>
      </w:r>
    </w:p>
    <w:p w14:paraId="06BE757A" w14:textId="77777777" w:rsidR="00196298" w:rsidRPr="00196298" w:rsidRDefault="00196298" w:rsidP="002C718D">
      <w:pPr>
        <w:pStyle w:val="Balk4"/>
        <w:numPr>
          <w:ilvl w:val="0"/>
          <w:numId w:val="5"/>
        </w:numPr>
        <w:ind w:right="63"/>
        <w:jc w:val="both"/>
        <w:rPr>
          <w:b w:val="0"/>
        </w:rPr>
      </w:pPr>
      <w:r w:rsidRPr="00196298">
        <w:rPr>
          <w:b w:val="0"/>
        </w:rPr>
        <w:t>Danışma Kurulu</w:t>
      </w:r>
    </w:p>
    <w:p w14:paraId="53AD700F" w14:textId="77777777" w:rsidR="00196298" w:rsidRPr="00196298" w:rsidRDefault="00196298" w:rsidP="002C718D">
      <w:pPr>
        <w:pStyle w:val="Balk4"/>
        <w:numPr>
          <w:ilvl w:val="0"/>
          <w:numId w:val="5"/>
        </w:numPr>
        <w:ind w:right="63"/>
        <w:jc w:val="both"/>
        <w:rPr>
          <w:b w:val="0"/>
        </w:rPr>
      </w:pPr>
      <w:r w:rsidRPr="00196298">
        <w:rPr>
          <w:b w:val="0"/>
        </w:rPr>
        <w:t>Birim düzeyinde kalite yapılanmaları ve çalışma grupları</w:t>
      </w:r>
    </w:p>
    <w:p w14:paraId="3FB0C5C4" w14:textId="77777777" w:rsidR="00196298" w:rsidRPr="00196298" w:rsidRDefault="00196298" w:rsidP="002C718D">
      <w:pPr>
        <w:pStyle w:val="Balk4"/>
        <w:numPr>
          <w:ilvl w:val="0"/>
          <w:numId w:val="5"/>
        </w:numPr>
        <w:ind w:right="63"/>
        <w:jc w:val="both"/>
        <w:rPr>
          <w:b w:val="0"/>
        </w:rPr>
      </w:pPr>
      <w:r w:rsidRPr="00196298">
        <w:rPr>
          <w:b w:val="0"/>
        </w:rPr>
        <w:t>Senato kararları</w:t>
      </w:r>
    </w:p>
    <w:p w14:paraId="7B9FD3A1" w14:textId="77777777" w:rsidR="00196298" w:rsidRPr="00196298" w:rsidRDefault="00196298" w:rsidP="002C718D">
      <w:pPr>
        <w:pStyle w:val="Balk4"/>
        <w:numPr>
          <w:ilvl w:val="0"/>
          <w:numId w:val="5"/>
        </w:numPr>
        <w:ind w:right="63"/>
        <w:jc w:val="both"/>
        <w:rPr>
          <w:b w:val="0"/>
        </w:rPr>
      </w:pPr>
      <w:r w:rsidRPr="00196298">
        <w:rPr>
          <w:b w:val="0"/>
        </w:rPr>
        <w:t>Üst yönetim kararları</w:t>
      </w:r>
    </w:p>
    <w:p w14:paraId="3D86C91D" w14:textId="1D970D16" w:rsidR="00196298" w:rsidRPr="00196298" w:rsidRDefault="00196298" w:rsidP="002C718D">
      <w:pPr>
        <w:pStyle w:val="Balk4"/>
        <w:numPr>
          <w:ilvl w:val="0"/>
          <w:numId w:val="5"/>
        </w:numPr>
        <w:ind w:right="63"/>
        <w:jc w:val="both"/>
        <w:rPr>
          <w:b w:val="0"/>
        </w:rPr>
      </w:pPr>
      <w:r w:rsidRPr="00196298">
        <w:rPr>
          <w:b w:val="0"/>
        </w:rPr>
        <w:t>Kalite Komisyonu çalışmalarına kurum iç ve dış paydaşlarının katılımını gösteren kanıtlar</w:t>
      </w:r>
      <w:r w:rsidR="002C718D">
        <w:rPr>
          <w:b w:val="0"/>
        </w:rPr>
        <w:t xml:space="preserve"> </w:t>
      </w:r>
      <w:r w:rsidRPr="00196298">
        <w:rPr>
          <w:b w:val="0"/>
        </w:rPr>
        <w:t>(</w:t>
      </w:r>
      <w:r w:rsidR="008F1811">
        <w:rPr>
          <w:b w:val="0"/>
        </w:rPr>
        <w:t>T</w:t>
      </w:r>
      <w:r w:rsidRPr="00196298">
        <w:rPr>
          <w:b w:val="0"/>
        </w:rPr>
        <w:t>oplantılar, etkinlikler, anketler ve raporlar)</w:t>
      </w:r>
    </w:p>
    <w:p w14:paraId="087BB674" w14:textId="4B26431E"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838B7E0" w14:textId="1937127B" w:rsidR="00196298" w:rsidRDefault="00196298" w:rsidP="002C718D">
      <w:pPr>
        <w:pStyle w:val="Balk4"/>
        <w:ind w:right="63"/>
        <w:jc w:val="both"/>
      </w:pPr>
    </w:p>
    <w:p w14:paraId="70CCACE8" w14:textId="04F98EAA" w:rsidR="005779D0" w:rsidRDefault="005779D0" w:rsidP="002C718D">
      <w:pPr>
        <w:pStyle w:val="Balk4"/>
        <w:ind w:right="63"/>
        <w:jc w:val="both"/>
      </w:pPr>
    </w:p>
    <w:p w14:paraId="74E2C913" w14:textId="4553F812" w:rsidR="005779D0" w:rsidRDefault="005779D0" w:rsidP="002C718D">
      <w:pPr>
        <w:pStyle w:val="Balk4"/>
        <w:ind w:right="63"/>
        <w:jc w:val="both"/>
      </w:pPr>
    </w:p>
    <w:p w14:paraId="41609E76" w14:textId="178D79BC" w:rsidR="005779D0" w:rsidRDefault="005779D0" w:rsidP="002C718D">
      <w:pPr>
        <w:pStyle w:val="Balk4"/>
        <w:ind w:right="63"/>
        <w:jc w:val="both"/>
      </w:pPr>
    </w:p>
    <w:p w14:paraId="2983F166" w14:textId="501601E1" w:rsidR="00503DA8" w:rsidRDefault="00503DA8" w:rsidP="002C718D">
      <w:pPr>
        <w:pStyle w:val="Balk4"/>
        <w:ind w:right="63"/>
        <w:jc w:val="both"/>
      </w:pPr>
    </w:p>
    <w:p w14:paraId="7753014E" w14:textId="536F161B" w:rsidR="00503DA8" w:rsidRDefault="00503DA8" w:rsidP="002C718D">
      <w:pPr>
        <w:pStyle w:val="Balk4"/>
        <w:ind w:right="63"/>
        <w:jc w:val="both"/>
      </w:pPr>
    </w:p>
    <w:p w14:paraId="67AFDCFA" w14:textId="103BEAFC" w:rsidR="00503DA8" w:rsidRDefault="00503DA8" w:rsidP="002C718D">
      <w:pPr>
        <w:pStyle w:val="Balk4"/>
        <w:ind w:right="63"/>
        <w:jc w:val="both"/>
      </w:pPr>
    </w:p>
    <w:p w14:paraId="65B26D2F" w14:textId="4173D3AB" w:rsidR="00503DA8" w:rsidRDefault="00503DA8" w:rsidP="002C718D">
      <w:pPr>
        <w:pStyle w:val="Balk4"/>
        <w:ind w:right="63"/>
        <w:jc w:val="both"/>
      </w:pPr>
    </w:p>
    <w:p w14:paraId="138C13C7" w14:textId="77777777" w:rsidR="00503DA8" w:rsidRDefault="00503DA8" w:rsidP="002C718D">
      <w:pPr>
        <w:pStyle w:val="Balk4"/>
        <w:ind w:right="63"/>
        <w:jc w:val="both"/>
      </w:pPr>
    </w:p>
    <w:p w14:paraId="574AFF1B" w14:textId="4BC8DDE4" w:rsidR="005779D0" w:rsidRDefault="005779D0" w:rsidP="002C718D">
      <w:pPr>
        <w:pStyle w:val="Balk4"/>
        <w:ind w:right="63"/>
        <w:jc w:val="both"/>
      </w:pPr>
    </w:p>
    <w:p w14:paraId="73F548F2" w14:textId="52C067EF" w:rsidR="005779D0" w:rsidRDefault="005779D0" w:rsidP="002C718D">
      <w:pPr>
        <w:pStyle w:val="Balk4"/>
        <w:ind w:right="63"/>
        <w:jc w:val="both"/>
      </w:pPr>
    </w:p>
    <w:p w14:paraId="3A602DB7" w14:textId="77777777" w:rsidR="005779D0" w:rsidRDefault="005779D0" w:rsidP="002C718D">
      <w:pPr>
        <w:pStyle w:val="Balk4"/>
        <w:ind w:right="63"/>
        <w:jc w:val="both"/>
      </w:pPr>
    </w:p>
    <w:p w14:paraId="17F3CC64" w14:textId="640184FE" w:rsidR="003019F9" w:rsidRDefault="005D5542" w:rsidP="002C718D">
      <w:pPr>
        <w:pStyle w:val="Balk3"/>
        <w:ind w:right="63"/>
        <w:jc w:val="both"/>
        <w:rPr>
          <w:rFonts w:cs="Times New Roman"/>
          <w:szCs w:val="24"/>
        </w:rPr>
      </w:pPr>
      <w:r>
        <w:rPr>
          <w:rFonts w:cs="Times New Roman"/>
          <w:szCs w:val="24"/>
        </w:rPr>
        <w:lastRenderedPageBreak/>
        <w:t>A.2.2</w:t>
      </w:r>
      <w:r w:rsidR="000B70D7">
        <w:rPr>
          <w:rFonts w:cs="Times New Roman"/>
          <w:szCs w:val="24"/>
        </w:rPr>
        <w:t>.</w:t>
      </w:r>
      <w:r>
        <w:rPr>
          <w:rFonts w:cs="Times New Roman"/>
          <w:szCs w:val="24"/>
        </w:rPr>
        <w:t xml:space="preserve"> İç kalite güvencesi mekanizmaları (PUKÖ çevrimleri, takvim, birimlerin yapısı)</w:t>
      </w:r>
    </w:p>
    <w:p w14:paraId="1CEDBA5E" w14:textId="77777777" w:rsidR="005D5542" w:rsidRDefault="005D5542" w:rsidP="002C718D">
      <w:pPr>
        <w:pStyle w:val="Balk3"/>
        <w:ind w:left="851" w:right="63" w:hanging="733"/>
        <w:jc w:val="both"/>
      </w:pPr>
    </w:p>
    <w:p w14:paraId="67137C71" w14:textId="77777777" w:rsidR="005D5542" w:rsidRDefault="005D5542" w:rsidP="002C718D">
      <w:pPr>
        <w:pStyle w:val="Balk4"/>
        <w:ind w:right="63"/>
        <w:jc w:val="center"/>
      </w:pPr>
      <w:r>
        <w:t>Olgunluk düzeyi</w:t>
      </w:r>
    </w:p>
    <w:p w14:paraId="7199E226"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2B3FC538" w14:textId="77777777" w:rsidTr="005779D0">
        <w:tc>
          <w:tcPr>
            <w:tcW w:w="1836" w:type="dxa"/>
            <w:shd w:val="clear" w:color="auto" w:fill="auto"/>
          </w:tcPr>
          <w:p w14:paraId="3785C99C"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2943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32D7D1"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358E2B0B"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60EB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481A847E" w14:textId="77777777" w:rsidTr="005779D0">
        <w:tc>
          <w:tcPr>
            <w:tcW w:w="1836" w:type="dxa"/>
            <w:shd w:val="clear" w:color="auto" w:fill="auto"/>
          </w:tcPr>
          <w:p w14:paraId="487DD268" w14:textId="331617F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Kurumun iç kalite güvencesi sistemi ve mekanizmaları bulunmamaktadır.</w:t>
            </w:r>
          </w:p>
        </w:tc>
        <w:tc>
          <w:tcPr>
            <w:tcW w:w="1836" w:type="dxa"/>
            <w:shd w:val="clear" w:color="auto" w:fill="auto"/>
          </w:tcPr>
          <w:p w14:paraId="71A1E0C0" w14:textId="0B5F62D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Kurumun iç kalite güvencesi mekanizmaları bulunmaktadır ancak bu mekanizmalar bütün alanları</w:t>
            </w:r>
            <w:r w:rsidR="00514252">
              <w:rPr>
                <w:rFonts w:ascii="Times New Roman" w:hAnsi="Times New Roman" w:cs="Times New Roman"/>
                <w:sz w:val="20"/>
                <w:szCs w:val="20"/>
              </w:rPr>
              <w:t>/süreçleri (eğitim ve öğretim, araştırma ve geliştirme, toplumsal katkı, yönetim sistemi)</w:t>
            </w:r>
            <w:r w:rsidRPr="005D5542">
              <w:rPr>
                <w:rFonts w:ascii="Times New Roman" w:hAnsi="Times New Roman" w:cs="Times New Roman"/>
                <w:sz w:val="20"/>
                <w:szCs w:val="20"/>
              </w:rPr>
              <w:t xml:space="preserve"> kapsamamaktadır.</w:t>
            </w:r>
          </w:p>
          <w:p w14:paraId="1DFDAA30"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6A382247" w14:textId="3C413D4B"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Kurumun tüm </w:t>
            </w:r>
            <w:r w:rsidR="00514252">
              <w:rPr>
                <w:rFonts w:ascii="Times New Roman" w:hAnsi="Times New Roman" w:cs="Times New Roman"/>
                <w:sz w:val="20"/>
                <w:szCs w:val="20"/>
              </w:rPr>
              <w:t xml:space="preserve">alanları ve süreçleri </w:t>
            </w:r>
            <w:r w:rsidRPr="005D5542">
              <w:rPr>
                <w:rFonts w:ascii="Times New Roman" w:hAnsi="Times New Roman" w:cs="Times New Roman"/>
                <w:sz w:val="20"/>
                <w:szCs w:val="20"/>
              </w:rPr>
              <w:t xml:space="preserve">kapsayacak şekilde </w:t>
            </w:r>
          </w:p>
          <w:p w14:paraId="2776B514" w14:textId="06D2B770" w:rsidR="005D5542" w:rsidRPr="005D5542" w:rsidRDefault="005D5542" w:rsidP="003A47A6">
            <w:pPr>
              <w:pStyle w:val="Balk3"/>
              <w:ind w:left="-59" w:right="63" w:firstLine="0"/>
              <w:outlineLvl w:val="2"/>
              <w:rPr>
                <w:rFonts w:cs="Times New Roman"/>
                <w:b w:val="0"/>
                <w:i w:val="0"/>
                <w:sz w:val="20"/>
                <w:szCs w:val="20"/>
              </w:rPr>
            </w:pPr>
            <w:r w:rsidRPr="00514252">
              <w:rPr>
                <w:rFonts w:eastAsiaTheme="minorHAnsi" w:cs="Times New Roman"/>
                <w:b w:val="0"/>
                <w:bCs w:val="0"/>
                <w:i w:val="0"/>
                <w:sz w:val="20"/>
                <w:szCs w:val="20"/>
              </w:rPr>
              <w:t>iç kalite güvencesi mekanizmaları (süreçler, PUKÖ çevrimleri, görevler, yetki ve sorumluluklar, kalite araçları) bulunmakta olup; bu iç kalite güvencesi mekanizmalarından bazı uygulama sonuçları elde edilmiştir. Ancak bu mekanizmalar kurumdaki bütüncül kalite yönetimi kapsamında yürütülmemektedir ve uygulamaların sonuçları izlenmemektedir.</w:t>
            </w:r>
          </w:p>
        </w:tc>
        <w:tc>
          <w:tcPr>
            <w:tcW w:w="2025" w:type="dxa"/>
            <w:shd w:val="clear" w:color="auto" w:fill="auto"/>
          </w:tcPr>
          <w:p w14:paraId="100D783E" w14:textId="587ABFC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tüm birimleri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1838" w:type="dxa"/>
            <w:shd w:val="clear" w:color="auto" w:fill="auto"/>
          </w:tcPr>
          <w:p w14:paraId="39FA1336" w14:textId="1BE3DD7F" w:rsidR="005D5542" w:rsidRPr="005D5542" w:rsidRDefault="005D5542" w:rsidP="003A47A6">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t>Tüm birimleri ve süreçleri kapsayan, kurumsal amaçlar doğrultusunda, sürdürülebilir ve bütünleşik iç kalite güvencesi uygulamaları k</w:t>
            </w:r>
            <w:r w:rsidR="00514252">
              <w:rPr>
                <w:rFonts w:ascii="Times New Roman" w:hAnsi="Times New Roman" w:cs="Times New Roman"/>
                <w:sz w:val="20"/>
                <w:szCs w:val="20"/>
              </w:rPr>
              <w:t>urumun tamamında benimsenmiştir.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K</w:t>
            </w:r>
            <w:r w:rsidRPr="005D5542">
              <w:rPr>
                <w:rFonts w:ascii="Times New Roman" w:hAnsi="Times New Roman" w:cs="Times New Roman"/>
                <w:sz w:val="20"/>
                <w:szCs w:val="20"/>
              </w:rPr>
              <w:t>urumun kalite yönetimi kapsamında yenilikçi uygulamaları bulunmakta, uygulamaların bir kısmı diğer kurumlar tarafından örnek alınmaktadır.</w:t>
            </w:r>
          </w:p>
          <w:p w14:paraId="49BFDE3A" w14:textId="77777777" w:rsidR="005D5542" w:rsidRPr="005D5542" w:rsidRDefault="005D5542" w:rsidP="003A47A6">
            <w:pPr>
              <w:ind w:right="63"/>
              <w:rPr>
                <w:rFonts w:ascii="Times New Roman" w:hAnsi="Times New Roman" w:cs="Times New Roman"/>
                <w:color w:val="000000" w:themeColor="text1"/>
                <w:sz w:val="20"/>
                <w:szCs w:val="20"/>
              </w:rPr>
            </w:pPr>
          </w:p>
          <w:p w14:paraId="60BD2837" w14:textId="77777777" w:rsidR="005D5542" w:rsidRPr="005D5542" w:rsidRDefault="005D5542" w:rsidP="003A47A6">
            <w:pPr>
              <w:ind w:right="63"/>
              <w:rPr>
                <w:rFonts w:ascii="Times New Roman" w:hAnsi="Times New Roman" w:cs="Times New Roman"/>
                <w:sz w:val="20"/>
                <w:szCs w:val="20"/>
              </w:rPr>
            </w:pPr>
          </w:p>
          <w:p w14:paraId="53BCBB51" w14:textId="77777777" w:rsidR="005D5542" w:rsidRPr="005D5542" w:rsidRDefault="005D5542" w:rsidP="003A47A6">
            <w:pPr>
              <w:pStyle w:val="ListeParagraf"/>
              <w:ind w:left="267" w:right="63"/>
              <w:rPr>
                <w:rFonts w:ascii="Times New Roman" w:hAnsi="Times New Roman" w:cs="Times New Roman"/>
                <w:sz w:val="20"/>
                <w:szCs w:val="20"/>
              </w:rPr>
            </w:pPr>
          </w:p>
          <w:p w14:paraId="6FCA89EF" w14:textId="77777777" w:rsidR="005D5542" w:rsidRPr="005D5542" w:rsidRDefault="005D5542" w:rsidP="003A47A6">
            <w:pPr>
              <w:pStyle w:val="Balk3"/>
              <w:ind w:left="-59" w:right="63" w:firstLine="0"/>
              <w:outlineLvl w:val="2"/>
              <w:rPr>
                <w:rFonts w:cs="Times New Roman"/>
                <w:b w:val="0"/>
                <w:i w:val="0"/>
                <w:sz w:val="20"/>
                <w:szCs w:val="20"/>
              </w:rPr>
            </w:pPr>
          </w:p>
        </w:tc>
      </w:tr>
    </w:tbl>
    <w:p w14:paraId="113E00EC" w14:textId="21052421" w:rsidR="005779D0" w:rsidRPr="005779D0" w:rsidRDefault="005779D0" w:rsidP="005779D0">
      <w:pPr>
        <w:pStyle w:val="Balk3"/>
        <w:ind w:left="0" w:right="63" w:firstLine="0"/>
        <w:jc w:val="both"/>
        <w:rPr>
          <w:color w:val="FF0000"/>
        </w:rPr>
      </w:pPr>
      <w:r w:rsidRPr="005779D0">
        <w:rPr>
          <w:color w:val="FF0000"/>
        </w:rPr>
        <w:t>A</w:t>
      </w:r>
      <w:r>
        <w:rPr>
          <w:color w:val="FF0000"/>
        </w:rPr>
        <w:t>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C59BA8D" w14:textId="21DD49AB" w:rsidR="005D5542" w:rsidRDefault="005779D0" w:rsidP="002C718D">
      <w:pPr>
        <w:pStyle w:val="Balk3"/>
        <w:ind w:left="851" w:right="63" w:hanging="733"/>
        <w:jc w:val="both"/>
      </w:pPr>
      <w:r>
        <w:t>…</w:t>
      </w:r>
    </w:p>
    <w:p w14:paraId="415FF585" w14:textId="5F6992AF" w:rsidR="005779D0" w:rsidRDefault="005779D0" w:rsidP="002C718D">
      <w:pPr>
        <w:pStyle w:val="Balk3"/>
        <w:ind w:left="851" w:right="63" w:hanging="733"/>
        <w:jc w:val="both"/>
      </w:pPr>
      <w:r>
        <w:t>…</w:t>
      </w:r>
    </w:p>
    <w:p w14:paraId="702D20A2" w14:textId="268DD34C" w:rsidR="005779D0" w:rsidRDefault="005779D0" w:rsidP="002C718D">
      <w:pPr>
        <w:pStyle w:val="Balk3"/>
        <w:ind w:left="851" w:right="63" w:hanging="733"/>
        <w:jc w:val="both"/>
      </w:pPr>
      <w:r>
        <w:t>…</w:t>
      </w:r>
    </w:p>
    <w:p w14:paraId="29EFC5F4" w14:textId="77777777" w:rsidR="005779D0" w:rsidRDefault="005779D0" w:rsidP="002C718D">
      <w:pPr>
        <w:pStyle w:val="Balk3"/>
        <w:ind w:left="851" w:right="63" w:hanging="733"/>
        <w:jc w:val="both"/>
      </w:pPr>
    </w:p>
    <w:p w14:paraId="595698D3" w14:textId="4D9EE81A" w:rsidR="005D5542" w:rsidRDefault="005D5542" w:rsidP="002C718D">
      <w:pPr>
        <w:pStyle w:val="Balk4"/>
        <w:ind w:right="63"/>
        <w:jc w:val="both"/>
      </w:pPr>
      <w:r>
        <w:t>Kanıtlar</w:t>
      </w:r>
    </w:p>
    <w:p w14:paraId="1EF7E928" w14:textId="77777777" w:rsidR="00196298" w:rsidRPr="00196298" w:rsidRDefault="00196298" w:rsidP="002C718D">
      <w:pPr>
        <w:pStyle w:val="Balk4"/>
        <w:numPr>
          <w:ilvl w:val="0"/>
          <w:numId w:val="3"/>
        </w:numPr>
        <w:ind w:right="63"/>
        <w:jc w:val="both"/>
        <w:rPr>
          <w:b w:val="0"/>
        </w:rPr>
      </w:pPr>
      <w:r w:rsidRPr="00196298">
        <w:rPr>
          <w:b w:val="0"/>
        </w:rPr>
        <w:t xml:space="preserve">Kalite el kitabı veya tanımlı kalite süreçleri </w:t>
      </w:r>
    </w:p>
    <w:p w14:paraId="27B8774E" w14:textId="77777777" w:rsidR="00196298" w:rsidRPr="00196298" w:rsidRDefault="00196298" w:rsidP="002C718D">
      <w:pPr>
        <w:pStyle w:val="Balk4"/>
        <w:numPr>
          <w:ilvl w:val="0"/>
          <w:numId w:val="3"/>
        </w:numPr>
        <w:ind w:right="63"/>
        <w:jc w:val="both"/>
        <w:rPr>
          <w:b w:val="0"/>
        </w:rPr>
      </w:pPr>
      <w:r w:rsidRPr="00196298">
        <w:rPr>
          <w:b w:val="0"/>
        </w:rPr>
        <w:t>Bilgi Yönetim Sistemi</w:t>
      </w:r>
    </w:p>
    <w:p w14:paraId="6AC5A1A8" w14:textId="77777777" w:rsidR="00196298" w:rsidRPr="00196298" w:rsidRDefault="00196298" w:rsidP="002C718D">
      <w:pPr>
        <w:pStyle w:val="Balk4"/>
        <w:numPr>
          <w:ilvl w:val="0"/>
          <w:numId w:val="3"/>
        </w:numPr>
        <w:ind w:right="63"/>
        <w:jc w:val="both"/>
        <w:rPr>
          <w:b w:val="0"/>
        </w:rPr>
      </w:pPr>
      <w:r w:rsidRPr="00196298">
        <w:rPr>
          <w:b w:val="0"/>
        </w:rPr>
        <w:t>Kalite odaklı organizasyonel yapılanma</w:t>
      </w:r>
    </w:p>
    <w:p w14:paraId="3AD79E52" w14:textId="77777777" w:rsidR="00196298" w:rsidRPr="00196298" w:rsidRDefault="00196298" w:rsidP="002C718D">
      <w:pPr>
        <w:pStyle w:val="Balk4"/>
        <w:numPr>
          <w:ilvl w:val="0"/>
          <w:numId w:val="3"/>
        </w:numPr>
        <w:ind w:right="63"/>
        <w:jc w:val="both"/>
        <w:rPr>
          <w:b w:val="0"/>
        </w:rPr>
      </w:pPr>
      <w:r w:rsidRPr="00196298">
        <w:rPr>
          <w:b w:val="0"/>
        </w:rPr>
        <w:t>Öz değerlendirme veya akran değerlendirmesi yaklaşımı</w:t>
      </w:r>
    </w:p>
    <w:p w14:paraId="7CE18607" w14:textId="77777777" w:rsidR="00196298" w:rsidRPr="00196298" w:rsidRDefault="00196298" w:rsidP="002C718D">
      <w:pPr>
        <w:pStyle w:val="Balk4"/>
        <w:numPr>
          <w:ilvl w:val="0"/>
          <w:numId w:val="3"/>
        </w:numPr>
        <w:ind w:right="63"/>
        <w:jc w:val="both"/>
        <w:rPr>
          <w:b w:val="0"/>
        </w:rPr>
      </w:pPr>
      <w:r w:rsidRPr="00196298">
        <w:rPr>
          <w:b w:val="0"/>
        </w:rPr>
        <w:t>Periyodik bilgilendirme ve tanıtım toplantıları</w:t>
      </w:r>
    </w:p>
    <w:p w14:paraId="72DFBD5D" w14:textId="77777777" w:rsidR="00196298" w:rsidRPr="00196298" w:rsidRDefault="00196298" w:rsidP="002C718D">
      <w:pPr>
        <w:pStyle w:val="Balk4"/>
        <w:numPr>
          <w:ilvl w:val="0"/>
          <w:numId w:val="3"/>
        </w:numPr>
        <w:ind w:right="63"/>
        <w:jc w:val="both"/>
        <w:rPr>
          <w:b w:val="0"/>
        </w:rPr>
      </w:pPr>
      <w:r w:rsidRPr="00196298">
        <w:rPr>
          <w:b w:val="0"/>
        </w:rPr>
        <w:t>Geri bildirim yöntemleri</w:t>
      </w:r>
    </w:p>
    <w:p w14:paraId="0C709EAF" w14:textId="77777777" w:rsidR="00196298" w:rsidRPr="00196298" w:rsidRDefault="00196298" w:rsidP="002C718D">
      <w:pPr>
        <w:pStyle w:val="Balk4"/>
        <w:numPr>
          <w:ilvl w:val="0"/>
          <w:numId w:val="3"/>
        </w:numPr>
        <w:ind w:right="63"/>
        <w:jc w:val="both"/>
        <w:rPr>
          <w:b w:val="0"/>
        </w:rPr>
      </w:pPr>
      <w:r w:rsidRPr="00196298">
        <w:rPr>
          <w:b w:val="0"/>
        </w:rPr>
        <w:t>Paydaş katılımına ilişkin belgeler</w:t>
      </w:r>
    </w:p>
    <w:p w14:paraId="578469D4" w14:textId="77777777" w:rsidR="00196298" w:rsidRPr="00196298" w:rsidRDefault="00196298" w:rsidP="002C718D">
      <w:pPr>
        <w:pStyle w:val="Balk4"/>
        <w:numPr>
          <w:ilvl w:val="0"/>
          <w:numId w:val="3"/>
        </w:numPr>
        <w:ind w:right="63"/>
        <w:jc w:val="both"/>
        <w:rPr>
          <w:b w:val="0"/>
        </w:rPr>
      </w:pPr>
      <w:r w:rsidRPr="00196298">
        <w:rPr>
          <w:b w:val="0"/>
        </w:rPr>
        <w:t>Senato ve Yönetim Kurulu kararları</w:t>
      </w:r>
    </w:p>
    <w:p w14:paraId="0DDCC415" w14:textId="77777777" w:rsidR="00196298" w:rsidRPr="00196298" w:rsidRDefault="00196298" w:rsidP="002C718D">
      <w:pPr>
        <w:pStyle w:val="Balk4"/>
        <w:numPr>
          <w:ilvl w:val="0"/>
          <w:numId w:val="3"/>
        </w:numPr>
        <w:ind w:right="63"/>
        <w:jc w:val="both"/>
        <w:rPr>
          <w:b w:val="0"/>
        </w:rPr>
      </w:pPr>
      <w:r w:rsidRPr="00196298">
        <w:rPr>
          <w:b w:val="0"/>
        </w:rPr>
        <w:t>Yıllık iyileştirme raporları</w:t>
      </w:r>
    </w:p>
    <w:p w14:paraId="695B19D7" w14:textId="41B64310" w:rsidR="00196298" w:rsidRPr="00196298" w:rsidRDefault="00196298" w:rsidP="002C718D">
      <w:pPr>
        <w:pStyle w:val="Balk4"/>
        <w:numPr>
          <w:ilvl w:val="0"/>
          <w:numId w:val="3"/>
        </w:numPr>
        <w:ind w:right="63"/>
        <w:jc w:val="both"/>
        <w:rPr>
          <w:b w:val="0"/>
        </w:rPr>
      </w:pPr>
      <w:r w:rsidRPr="00196298">
        <w:rPr>
          <w:b w:val="0"/>
        </w:rPr>
        <w:t>PUKÖ çevrimlerine ilişkin takvimler</w:t>
      </w:r>
    </w:p>
    <w:p w14:paraId="236C0AF1" w14:textId="040A841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8379B87" w14:textId="77777777" w:rsidR="00196298" w:rsidRDefault="00196298" w:rsidP="002C718D">
      <w:pPr>
        <w:pStyle w:val="Balk4"/>
        <w:ind w:left="838" w:right="63"/>
        <w:jc w:val="both"/>
      </w:pPr>
    </w:p>
    <w:p w14:paraId="643AFA2C" w14:textId="08870741" w:rsidR="00196298" w:rsidRDefault="00196298" w:rsidP="002C718D">
      <w:pPr>
        <w:pStyle w:val="Balk4"/>
        <w:ind w:left="478" w:right="63"/>
        <w:jc w:val="both"/>
      </w:pPr>
    </w:p>
    <w:p w14:paraId="3F2DF592" w14:textId="7414B78B" w:rsidR="005779D0" w:rsidRDefault="005779D0" w:rsidP="002C718D">
      <w:pPr>
        <w:pStyle w:val="Balk4"/>
        <w:ind w:left="478" w:right="63"/>
        <w:jc w:val="both"/>
      </w:pPr>
    </w:p>
    <w:p w14:paraId="59D24FFF" w14:textId="77777777" w:rsidR="005779D0" w:rsidRDefault="005779D0" w:rsidP="002C718D">
      <w:pPr>
        <w:pStyle w:val="Balk4"/>
        <w:ind w:left="478" w:right="63"/>
        <w:jc w:val="both"/>
      </w:pPr>
    </w:p>
    <w:p w14:paraId="63FFE6EE" w14:textId="77777777" w:rsidR="005D5542" w:rsidRDefault="005D5542" w:rsidP="002C718D">
      <w:pPr>
        <w:pStyle w:val="Balk3"/>
        <w:ind w:right="63"/>
        <w:jc w:val="both"/>
        <w:rPr>
          <w:rFonts w:cs="Times New Roman"/>
          <w:szCs w:val="24"/>
        </w:rPr>
      </w:pPr>
    </w:p>
    <w:p w14:paraId="7EF4CC66" w14:textId="0956FCE4" w:rsidR="003019F9" w:rsidRDefault="003019F9" w:rsidP="002C718D">
      <w:pPr>
        <w:pStyle w:val="Balk3"/>
        <w:ind w:right="63"/>
        <w:jc w:val="both"/>
        <w:rPr>
          <w:rFonts w:cs="Times New Roman"/>
          <w:szCs w:val="24"/>
        </w:rPr>
      </w:pPr>
      <w:r w:rsidRPr="003019F9">
        <w:rPr>
          <w:rFonts w:cs="Times New Roman"/>
          <w:szCs w:val="24"/>
        </w:rPr>
        <w:lastRenderedPageBreak/>
        <w:t>A.2.3</w:t>
      </w:r>
      <w:r w:rsidR="000B70D7">
        <w:rPr>
          <w:rFonts w:cs="Times New Roman"/>
          <w:szCs w:val="24"/>
        </w:rPr>
        <w:t>.</w:t>
      </w:r>
      <w:r w:rsidRPr="003019F9">
        <w:rPr>
          <w:rFonts w:cs="Times New Roman"/>
          <w:szCs w:val="24"/>
        </w:rPr>
        <w:t xml:space="preserve"> Liderlik ve kalite güvencesi kültürü</w:t>
      </w:r>
    </w:p>
    <w:p w14:paraId="259B8863" w14:textId="77777777" w:rsidR="005D5542" w:rsidRDefault="005D5542" w:rsidP="002C718D">
      <w:pPr>
        <w:pStyle w:val="Balk3"/>
        <w:ind w:left="851" w:right="63" w:hanging="733"/>
        <w:jc w:val="both"/>
      </w:pPr>
    </w:p>
    <w:p w14:paraId="5ACC0AC4" w14:textId="77777777" w:rsidR="005D5542" w:rsidRDefault="005D5542" w:rsidP="002C718D">
      <w:pPr>
        <w:pStyle w:val="Balk4"/>
        <w:ind w:right="63"/>
        <w:jc w:val="center"/>
      </w:pPr>
      <w:r>
        <w:t>Olgunluk düzeyi</w:t>
      </w:r>
    </w:p>
    <w:p w14:paraId="60C5E202"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F2AB0" w14:textId="77777777" w:rsidTr="005D5542">
        <w:tc>
          <w:tcPr>
            <w:tcW w:w="1836" w:type="dxa"/>
            <w:shd w:val="clear" w:color="auto" w:fill="auto"/>
          </w:tcPr>
          <w:p w14:paraId="227C5AA5"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7AE1F5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F53DA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44BCCFF"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0420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583565B7" w14:textId="77777777" w:rsidTr="005D5542">
        <w:tc>
          <w:tcPr>
            <w:tcW w:w="1836" w:type="dxa"/>
            <w:shd w:val="clear" w:color="auto" w:fill="auto"/>
          </w:tcPr>
          <w:p w14:paraId="65F55C28" w14:textId="61874E58" w:rsidR="005D5542" w:rsidRPr="005D5542" w:rsidRDefault="006A7A1D" w:rsidP="006A7A1D">
            <w:pPr>
              <w:pStyle w:val="Balk3"/>
              <w:ind w:left="-59" w:right="63" w:firstLine="0"/>
              <w:outlineLvl w:val="2"/>
              <w:rPr>
                <w:rFonts w:cs="Times New Roman"/>
                <w:b w:val="0"/>
                <w:i w:val="0"/>
                <w:sz w:val="20"/>
                <w:szCs w:val="20"/>
              </w:rPr>
            </w:pPr>
            <w:r>
              <w:rPr>
                <w:rFonts w:cs="Times New Roman"/>
                <w:b w:val="0"/>
                <w:i w:val="0"/>
                <w:sz w:val="20"/>
                <w:szCs w:val="20"/>
              </w:rPr>
              <w:t xml:space="preserve">Kurumda kalite </w:t>
            </w:r>
            <w:r w:rsidR="005D5542" w:rsidRPr="005D5542">
              <w:rPr>
                <w:rFonts w:cs="Times New Roman"/>
                <w:b w:val="0"/>
                <w:i w:val="0"/>
                <w:sz w:val="20"/>
                <w:szCs w:val="20"/>
              </w:rPr>
              <w:t>güvencesi kültürünü destekleyen kurumsal kültür ve liderlik yaklaşımı bulunmamaktadır.</w:t>
            </w:r>
          </w:p>
        </w:tc>
        <w:tc>
          <w:tcPr>
            <w:tcW w:w="1836" w:type="dxa"/>
            <w:shd w:val="clear" w:color="auto" w:fill="auto"/>
          </w:tcPr>
          <w:p w14:paraId="14FF600A" w14:textId="162D7616"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kalite güvencesi kültürünü destekleyen kurumsal kültür ve liderlik yaklaşımı oluşturmak üzere planlar bulunmaktadır. Ancak bu planlar doğrultusunda yapılmış uygulamalar bulunmamaktadır veya tüm alanları ve birimleri kapsamayan uygulamalar bulunmaktadır. </w:t>
            </w:r>
          </w:p>
          <w:p w14:paraId="10DD498B"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145B1943" w14:textId="6B59C46C"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Kurumda kalite güvencesi kültürünü destekleyen, tüm birimleri ve süreçleri kapsayan kurumsal kültür ve liderlik anlayışı bulunmakta olup; bu kapsamında gerçekleştirilen faaliyetlerden bazı sonuçlar elde edilmiştir. Ancak tüm bu uygulamalar kurumdaki bütüncül kalite yönetimi kapsamında yürütülmemekte ve bu uygulamaların sonuçları izlenmemektedir.</w:t>
            </w:r>
          </w:p>
        </w:tc>
        <w:tc>
          <w:tcPr>
            <w:tcW w:w="1838" w:type="dxa"/>
            <w:shd w:val="clear" w:color="auto" w:fill="auto"/>
          </w:tcPr>
          <w:p w14:paraId="05E4E8EC" w14:textId="30E60E1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 xml:space="preserve">Kurumda yüksek kaliteyi kalıcı bir şekilde sağlayan kurumsal kültür ile kurumdaki değer ve beklentiler doğrultusunda kalite çalışmalarının koordine edilmesini sağlayan ve kalite süreçlerini sahiplenen liderlik anlayışı bulunmaktadır. Liderlik ve kalite güvencesi kültürü, kurumdaki bütüncül kalite yönetimi kapsamında izlenmekte, paydaşlarla birlikte değerlendirilmekte ve izlem sonuçlarına göre önlem alınmaktadır. </w:t>
            </w:r>
          </w:p>
        </w:tc>
        <w:tc>
          <w:tcPr>
            <w:tcW w:w="1838" w:type="dxa"/>
            <w:shd w:val="clear" w:color="auto" w:fill="auto"/>
          </w:tcPr>
          <w:p w14:paraId="04B6E298" w14:textId="77777777" w:rsidR="005D5542" w:rsidRPr="005D5542" w:rsidRDefault="005D5542" w:rsidP="006A7A1D">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t>Tüm birimleri ve süreçleri kapsayan, kurumsal amaçlar doğrultusunda, sürdürülebilir ve olgunlaşmış kurumsal kalite kültürü ve liderlik yaklaşımı kurumun tamamında benimsenmiştir; kurumun kalite kültürünü güçlendirme ve liderlik yaklaşımı kapsamında yenilikçi uygulamaları bulunmakta, uygulamaların bir kısmı diğer kurumlar tarafından örnek alınmaktadır.</w:t>
            </w:r>
          </w:p>
          <w:p w14:paraId="771FA613" w14:textId="77777777" w:rsidR="005D5542" w:rsidRPr="005D5542" w:rsidRDefault="005D5542" w:rsidP="006A7A1D">
            <w:pPr>
              <w:ind w:right="63"/>
              <w:rPr>
                <w:rFonts w:ascii="Times New Roman" w:hAnsi="Times New Roman" w:cs="Times New Roman"/>
                <w:color w:val="000000" w:themeColor="text1"/>
                <w:sz w:val="20"/>
                <w:szCs w:val="20"/>
              </w:rPr>
            </w:pPr>
          </w:p>
          <w:p w14:paraId="14332456" w14:textId="77777777" w:rsidR="005D5542" w:rsidRPr="005D5542" w:rsidRDefault="005D5542" w:rsidP="006A7A1D">
            <w:pPr>
              <w:ind w:right="63"/>
              <w:rPr>
                <w:rFonts w:ascii="Times New Roman" w:hAnsi="Times New Roman" w:cs="Times New Roman"/>
                <w:sz w:val="20"/>
                <w:szCs w:val="20"/>
              </w:rPr>
            </w:pPr>
          </w:p>
          <w:p w14:paraId="39C86772" w14:textId="77777777" w:rsidR="005D5542" w:rsidRPr="005D5542" w:rsidRDefault="005D5542" w:rsidP="006A7A1D">
            <w:pPr>
              <w:pStyle w:val="Balk3"/>
              <w:ind w:left="-59" w:right="63" w:firstLine="0"/>
              <w:outlineLvl w:val="2"/>
              <w:rPr>
                <w:rFonts w:cs="Times New Roman"/>
                <w:b w:val="0"/>
                <w:i w:val="0"/>
                <w:sz w:val="20"/>
                <w:szCs w:val="20"/>
              </w:rPr>
            </w:pPr>
          </w:p>
        </w:tc>
      </w:tr>
    </w:tbl>
    <w:p w14:paraId="6AD00CB3" w14:textId="77777777" w:rsidR="005779D0" w:rsidRPr="005779D0" w:rsidRDefault="005779D0" w:rsidP="005779D0">
      <w:pPr>
        <w:pStyle w:val="Balk3"/>
        <w:ind w:left="0" w:right="63" w:firstLine="0"/>
        <w:jc w:val="both"/>
        <w:rPr>
          <w:color w:val="FF0000"/>
        </w:rPr>
      </w:pPr>
      <w:r w:rsidRPr="005779D0">
        <w:rPr>
          <w:color w:val="FF0000"/>
        </w:rPr>
        <w:t>A</w:t>
      </w:r>
      <w:r>
        <w:rPr>
          <w:color w:val="FF0000"/>
        </w:rPr>
        <w:t>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38C0D80" w14:textId="63D8A3DF" w:rsidR="005D5542" w:rsidRDefault="005779D0" w:rsidP="002C718D">
      <w:pPr>
        <w:pStyle w:val="Balk3"/>
        <w:ind w:left="851" w:right="63" w:hanging="733"/>
        <w:jc w:val="both"/>
      </w:pPr>
      <w:r>
        <w:t>…</w:t>
      </w:r>
    </w:p>
    <w:p w14:paraId="0913915C" w14:textId="51F37675" w:rsidR="005779D0" w:rsidRDefault="005779D0" w:rsidP="002C718D">
      <w:pPr>
        <w:pStyle w:val="Balk3"/>
        <w:ind w:left="851" w:right="63" w:hanging="733"/>
        <w:jc w:val="both"/>
      </w:pPr>
      <w:r>
        <w:t>…</w:t>
      </w:r>
    </w:p>
    <w:p w14:paraId="04143B1A" w14:textId="39F0BA17" w:rsidR="005779D0" w:rsidRDefault="005779D0" w:rsidP="002C718D">
      <w:pPr>
        <w:pStyle w:val="Balk3"/>
        <w:ind w:left="851" w:right="63" w:hanging="733"/>
        <w:jc w:val="both"/>
      </w:pPr>
      <w:r>
        <w:t>…</w:t>
      </w:r>
    </w:p>
    <w:p w14:paraId="631FE550" w14:textId="77777777" w:rsidR="005779D0" w:rsidRDefault="005779D0" w:rsidP="002C718D">
      <w:pPr>
        <w:pStyle w:val="Balk3"/>
        <w:ind w:left="851" w:right="63" w:hanging="733"/>
        <w:jc w:val="both"/>
      </w:pPr>
    </w:p>
    <w:p w14:paraId="7D9CEBE4" w14:textId="77777777" w:rsidR="005779D0" w:rsidRDefault="005779D0" w:rsidP="002C718D">
      <w:pPr>
        <w:pStyle w:val="Balk3"/>
        <w:ind w:left="851" w:right="63" w:hanging="733"/>
        <w:jc w:val="both"/>
      </w:pPr>
    </w:p>
    <w:p w14:paraId="7EEEB02D" w14:textId="77777777" w:rsidR="005D5542" w:rsidRDefault="005D5542" w:rsidP="002C718D">
      <w:pPr>
        <w:pStyle w:val="Balk4"/>
        <w:ind w:right="63"/>
        <w:jc w:val="both"/>
      </w:pPr>
      <w:r>
        <w:t>Kanıtlar</w:t>
      </w:r>
    </w:p>
    <w:p w14:paraId="315F8EE3" w14:textId="566F7FD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Kurumun yöneticilerinin liderlik özelliklerini ve yetkinliklerini ölçmek ve izlemek için kullanılan yöntemler ile liderlik özelliklerini geliştirmek için yapılan uygulamalar (</w:t>
      </w:r>
      <w:r w:rsidR="00F65B30">
        <w:rPr>
          <w:rFonts w:cs="Times New Roman"/>
          <w:b w:val="0"/>
          <w:szCs w:val="24"/>
        </w:rPr>
        <w:t>L</w:t>
      </w:r>
      <w:r w:rsidRPr="00196298">
        <w:rPr>
          <w:rFonts w:cs="Times New Roman"/>
          <w:b w:val="0"/>
          <w:szCs w:val="24"/>
        </w:rPr>
        <w:t>iderlik programları vb.)</w:t>
      </w:r>
    </w:p>
    <w:p w14:paraId="39F96997" w14:textId="3FBD2634"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Kurumdaki kalite kültürünü ölçmek ve izlemek için kullanılan yöntemler ile kültürü geliştirmek için yapılan uygulamalar (</w:t>
      </w:r>
      <w:r w:rsidR="00F65B30">
        <w:rPr>
          <w:rFonts w:cs="Times New Roman"/>
          <w:b w:val="0"/>
          <w:szCs w:val="24"/>
        </w:rPr>
        <w:t>İ</w:t>
      </w:r>
      <w:r w:rsidRPr="00196298">
        <w:rPr>
          <w:rFonts w:cs="Times New Roman"/>
          <w:b w:val="0"/>
          <w:szCs w:val="24"/>
        </w:rPr>
        <w:t>yileştirme raporu)</w:t>
      </w:r>
    </w:p>
    <w:p w14:paraId="30549881" w14:textId="7777777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Paydaş katılımına ilişkin belgeler</w:t>
      </w:r>
    </w:p>
    <w:p w14:paraId="01C7759A" w14:textId="3E271652"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0526E7A" w14:textId="77777777" w:rsidR="003019F9" w:rsidRDefault="003019F9" w:rsidP="002C718D">
      <w:pPr>
        <w:pStyle w:val="Balk3"/>
        <w:ind w:left="838" w:right="63" w:firstLine="0"/>
        <w:jc w:val="both"/>
        <w:rPr>
          <w:rFonts w:cs="Times New Roman"/>
          <w:szCs w:val="24"/>
        </w:rPr>
      </w:pPr>
    </w:p>
    <w:p w14:paraId="4564F6E4" w14:textId="23261B84" w:rsidR="00D67923" w:rsidRDefault="00D67923" w:rsidP="002C718D">
      <w:pPr>
        <w:pStyle w:val="Balk3"/>
        <w:ind w:right="63"/>
        <w:jc w:val="both"/>
        <w:rPr>
          <w:rFonts w:cs="Times New Roman"/>
          <w:szCs w:val="24"/>
        </w:rPr>
      </w:pPr>
    </w:p>
    <w:p w14:paraId="07FA5273" w14:textId="218E799A" w:rsidR="005779D0" w:rsidRDefault="005779D0" w:rsidP="002C718D">
      <w:pPr>
        <w:pStyle w:val="Balk3"/>
        <w:ind w:right="63"/>
        <w:jc w:val="both"/>
        <w:rPr>
          <w:rFonts w:cs="Times New Roman"/>
          <w:szCs w:val="24"/>
        </w:rPr>
      </w:pPr>
    </w:p>
    <w:p w14:paraId="71DBBEAB" w14:textId="7565C6E5" w:rsidR="005779D0" w:rsidRDefault="005779D0" w:rsidP="002C718D">
      <w:pPr>
        <w:pStyle w:val="Balk3"/>
        <w:ind w:right="63"/>
        <w:jc w:val="both"/>
        <w:rPr>
          <w:rFonts w:cs="Times New Roman"/>
          <w:szCs w:val="24"/>
        </w:rPr>
      </w:pPr>
    </w:p>
    <w:p w14:paraId="5C8C46F6" w14:textId="0A698E4A" w:rsidR="005779D0" w:rsidRDefault="005779D0" w:rsidP="002C718D">
      <w:pPr>
        <w:pStyle w:val="Balk3"/>
        <w:ind w:right="63"/>
        <w:jc w:val="both"/>
        <w:rPr>
          <w:rFonts w:cs="Times New Roman"/>
          <w:szCs w:val="24"/>
        </w:rPr>
      </w:pPr>
    </w:p>
    <w:p w14:paraId="0E846828" w14:textId="485C039E" w:rsidR="005779D0" w:rsidRDefault="005779D0" w:rsidP="002C718D">
      <w:pPr>
        <w:pStyle w:val="Balk3"/>
        <w:ind w:right="63"/>
        <w:jc w:val="both"/>
        <w:rPr>
          <w:rFonts w:cs="Times New Roman"/>
          <w:szCs w:val="24"/>
        </w:rPr>
      </w:pPr>
    </w:p>
    <w:p w14:paraId="0D03923C" w14:textId="77777777" w:rsidR="005779D0" w:rsidRDefault="005779D0" w:rsidP="002C718D">
      <w:pPr>
        <w:pStyle w:val="Balk3"/>
        <w:ind w:right="63"/>
        <w:jc w:val="both"/>
        <w:rPr>
          <w:rFonts w:cs="Times New Roman"/>
          <w:szCs w:val="24"/>
        </w:rPr>
      </w:pPr>
    </w:p>
    <w:p w14:paraId="4D6067FD" w14:textId="77777777" w:rsidR="00D67923" w:rsidRPr="003019F9" w:rsidRDefault="00D67923" w:rsidP="002C718D">
      <w:pPr>
        <w:pStyle w:val="Balk3"/>
        <w:ind w:right="63"/>
        <w:jc w:val="both"/>
        <w:rPr>
          <w:rFonts w:cs="Times New Roman"/>
          <w:szCs w:val="24"/>
        </w:rPr>
      </w:pPr>
    </w:p>
    <w:p w14:paraId="0682229D" w14:textId="0A264803" w:rsidR="003019F9" w:rsidRPr="003019F9" w:rsidRDefault="003019F9" w:rsidP="002C718D">
      <w:pPr>
        <w:pStyle w:val="Balk2"/>
        <w:ind w:left="0" w:right="63" w:firstLine="0"/>
        <w:jc w:val="both"/>
        <w:rPr>
          <w:rFonts w:cs="Times New Roman"/>
          <w:szCs w:val="24"/>
        </w:rPr>
      </w:pPr>
      <w:bookmarkStart w:id="40" w:name="_Toc26778361"/>
      <w:r w:rsidRPr="003019F9">
        <w:rPr>
          <w:rFonts w:cs="Times New Roman"/>
          <w:szCs w:val="24"/>
        </w:rPr>
        <w:lastRenderedPageBreak/>
        <w:t>A.3</w:t>
      </w:r>
      <w:r w:rsidR="000B70D7">
        <w:rPr>
          <w:rFonts w:cs="Times New Roman"/>
          <w:szCs w:val="24"/>
        </w:rPr>
        <w:t>.</w:t>
      </w:r>
      <w:r w:rsidRPr="003019F9">
        <w:rPr>
          <w:rFonts w:cs="Times New Roman"/>
          <w:szCs w:val="24"/>
        </w:rPr>
        <w:t xml:space="preserve"> Paydaş Katılımı</w:t>
      </w:r>
      <w:bookmarkEnd w:id="40"/>
    </w:p>
    <w:p w14:paraId="4976A25F"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ve dış paydaşların kalite güvencesi sistemine katılımını ve katkı vermesini sağlamalıdır.</w:t>
      </w:r>
    </w:p>
    <w:p w14:paraId="673FFF56" w14:textId="77777777" w:rsidR="00D67923" w:rsidRDefault="00D67923" w:rsidP="009A01F0">
      <w:pPr>
        <w:ind w:right="63"/>
        <w:jc w:val="both"/>
        <w:rPr>
          <w:rFonts w:ascii="Times New Roman" w:hAnsi="Times New Roman" w:cs="Times New Roman"/>
          <w:sz w:val="24"/>
          <w:szCs w:val="24"/>
        </w:rPr>
      </w:pPr>
    </w:p>
    <w:p w14:paraId="668A74F6" w14:textId="5B38A252"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.3</w:t>
      </w:r>
      <w:r w:rsidRPr="00503DA8">
        <w:rPr>
          <w:rFonts w:ascii="Times New Roman" w:hAnsi="Times New Roman" w:cs="Times New Roman"/>
          <w:color w:val="FF0000"/>
          <w:sz w:val="24"/>
          <w:szCs w:val="24"/>
        </w:rPr>
        <w:t xml:space="preserve"> ile başlayan soruların kısa bir özeti yazılacak….</w:t>
      </w:r>
    </w:p>
    <w:p w14:paraId="6DC77F79" w14:textId="77777777" w:rsidR="00503DA8" w:rsidRDefault="00503DA8" w:rsidP="002C718D">
      <w:pPr>
        <w:pStyle w:val="Balk3"/>
        <w:ind w:right="63"/>
        <w:jc w:val="both"/>
      </w:pPr>
    </w:p>
    <w:p w14:paraId="0B518D44" w14:textId="276C9A40" w:rsidR="00503DA8" w:rsidRDefault="00503DA8" w:rsidP="002C718D">
      <w:pPr>
        <w:pStyle w:val="Balk3"/>
        <w:ind w:right="63"/>
        <w:jc w:val="both"/>
      </w:pPr>
    </w:p>
    <w:p w14:paraId="0C664BB7" w14:textId="45B5CA75" w:rsidR="00503DA8" w:rsidRDefault="00503DA8" w:rsidP="002C718D">
      <w:pPr>
        <w:pStyle w:val="Balk3"/>
        <w:ind w:right="63"/>
        <w:jc w:val="both"/>
      </w:pPr>
    </w:p>
    <w:p w14:paraId="6A24BB6D" w14:textId="1AD47B34" w:rsidR="00503DA8" w:rsidRDefault="00503DA8" w:rsidP="002C718D">
      <w:pPr>
        <w:pStyle w:val="Balk3"/>
        <w:ind w:right="63"/>
        <w:jc w:val="both"/>
      </w:pPr>
    </w:p>
    <w:p w14:paraId="64874498" w14:textId="158AFAEC" w:rsidR="00503DA8" w:rsidRDefault="00503DA8" w:rsidP="002C718D">
      <w:pPr>
        <w:pStyle w:val="Balk3"/>
        <w:ind w:right="63"/>
        <w:jc w:val="both"/>
      </w:pPr>
    </w:p>
    <w:p w14:paraId="0FC8E370" w14:textId="2E235D6F" w:rsidR="00503DA8" w:rsidRDefault="00503DA8" w:rsidP="002C718D">
      <w:pPr>
        <w:pStyle w:val="Balk3"/>
        <w:ind w:right="63"/>
        <w:jc w:val="both"/>
      </w:pPr>
    </w:p>
    <w:p w14:paraId="1DC42792" w14:textId="68D3F27A" w:rsidR="00503DA8" w:rsidRDefault="00503DA8" w:rsidP="002C718D">
      <w:pPr>
        <w:pStyle w:val="Balk3"/>
        <w:ind w:right="63"/>
        <w:jc w:val="both"/>
      </w:pPr>
    </w:p>
    <w:p w14:paraId="260A3320" w14:textId="1AFECA51" w:rsidR="00503DA8" w:rsidRDefault="00503DA8" w:rsidP="002C718D">
      <w:pPr>
        <w:pStyle w:val="Balk3"/>
        <w:ind w:right="63"/>
        <w:jc w:val="both"/>
      </w:pPr>
    </w:p>
    <w:p w14:paraId="3BA4578C" w14:textId="0D87E800" w:rsidR="00503DA8" w:rsidRDefault="00503DA8" w:rsidP="002C718D">
      <w:pPr>
        <w:pStyle w:val="Balk3"/>
        <w:ind w:right="63"/>
        <w:jc w:val="both"/>
      </w:pPr>
    </w:p>
    <w:p w14:paraId="31DC04C5" w14:textId="50419D06" w:rsidR="00503DA8" w:rsidRDefault="00503DA8" w:rsidP="002C718D">
      <w:pPr>
        <w:pStyle w:val="Balk3"/>
        <w:ind w:right="63"/>
        <w:jc w:val="both"/>
      </w:pPr>
    </w:p>
    <w:p w14:paraId="0031CE1E" w14:textId="7B66525B" w:rsidR="00503DA8" w:rsidRDefault="00503DA8" w:rsidP="002C718D">
      <w:pPr>
        <w:pStyle w:val="Balk3"/>
        <w:ind w:right="63"/>
        <w:jc w:val="both"/>
      </w:pPr>
    </w:p>
    <w:p w14:paraId="1F7261E0" w14:textId="18A34CE7" w:rsidR="00503DA8" w:rsidRDefault="00503DA8" w:rsidP="002C718D">
      <w:pPr>
        <w:pStyle w:val="Balk3"/>
        <w:ind w:right="63"/>
        <w:jc w:val="both"/>
      </w:pPr>
    </w:p>
    <w:p w14:paraId="4BC9F4A9" w14:textId="0BD19A14" w:rsidR="00503DA8" w:rsidRDefault="00503DA8" w:rsidP="002C718D">
      <w:pPr>
        <w:pStyle w:val="Balk3"/>
        <w:ind w:right="63"/>
        <w:jc w:val="both"/>
      </w:pPr>
    </w:p>
    <w:p w14:paraId="0310AE56" w14:textId="562DAD31" w:rsidR="00503DA8" w:rsidRDefault="00503DA8" w:rsidP="002C718D">
      <w:pPr>
        <w:pStyle w:val="Balk3"/>
        <w:ind w:right="63"/>
        <w:jc w:val="both"/>
      </w:pPr>
    </w:p>
    <w:p w14:paraId="315A0A7E" w14:textId="79BE290F" w:rsidR="00503DA8" w:rsidRDefault="00503DA8" w:rsidP="002C718D">
      <w:pPr>
        <w:pStyle w:val="Balk3"/>
        <w:ind w:right="63"/>
        <w:jc w:val="both"/>
      </w:pPr>
    </w:p>
    <w:p w14:paraId="0F3A125F" w14:textId="53524AC3" w:rsidR="00503DA8" w:rsidRDefault="00503DA8" w:rsidP="002C718D">
      <w:pPr>
        <w:pStyle w:val="Balk3"/>
        <w:ind w:right="63"/>
        <w:jc w:val="both"/>
      </w:pPr>
    </w:p>
    <w:p w14:paraId="170AFFEC" w14:textId="3822F32C" w:rsidR="00503DA8" w:rsidRDefault="00503DA8" w:rsidP="002C718D">
      <w:pPr>
        <w:pStyle w:val="Balk3"/>
        <w:ind w:right="63"/>
        <w:jc w:val="both"/>
      </w:pPr>
    </w:p>
    <w:p w14:paraId="2FD7A844" w14:textId="68762F9E" w:rsidR="00503DA8" w:rsidRDefault="00503DA8" w:rsidP="002C718D">
      <w:pPr>
        <w:pStyle w:val="Balk3"/>
        <w:ind w:right="63"/>
        <w:jc w:val="both"/>
      </w:pPr>
    </w:p>
    <w:p w14:paraId="190DB2AB" w14:textId="65679B80" w:rsidR="00503DA8" w:rsidRDefault="00503DA8" w:rsidP="002C718D">
      <w:pPr>
        <w:pStyle w:val="Balk3"/>
        <w:ind w:right="63"/>
        <w:jc w:val="both"/>
      </w:pPr>
    </w:p>
    <w:p w14:paraId="52C570BD" w14:textId="0F6CF583" w:rsidR="00503DA8" w:rsidRDefault="00503DA8" w:rsidP="002C718D">
      <w:pPr>
        <w:pStyle w:val="Balk3"/>
        <w:ind w:right="63"/>
        <w:jc w:val="both"/>
      </w:pPr>
    </w:p>
    <w:p w14:paraId="62135444" w14:textId="3BEE3BAC" w:rsidR="00503DA8" w:rsidRDefault="00503DA8" w:rsidP="002C718D">
      <w:pPr>
        <w:pStyle w:val="Balk3"/>
        <w:ind w:right="63"/>
        <w:jc w:val="both"/>
      </w:pPr>
    </w:p>
    <w:p w14:paraId="3D74189D" w14:textId="11962147" w:rsidR="00503DA8" w:rsidRDefault="00503DA8" w:rsidP="002C718D">
      <w:pPr>
        <w:pStyle w:val="Balk3"/>
        <w:ind w:right="63"/>
        <w:jc w:val="both"/>
      </w:pPr>
    </w:p>
    <w:p w14:paraId="47876055" w14:textId="4D620449" w:rsidR="00503DA8" w:rsidRDefault="00503DA8" w:rsidP="002C718D">
      <w:pPr>
        <w:pStyle w:val="Balk3"/>
        <w:ind w:right="63"/>
        <w:jc w:val="both"/>
      </w:pPr>
    </w:p>
    <w:p w14:paraId="444B4B06" w14:textId="4C524A51" w:rsidR="00503DA8" w:rsidRDefault="00503DA8" w:rsidP="002C718D">
      <w:pPr>
        <w:pStyle w:val="Balk3"/>
        <w:ind w:right="63"/>
        <w:jc w:val="both"/>
      </w:pPr>
    </w:p>
    <w:p w14:paraId="0BF9DFF1" w14:textId="1D39BB4F" w:rsidR="00503DA8" w:rsidRDefault="00503DA8" w:rsidP="002C718D">
      <w:pPr>
        <w:pStyle w:val="Balk3"/>
        <w:ind w:right="63"/>
        <w:jc w:val="both"/>
      </w:pPr>
    </w:p>
    <w:p w14:paraId="4AD38025" w14:textId="7E447B5E" w:rsidR="00503DA8" w:rsidRDefault="00503DA8" w:rsidP="002C718D">
      <w:pPr>
        <w:pStyle w:val="Balk3"/>
        <w:ind w:right="63"/>
        <w:jc w:val="both"/>
      </w:pPr>
    </w:p>
    <w:p w14:paraId="243DCE45" w14:textId="6C0D24F4" w:rsidR="00503DA8" w:rsidRDefault="00503DA8" w:rsidP="002C718D">
      <w:pPr>
        <w:pStyle w:val="Balk3"/>
        <w:ind w:right="63"/>
        <w:jc w:val="both"/>
      </w:pPr>
    </w:p>
    <w:p w14:paraId="4F4F8766" w14:textId="1AFF070A" w:rsidR="00503DA8" w:rsidRDefault="00503DA8" w:rsidP="002C718D">
      <w:pPr>
        <w:pStyle w:val="Balk3"/>
        <w:ind w:right="63"/>
        <w:jc w:val="both"/>
      </w:pPr>
    </w:p>
    <w:p w14:paraId="44BDCC6B" w14:textId="5660F9DA" w:rsidR="00503DA8" w:rsidRDefault="00503DA8" w:rsidP="002C718D">
      <w:pPr>
        <w:pStyle w:val="Balk3"/>
        <w:ind w:right="63"/>
        <w:jc w:val="both"/>
      </w:pPr>
    </w:p>
    <w:p w14:paraId="615E0ECA" w14:textId="364A6DBB" w:rsidR="00503DA8" w:rsidRDefault="00503DA8" w:rsidP="002C718D">
      <w:pPr>
        <w:pStyle w:val="Balk3"/>
        <w:ind w:right="63"/>
        <w:jc w:val="both"/>
      </w:pPr>
    </w:p>
    <w:p w14:paraId="606070AE" w14:textId="7C512657" w:rsidR="00503DA8" w:rsidRDefault="00503DA8" w:rsidP="002C718D">
      <w:pPr>
        <w:pStyle w:val="Balk3"/>
        <w:ind w:right="63"/>
        <w:jc w:val="both"/>
      </w:pPr>
    </w:p>
    <w:p w14:paraId="5038C154" w14:textId="2086D8DF" w:rsidR="00503DA8" w:rsidRDefault="00503DA8" w:rsidP="002C718D">
      <w:pPr>
        <w:pStyle w:val="Balk3"/>
        <w:ind w:right="63"/>
        <w:jc w:val="both"/>
      </w:pPr>
    </w:p>
    <w:p w14:paraId="703A9775" w14:textId="33807A5B" w:rsidR="00503DA8" w:rsidRDefault="00503DA8" w:rsidP="002C718D">
      <w:pPr>
        <w:pStyle w:val="Balk3"/>
        <w:ind w:right="63"/>
        <w:jc w:val="both"/>
      </w:pPr>
    </w:p>
    <w:p w14:paraId="62E2C228" w14:textId="23775365" w:rsidR="00503DA8" w:rsidRDefault="00503DA8" w:rsidP="002C718D">
      <w:pPr>
        <w:pStyle w:val="Balk3"/>
        <w:ind w:right="63"/>
        <w:jc w:val="both"/>
      </w:pPr>
    </w:p>
    <w:p w14:paraId="33C7100D" w14:textId="4F307E3A" w:rsidR="00503DA8" w:rsidRDefault="00503DA8" w:rsidP="002C718D">
      <w:pPr>
        <w:pStyle w:val="Balk3"/>
        <w:ind w:right="63"/>
        <w:jc w:val="both"/>
      </w:pPr>
    </w:p>
    <w:p w14:paraId="1267601F" w14:textId="3A9E998B" w:rsidR="00503DA8" w:rsidRDefault="00503DA8" w:rsidP="002C718D">
      <w:pPr>
        <w:pStyle w:val="Balk3"/>
        <w:ind w:right="63"/>
        <w:jc w:val="both"/>
      </w:pPr>
    </w:p>
    <w:p w14:paraId="71754AD3" w14:textId="646E71E6" w:rsidR="00503DA8" w:rsidRDefault="00503DA8" w:rsidP="002C718D">
      <w:pPr>
        <w:pStyle w:val="Balk3"/>
        <w:ind w:right="63"/>
        <w:jc w:val="both"/>
      </w:pPr>
    </w:p>
    <w:p w14:paraId="7C147326" w14:textId="0907DD2D" w:rsidR="00503DA8" w:rsidRDefault="00503DA8" w:rsidP="002C718D">
      <w:pPr>
        <w:pStyle w:val="Balk3"/>
        <w:ind w:right="63"/>
        <w:jc w:val="both"/>
      </w:pPr>
    </w:p>
    <w:p w14:paraId="0DBCB13C" w14:textId="5E10569E" w:rsidR="00503DA8" w:rsidRDefault="00503DA8" w:rsidP="002C718D">
      <w:pPr>
        <w:pStyle w:val="Balk3"/>
        <w:ind w:right="63"/>
        <w:jc w:val="both"/>
      </w:pPr>
    </w:p>
    <w:p w14:paraId="33D7E65B" w14:textId="513B7207" w:rsidR="00503DA8" w:rsidRDefault="00503DA8" w:rsidP="002C718D">
      <w:pPr>
        <w:pStyle w:val="Balk3"/>
        <w:ind w:right="63"/>
        <w:jc w:val="both"/>
      </w:pPr>
    </w:p>
    <w:p w14:paraId="7092533A" w14:textId="76B177DC" w:rsidR="00503DA8" w:rsidRDefault="00503DA8" w:rsidP="002C718D">
      <w:pPr>
        <w:pStyle w:val="Balk3"/>
        <w:ind w:right="63"/>
        <w:jc w:val="both"/>
      </w:pPr>
    </w:p>
    <w:p w14:paraId="115017B4" w14:textId="2FA2F475" w:rsidR="00503DA8" w:rsidRDefault="00503DA8" w:rsidP="002C718D">
      <w:pPr>
        <w:pStyle w:val="Balk3"/>
        <w:ind w:right="63"/>
        <w:jc w:val="both"/>
      </w:pPr>
    </w:p>
    <w:p w14:paraId="1988FB55" w14:textId="0257EC27" w:rsidR="00503DA8" w:rsidRDefault="00503DA8" w:rsidP="002C718D">
      <w:pPr>
        <w:pStyle w:val="Balk3"/>
        <w:ind w:right="63"/>
        <w:jc w:val="both"/>
      </w:pPr>
    </w:p>
    <w:p w14:paraId="020B3F1B" w14:textId="5DC9C9AA" w:rsidR="00503DA8" w:rsidRDefault="00503DA8" w:rsidP="002C718D">
      <w:pPr>
        <w:pStyle w:val="Balk3"/>
        <w:ind w:right="63"/>
        <w:jc w:val="both"/>
      </w:pPr>
    </w:p>
    <w:p w14:paraId="214A584D" w14:textId="1BDE857A" w:rsidR="00503DA8" w:rsidRDefault="00503DA8" w:rsidP="002C718D">
      <w:pPr>
        <w:pStyle w:val="Balk3"/>
        <w:ind w:right="63"/>
        <w:jc w:val="both"/>
      </w:pPr>
    </w:p>
    <w:p w14:paraId="42B355CA" w14:textId="2E8D38EE" w:rsidR="00503DA8" w:rsidRDefault="00503DA8" w:rsidP="002C718D">
      <w:pPr>
        <w:pStyle w:val="Balk3"/>
        <w:ind w:right="63"/>
        <w:jc w:val="both"/>
      </w:pPr>
    </w:p>
    <w:p w14:paraId="7ACDC43F" w14:textId="22E00AB8" w:rsidR="00503DA8" w:rsidRDefault="00503DA8" w:rsidP="002C718D">
      <w:pPr>
        <w:pStyle w:val="Balk3"/>
        <w:ind w:right="63"/>
        <w:jc w:val="both"/>
      </w:pPr>
    </w:p>
    <w:p w14:paraId="40863A4D" w14:textId="77777777" w:rsidR="00503DA8" w:rsidRDefault="00503DA8" w:rsidP="002C718D">
      <w:pPr>
        <w:pStyle w:val="Balk3"/>
        <w:ind w:right="63"/>
        <w:jc w:val="both"/>
      </w:pPr>
    </w:p>
    <w:p w14:paraId="1D336481" w14:textId="0D6D98A9" w:rsidR="00D67923" w:rsidRDefault="00D67923" w:rsidP="002C718D">
      <w:pPr>
        <w:pStyle w:val="Balk3"/>
        <w:ind w:right="63"/>
        <w:jc w:val="both"/>
      </w:pPr>
      <w:r>
        <w:t>A.3.1</w:t>
      </w:r>
      <w:r w:rsidR="000B70D7">
        <w:t>.</w:t>
      </w:r>
      <w:r>
        <w:t xml:space="preserve"> </w:t>
      </w:r>
      <w:r w:rsidRPr="00D67923">
        <w:t>İç ve dış payda</w:t>
      </w:r>
      <w:r w:rsidR="004C0A3D">
        <w:t xml:space="preserve">şların kalite güvencesi, eğitim ve öğretim, araştırma ve </w:t>
      </w:r>
      <w:r w:rsidRPr="00D67923">
        <w:t>geliştirme,  yönetim ve uluslararasılaşma süreçlerine katılımı</w:t>
      </w:r>
    </w:p>
    <w:p w14:paraId="710FE8FB" w14:textId="77777777" w:rsidR="005D5542" w:rsidRDefault="005D5542" w:rsidP="002C718D">
      <w:pPr>
        <w:pStyle w:val="Balk3"/>
        <w:ind w:left="851" w:right="63" w:hanging="733"/>
        <w:jc w:val="both"/>
      </w:pPr>
    </w:p>
    <w:p w14:paraId="0A69C94B" w14:textId="77777777" w:rsidR="005D5542" w:rsidRDefault="005D5542" w:rsidP="002C718D">
      <w:pPr>
        <w:pStyle w:val="Balk4"/>
        <w:ind w:right="63"/>
        <w:jc w:val="center"/>
      </w:pPr>
      <w:r>
        <w:t>Olgunluk düzeyi</w:t>
      </w:r>
    </w:p>
    <w:p w14:paraId="175BE923"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2234"/>
        <w:gridCol w:w="1837"/>
        <w:gridCol w:w="1838"/>
        <w:gridCol w:w="1838"/>
      </w:tblGrid>
      <w:tr w:rsidR="005D5542" w14:paraId="7AF33D5C" w14:textId="77777777" w:rsidTr="005779D0">
        <w:tc>
          <w:tcPr>
            <w:tcW w:w="1836" w:type="dxa"/>
            <w:shd w:val="clear" w:color="auto" w:fill="auto"/>
          </w:tcPr>
          <w:p w14:paraId="3C0BA19B"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2234" w:type="dxa"/>
            <w:shd w:val="clear" w:color="auto" w:fill="auto"/>
          </w:tcPr>
          <w:p w14:paraId="2543928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57EE26"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45803BE"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F9464F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315441CF" w14:textId="77777777" w:rsidTr="005779D0">
        <w:tc>
          <w:tcPr>
            <w:tcW w:w="1836" w:type="dxa"/>
            <w:shd w:val="clear" w:color="auto" w:fill="auto"/>
          </w:tcPr>
          <w:p w14:paraId="6085F193" w14:textId="2103282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Kurumda yürütülen tüm süreçlere (kalite güvencesi, eğiti</w:t>
            </w:r>
            <w:r w:rsidR="004C0A3D">
              <w:rPr>
                <w:rFonts w:cs="Times New Roman"/>
                <w:b w:val="0"/>
                <w:i w:val="0"/>
                <w:sz w:val="20"/>
                <w:szCs w:val="20"/>
              </w:rPr>
              <w:t xml:space="preserve">m ve öğretim, araştırma ve </w:t>
            </w:r>
            <w:r w:rsidRPr="005D5542">
              <w:rPr>
                <w:rFonts w:cs="Times New Roman"/>
                <w:b w:val="0"/>
                <w:i w:val="0"/>
                <w:sz w:val="20"/>
                <w:szCs w:val="20"/>
              </w:rPr>
              <w:t>geliştirme, toplumsal katkı</w:t>
            </w:r>
            <w:r w:rsidR="004C0A3D">
              <w:rPr>
                <w:rFonts w:cs="Times New Roman"/>
                <w:b w:val="0"/>
                <w:i w:val="0"/>
                <w:sz w:val="20"/>
                <w:szCs w:val="20"/>
              </w:rPr>
              <w:t>, yönetim sistemi, uluslararasılaşma</w:t>
            </w:r>
            <w:r w:rsidRPr="005D5542">
              <w:rPr>
                <w:rFonts w:cs="Times New Roman"/>
                <w:b w:val="0"/>
                <w:i w:val="0"/>
                <w:sz w:val="20"/>
                <w:szCs w:val="20"/>
              </w:rPr>
              <w:t xml:space="preserve">) paydaş katılımını sağlayacak mekanizma ve uygulamalar bulunmamaktadır. </w:t>
            </w:r>
          </w:p>
        </w:tc>
        <w:tc>
          <w:tcPr>
            <w:tcW w:w="2234" w:type="dxa"/>
            <w:shd w:val="clear" w:color="auto" w:fill="auto"/>
          </w:tcPr>
          <w:p w14:paraId="03A6E61D"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paydaşlar belirlenmiş ve paydaş analizleri gerçekleştirilmiştir ve paydaş katılımına ilişkin bazı tanımlı süreçler bulunmaktadır.  </w:t>
            </w:r>
          </w:p>
          <w:p w14:paraId="34D69A89"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Ancak bu süreçler doğrultusunda yapılmış uygulamalar bulunmamaktadır veya mevcut uygulamalar bütün süreçleri/alanları/paydaş gruplarını kapsamamaktadır.</w:t>
            </w:r>
          </w:p>
          <w:p w14:paraId="0D9177B0"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27F355DC"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yürütülen tüm süreçlerle ilişkili olarak belirlenmiş olan paydaşların süreçlere ve karar alma mekanizmalarına katılımı sağlanmıştır ve bu etkileşimden bazı uygulama sonuçları elde edilmiştir. </w:t>
            </w:r>
          </w:p>
          <w:p w14:paraId="20A941E7" w14:textId="3D319577"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Ancak tüm bu uygulamalar kurumdaki bütüncül kalite yönetimi kapsamında yürütülmemektedir ve bu uygulamaların sonuçları izlenmemektedir.</w:t>
            </w:r>
          </w:p>
        </w:tc>
        <w:tc>
          <w:tcPr>
            <w:tcW w:w="1838" w:type="dxa"/>
            <w:shd w:val="clear" w:color="auto" w:fill="auto"/>
          </w:tcPr>
          <w:p w14:paraId="323FC714"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Kurumdaki tüm süreçlere ve karar almalara paydaşların katılımı kurumdaki bütüncül kalite yönetimi kapsamında yürütülmekte ve paydaş katılımı uygulamalarından elde edilen bulgular izlenerek paydaşlarla birlikte değerlendirilmekte ve izlem sonuçlarına göre önlem alınmaktadır. </w:t>
            </w:r>
          </w:p>
          <w:p w14:paraId="1851FFC8" w14:textId="77777777" w:rsidR="005D5542" w:rsidRPr="005D5542" w:rsidRDefault="005D5542" w:rsidP="006A7A1D">
            <w:pPr>
              <w:pStyle w:val="Balk3"/>
              <w:ind w:left="-59" w:right="63" w:firstLine="0"/>
              <w:outlineLvl w:val="2"/>
              <w:rPr>
                <w:rFonts w:cs="Times New Roman"/>
                <w:b w:val="0"/>
                <w:i w:val="0"/>
                <w:sz w:val="20"/>
                <w:szCs w:val="20"/>
              </w:rPr>
            </w:pPr>
          </w:p>
        </w:tc>
        <w:tc>
          <w:tcPr>
            <w:tcW w:w="1838" w:type="dxa"/>
            <w:shd w:val="clear" w:color="auto" w:fill="auto"/>
          </w:tcPr>
          <w:p w14:paraId="53C523BB"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Kurumdaki tüm süreçlere ve karar almalara paydaşların katılımı, olgunlaşmış ve sürdürülebilir uygulamalarla sağlanarak kurumun tamamında benimsenmiştir; kurumun paydaş katılımını güçlendirmek üzere yenilikçi uygulamaları bulunmakta, uygulamaların bir kısmı diğer kurumlar tarafından örnek alınmaktadır.</w:t>
            </w:r>
          </w:p>
          <w:p w14:paraId="1CCE4C5D" w14:textId="77777777" w:rsidR="005D5542" w:rsidRPr="005D5542" w:rsidRDefault="005D5542" w:rsidP="006A7A1D">
            <w:pPr>
              <w:pStyle w:val="Balk3"/>
              <w:ind w:left="-59" w:right="63" w:firstLine="0"/>
              <w:outlineLvl w:val="2"/>
              <w:rPr>
                <w:rFonts w:cs="Times New Roman"/>
                <w:b w:val="0"/>
                <w:i w:val="0"/>
                <w:sz w:val="20"/>
                <w:szCs w:val="20"/>
              </w:rPr>
            </w:pPr>
          </w:p>
        </w:tc>
      </w:tr>
    </w:tbl>
    <w:p w14:paraId="73621175" w14:textId="00DE0DDA" w:rsidR="005779D0" w:rsidRPr="005779D0" w:rsidRDefault="005779D0" w:rsidP="005779D0">
      <w:pPr>
        <w:pStyle w:val="Balk3"/>
        <w:ind w:left="0" w:right="63" w:firstLine="0"/>
        <w:jc w:val="both"/>
        <w:rPr>
          <w:color w:val="FF0000"/>
        </w:rPr>
      </w:pPr>
      <w:r w:rsidRPr="005779D0">
        <w:rPr>
          <w:color w:val="FF0000"/>
        </w:rPr>
        <w:t>A</w:t>
      </w:r>
      <w:r>
        <w:rPr>
          <w:color w:val="FF0000"/>
        </w:rPr>
        <w:t>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86D7A9E" w14:textId="5A3E387F" w:rsidR="005D5542" w:rsidRDefault="005779D0" w:rsidP="002C718D">
      <w:pPr>
        <w:pStyle w:val="Balk3"/>
        <w:ind w:left="851" w:right="63" w:hanging="733"/>
        <w:jc w:val="both"/>
      </w:pPr>
      <w:r>
        <w:t>….</w:t>
      </w:r>
    </w:p>
    <w:p w14:paraId="6106D02B" w14:textId="2E57F1FB" w:rsidR="005779D0" w:rsidRDefault="005779D0" w:rsidP="002C718D">
      <w:pPr>
        <w:pStyle w:val="Balk3"/>
        <w:ind w:left="851" w:right="63" w:hanging="733"/>
        <w:jc w:val="both"/>
      </w:pPr>
      <w:r>
        <w:t>…</w:t>
      </w:r>
    </w:p>
    <w:p w14:paraId="26E60942" w14:textId="7A7E9C30" w:rsidR="005779D0" w:rsidRDefault="005779D0" w:rsidP="002C718D">
      <w:pPr>
        <w:pStyle w:val="Balk3"/>
        <w:ind w:left="851" w:right="63" w:hanging="733"/>
        <w:jc w:val="both"/>
      </w:pPr>
      <w:r>
        <w:t>…</w:t>
      </w:r>
    </w:p>
    <w:p w14:paraId="4CC19C90" w14:textId="714964CC" w:rsidR="005779D0" w:rsidRDefault="005779D0" w:rsidP="002C718D">
      <w:pPr>
        <w:pStyle w:val="Balk3"/>
        <w:ind w:left="851" w:right="63" w:hanging="733"/>
        <w:jc w:val="both"/>
      </w:pPr>
      <w:r>
        <w:t>.</w:t>
      </w:r>
    </w:p>
    <w:p w14:paraId="27ACD7C8" w14:textId="43BCD618" w:rsidR="005779D0" w:rsidRDefault="005779D0" w:rsidP="002C718D">
      <w:pPr>
        <w:pStyle w:val="Balk3"/>
        <w:ind w:left="851" w:right="63" w:hanging="733"/>
        <w:jc w:val="both"/>
      </w:pPr>
    </w:p>
    <w:p w14:paraId="3E6E3162" w14:textId="77777777" w:rsidR="005779D0" w:rsidRDefault="005779D0" w:rsidP="002C718D">
      <w:pPr>
        <w:pStyle w:val="Balk3"/>
        <w:ind w:left="851" w:right="63" w:hanging="733"/>
        <w:jc w:val="both"/>
      </w:pPr>
    </w:p>
    <w:p w14:paraId="6B05BFC2" w14:textId="2507C0D1" w:rsidR="005D5542" w:rsidRDefault="005D5542" w:rsidP="002C718D">
      <w:pPr>
        <w:pStyle w:val="Balk4"/>
        <w:ind w:right="63"/>
        <w:jc w:val="both"/>
      </w:pPr>
      <w:r>
        <w:t>Kanıtlar</w:t>
      </w:r>
    </w:p>
    <w:p w14:paraId="341F84CC" w14:textId="77777777" w:rsidR="00196298" w:rsidRPr="00196298" w:rsidRDefault="00196298" w:rsidP="002C718D">
      <w:pPr>
        <w:pStyle w:val="Balk4"/>
        <w:numPr>
          <w:ilvl w:val="0"/>
          <w:numId w:val="3"/>
        </w:numPr>
        <w:ind w:right="63"/>
        <w:jc w:val="both"/>
        <w:rPr>
          <w:b w:val="0"/>
        </w:rPr>
      </w:pPr>
      <w:r w:rsidRPr="00196298">
        <w:rPr>
          <w:b w:val="0"/>
        </w:rPr>
        <w:t>İç ve dış paydaş listesi</w:t>
      </w:r>
    </w:p>
    <w:p w14:paraId="383661BF" w14:textId="2F350921" w:rsidR="00196298" w:rsidRPr="00196298" w:rsidRDefault="00196298" w:rsidP="002C718D">
      <w:pPr>
        <w:pStyle w:val="Balk4"/>
        <w:numPr>
          <w:ilvl w:val="0"/>
          <w:numId w:val="3"/>
        </w:numPr>
        <w:ind w:right="63"/>
        <w:jc w:val="both"/>
        <w:rPr>
          <w:b w:val="0"/>
        </w:rPr>
      </w:pPr>
      <w:r w:rsidRPr="00196298">
        <w:rPr>
          <w:b w:val="0"/>
        </w:rPr>
        <w:t>Paydaş görü</w:t>
      </w:r>
      <w:r w:rsidR="00932F4E">
        <w:rPr>
          <w:b w:val="0"/>
        </w:rPr>
        <w:t>ş</w:t>
      </w:r>
      <w:r w:rsidRPr="00196298">
        <w:rPr>
          <w:b w:val="0"/>
        </w:rPr>
        <w:t>lerinin alınması sürecinde kullanılan veri toplama araçları (</w:t>
      </w:r>
      <w:r w:rsidR="00F65B30">
        <w:rPr>
          <w:b w:val="0"/>
        </w:rPr>
        <w:t>A</w:t>
      </w:r>
      <w:r w:rsidRPr="00196298">
        <w:rPr>
          <w:b w:val="0"/>
        </w:rPr>
        <w:t>nketler, odak grup toplantıları, çalıştaylar gibi)</w:t>
      </w:r>
    </w:p>
    <w:p w14:paraId="1950BBD9" w14:textId="77777777" w:rsidR="00196298" w:rsidRPr="00196298" w:rsidRDefault="00196298" w:rsidP="002C718D">
      <w:pPr>
        <w:pStyle w:val="Balk4"/>
        <w:numPr>
          <w:ilvl w:val="0"/>
          <w:numId w:val="3"/>
        </w:numPr>
        <w:ind w:right="63"/>
        <w:jc w:val="both"/>
        <w:rPr>
          <w:b w:val="0"/>
        </w:rPr>
      </w:pPr>
      <w:r w:rsidRPr="00196298">
        <w:rPr>
          <w:b w:val="0"/>
        </w:rPr>
        <w:t>Paydaş analizi raporu</w:t>
      </w:r>
    </w:p>
    <w:p w14:paraId="4943370B" w14:textId="65D243AA" w:rsidR="00196298" w:rsidRPr="00196298" w:rsidRDefault="00196298" w:rsidP="002C718D">
      <w:pPr>
        <w:pStyle w:val="Balk4"/>
        <w:numPr>
          <w:ilvl w:val="0"/>
          <w:numId w:val="3"/>
        </w:numPr>
        <w:ind w:right="63"/>
        <w:jc w:val="both"/>
        <w:rPr>
          <w:b w:val="0"/>
        </w:rPr>
      </w:pPr>
      <w:r w:rsidRPr="00196298">
        <w:rPr>
          <w:b w:val="0"/>
        </w:rPr>
        <w:t>Paydaşların geri bildirimlerini (şikayet, öneri, memnuniyet vb.) almak için oluşturulmuş mekanizmalar (</w:t>
      </w:r>
      <w:r w:rsidR="008F1811">
        <w:rPr>
          <w:b w:val="0"/>
        </w:rPr>
        <w:t>W</w:t>
      </w:r>
      <w:r w:rsidRPr="00196298">
        <w:rPr>
          <w:b w:val="0"/>
        </w:rPr>
        <w:t>eb sayfası, e-posta, sistematik toplantılar gibi)</w:t>
      </w:r>
    </w:p>
    <w:p w14:paraId="32A37837" w14:textId="77777777" w:rsidR="00196298" w:rsidRPr="00196298" w:rsidRDefault="00196298" w:rsidP="002C718D">
      <w:pPr>
        <w:pStyle w:val="Balk4"/>
        <w:numPr>
          <w:ilvl w:val="0"/>
          <w:numId w:val="3"/>
        </w:numPr>
        <w:ind w:right="63"/>
        <w:jc w:val="both"/>
        <w:rPr>
          <w:b w:val="0"/>
        </w:rPr>
      </w:pPr>
      <w:r w:rsidRPr="00196298">
        <w:rPr>
          <w:b w:val="0"/>
        </w:rPr>
        <w:t>Üst yönetim ve birim düzeyinde kurul ve komisyonlarda (karar alma süreçlerinde) paydaş temsiliyetinin sağlandığını gösteren belgeler</w:t>
      </w:r>
    </w:p>
    <w:p w14:paraId="444799F1" w14:textId="77777777" w:rsidR="00196298" w:rsidRPr="00196298" w:rsidRDefault="00196298" w:rsidP="002C718D">
      <w:pPr>
        <w:pStyle w:val="Balk4"/>
        <w:numPr>
          <w:ilvl w:val="0"/>
          <w:numId w:val="3"/>
        </w:numPr>
        <w:ind w:right="63"/>
        <w:jc w:val="both"/>
        <w:rPr>
          <w:b w:val="0"/>
        </w:rPr>
      </w:pPr>
      <w:r w:rsidRPr="00196298">
        <w:rPr>
          <w:b w:val="0"/>
        </w:rPr>
        <w:t>Planlama, uygulama, izleme ve iyileştirme süreçlerinin paydaş görüşlerini dikkat aldığına ilişkin belgeler, çizelgeler, raporlar.</w:t>
      </w:r>
    </w:p>
    <w:p w14:paraId="357CE65F" w14:textId="442B4F04" w:rsidR="00196298" w:rsidRPr="00196298" w:rsidRDefault="00196298" w:rsidP="002C718D">
      <w:pPr>
        <w:pStyle w:val="Balk4"/>
        <w:numPr>
          <w:ilvl w:val="0"/>
          <w:numId w:val="3"/>
        </w:numPr>
        <w:ind w:right="63"/>
        <w:jc w:val="both"/>
        <w:rPr>
          <w:b w:val="0"/>
        </w:rPr>
      </w:pPr>
      <w:r w:rsidRPr="00196298">
        <w:rPr>
          <w:b w:val="0"/>
        </w:rPr>
        <w:t>Mezun izleme sistemi</w:t>
      </w:r>
    </w:p>
    <w:p w14:paraId="32EA6097" w14:textId="556B0FF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C831668" w14:textId="77777777" w:rsidR="00196298" w:rsidRDefault="00196298" w:rsidP="002C718D">
      <w:pPr>
        <w:pStyle w:val="Balk4"/>
        <w:ind w:left="838" w:right="63"/>
        <w:jc w:val="both"/>
      </w:pPr>
    </w:p>
    <w:p w14:paraId="57A36FAB" w14:textId="77777777" w:rsidR="00D67923" w:rsidRPr="003019F9" w:rsidRDefault="00D67923" w:rsidP="002C718D">
      <w:pPr>
        <w:pStyle w:val="Balk3"/>
        <w:ind w:right="63"/>
        <w:jc w:val="both"/>
      </w:pPr>
    </w:p>
    <w:p w14:paraId="33FFE5EA" w14:textId="3C8B5213" w:rsidR="003019F9" w:rsidRPr="003019F9" w:rsidRDefault="003019F9" w:rsidP="002C718D">
      <w:pPr>
        <w:pStyle w:val="Balk2"/>
        <w:ind w:left="0" w:right="63" w:firstLine="0"/>
        <w:jc w:val="both"/>
        <w:rPr>
          <w:rFonts w:cs="Times New Roman"/>
          <w:szCs w:val="24"/>
        </w:rPr>
      </w:pPr>
      <w:bookmarkStart w:id="41" w:name="_Toc26778362"/>
      <w:r w:rsidRPr="003019F9">
        <w:rPr>
          <w:rFonts w:cs="Times New Roman"/>
          <w:szCs w:val="24"/>
        </w:rPr>
        <w:lastRenderedPageBreak/>
        <w:t>A.4</w:t>
      </w:r>
      <w:r w:rsidR="000B70D7">
        <w:rPr>
          <w:rFonts w:cs="Times New Roman"/>
          <w:szCs w:val="24"/>
        </w:rPr>
        <w:t>.</w:t>
      </w:r>
      <w:r w:rsidRPr="003019F9">
        <w:rPr>
          <w:rFonts w:cs="Times New Roman"/>
          <w:szCs w:val="24"/>
        </w:rPr>
        <w:t xml:space="preserve"> Uluslararasılaşma</w:t>
      </w:r>
      <w:bookmarkEnd w:id="41"/>
    </w:p>
    <w:p w14:paraId="7B23FFF8" w14:textId="60AD52F3"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uluslararasılaşma stratejisi ve hedefleri doğrultusunda yürüttüğü faaliyetleri periyodik olarak izlemeli ve sürekli iyileştirmelidir.</w:t>
      </w:r>
    </w:p>
    <w:p w14:paraId="1C6542EF" w14:textId="0DC8993E"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.4</w:t>
      </w:r>
      <w:r w:rsidRPr="00503DA8">
        <w:rPr>
          <w:rFonts w:ascii="Times New Roman" w:hAnsi="Times New Roman" w:cs="Times New Roman"/>
          <w:color w:val="FF0000"/>
          <w:sz w:val="24"/>
          <w:szCs w:val="24"/>
        </w:rPr>
        <w:t xml:space="preserve"> ile başlayan soruların kısa bir özeti yazılacak….</w:t>
      </w:r>
    </w:p>
    <w:p w14:paraId="74542E7C" w14:textId="77777777" w:rsidR="00503DA8" w:rsidRDefault="00503DA8" w:rsidP="004D664C">
      <w:pPr>
        <w:ind w:right="63"/>
        <w:jc w:val="both"/>
        <w:rPr>
          <w:rFonts w:ascii="Times New Roman" w:hAnsi="Times New Roman" w:cs="Times New Roman"/>
          <w:sz w:val="24"/>
          <w:szCs w:val="24"/>
        </w:rPr>
      </w:pPr>
    </w:p>
    <w:p w14:paraId="2F1FD59D" w14:textId="0CCBBB91" w:rsidR="00D67923" w:rsidRDefault="00D67923" w:rsidP="009A01F0">
      <w:pPr>
        <w:ind w:right="63"/>
        <w:jc w:val="both"/>
        <w:rPr>
          <w:rFonts w:ascii="Times New Roman" w:hAnsi="Times New Roman" w:cs="Times New Roman"/>
          <w:sz w:val="24"/>
          <w:szCs w:val="24"/>
        </w:rPr>
      </w:pPr>
    </w:p>
    <w:p w14:paraId="7EE76D55" w14:textId="18B37264" w:rsidR="00503DA8" w:rsidRDefault="00503DA8" w:rsidP="009A01F0">
      <w:pPr>
        <w:ind w:right="63"/>
        <w:jc w:val="both"/>
        <w:rPr>
          <w:rFonts w:ascii="Times New Roman" w:hAnsi="Times New Roman" w:cs="Times New Roman"/>
          <w:sz w:val="24"/>
          <w:szCs w:val="24"/>
        </w:rPr>
      </w:pPr>
    </w:p>
    <w:p w14:paraId="37381D07" w14:textId="0B64A4AD" w:rsidR="00503DA8" w:rsidRDefault="00503DA8" w:rsidP="009A01F0">
      <w:pPr>
        <w:ind w:right="63"/>
        <w:jc w:val="both"/>
        <w:rPr>
          <w:rFonts w:ascii="Times New Roman" w:hAnsi="Times New Roman" w:cs="Times New Roman"/>
          <w:sz w:val="24"/>
          <w:szCs w:val="24"/>
        </w:rPr>
      </w:pPr>
    </w:p>
    <w:p w14:paraId="2F0E305B" w14:textId="24979383" w:rsidR="00503DA8" w:rsidRDefault="00503DA8" w:rsidP="009A01F0">
      <w:pPr>
        <w:ind w:right="63"/>
        <w:jc w:val="both"/>
        <w:rPr>
          <w:rFonts w:ascii="Times New Roman" w:hAnsi="Times New Roman" w:cs="Times New Roman"/>
          <w:sz w:val="24"/>
          <w:szCs w:val="24"/>
        </w:rPr>
      </w:pPr>
    </w:p>
    <w:p w14:paraId="6602CBF3" w14:textId="0077DDA8" w:rsidR="00503DA8" w:rsidRDefault="00503DA8" w:rsidP="009A01F0">
      <w:pPr>
        <w:ind w:right="63"/>
        <w:jc w:val="both"/>
        <w:rPr>
          <w:rFonts w:ascii="Times New Roman" w:hAnsi="Times New Roman" w:cs="Times New Roman"/>
          <w:sz w:val="24"/>
          <w:szCs w:val="24"/>
        </w:rPr>
      </w:pPr>
    </w:p>
    <w:p w14:paraId="117F1787" w14:textId="2BDBBC2A" w:rsidR="00503DA8" w:rsidRDefault="00503DA8" w:rsidP="009A01F0">
      <w:pPr>
        <w:ind w:right="63"/>
        <w:jc w:val="both"/>
        <w:rPr>
          <w:rFonts w:ascii="Times New Roman" w:hAnsi="Times New Roman" w:cs="Times New Roman"/>
          <w:sz w:val="24"/>
          <w:szCs w:val="24"/>
        </w:rPr>
      </w:pPr>
    </w:p>
    <w:p w14:paraId="27CE5D51" w14:textId="51E6D42D" w:rsidR="00503DA8" w:rsidRDefault="00503DA8" w:rsidP="009A01F0">
      <w:pPr>
        <w:ind w:right="63"/>
        <w:jc w:val="both"/>
        <w:rPr>
          <w:rFonts w:ascii="Times New Roman" w:hAnsi="Times New Roman" w:cs="Times New Roman"/>
          <w:sz w:val="24"/>
          <w:szCs w:val="24"/>
        </w:rPr>
      </w:pPr>
    </w:p>
    <w:p w14:paraId="1F66ACE6" w14:textId="75577E09" w:rsidR="00503DA8" w:rsidRDefault="00503DA8" w:rsidP="009A01F0">
      <w:pPr>
        <w:ind w:right="63"/>
        <w:jc w:val="both"/>
        <w:rPr>
          <w:rFonts w:ascii="Times New Roman" w:hAnsi="Times New Roman" w:cs="Times New Roman"/>
          <w:sz w:val="24"/>
          <w:szCs w:val="24"/>
        </w:rPr>
      </w:pPr>
    </w:p>
    <w:p w14:paraId="388B07CC" w14:textId="614E6C54" w:rsidR="00503DA8" w:rsidRDefault="00503DA8" w:rsidP="009A01F0">
      <w:pPr>
        <w:ind w:right="63"/>
        <w:jc w:val="both"/>
        <w:rPr>
          <w:rFonts w:ascii="Times New Roman" w:hAnsi="Times New Roman" w:cs="Times New Roman"/>
          <w:sz w:val="24"/>
          <w:szCs w:val="24"/>
        </w:rPr>
      </w:pPr>
    </w:p>
    <w:p w14:paraId="189EC53C" w14:textId="1BA4B34F" w:rsidR="00503DA8" w:rsidRDefault="00503DA8" w:rsidP="009A01F0">
      <w:pPr>
        <w:ind w:right="63"/>
        <w:jc w:val="both"/>
        <w:rPr>
          <w:rFonts w:ascii="Times New Roman" w:hAnsi="Times New Roman" w:cs="Times New Roman"/>
          <w:sz w:val="24"/>
          <w:szCs w:val="24"/>
        </w:rPr>
      </w:pPr>
    </w:p>
    <w:p w14:paraId="187FA1A9" w14:textId="1542E200" w:rsidR="00503DA8" w:rsidRDefault="00503DA8" w:rsidP="009A01F0">
      <w:pPr>
        <w:ind w:right="63"/>
        <w:jc w:val="both"/>
        <w:rPr>
          <w:rFonts w:ascii="Times New Roman" w:hAnsi="Times New Roman" w:cs="Times New Roman"/>
          <w:sz w:val="24"/>
          <w:szCs w:val="24"/>
        </w:rPr>
      </w:pPr>
    </w:p>
    <w:p w14:paraId="41E4C48F" w14:textId="77B23E1B" w:rsidR="00503DA8" w:rsidRDefault="00503DA8" w:rsidP="009A01F0">
      <w:pPr>
        <w:ind w:right="63"/>
        <w:jc w:val="both"/>
        <w:rPr>
          <w:rFonts w:ascii="Times New Roman" w:hAnsi="Times New Roman" w:cs="Times New Roman"/>
          <w:sz w:val="24"/>
          <w:szCs w:val="24"/>
        </w:rPr>
      </w:pPr>
    </w:p>
    <w:p w14:paraId="0C059BD4" w14:textId="05175AC6" w:rsidR="00503DA8" w:rsidRDefault="00503DA8" w:rsidP="009A01F0">
      <w:pPr>
        <w:ind w:right="63"/>
        <w:jc w:val="both"/>
        <w:rPr>
          <w:rFonts w:ascii="Times New Roman" w:hAnsi="Times New Roman" w:cs="Times New Roman"/>
          <w:sz w:val="24"/>
          <w:szCs w:val="24"/>
        </w:rPr>
      </w:pPr>
    </w:p>
    <w:p w14:paraId="6C0201BE" w14:textId="7B649865" w:rsidR="00503DA8" w:rsidRDefault="00503DA8" w:rsidP="009A01F0">
      <w:pPr>
        <w:ind w:right="63"/>
        <w:jc w:val="both"/>
        <w:rPr>
          <w:rFonts w:ascii="Times New Roman" w:hAnsi="Times New Roman" w:cs="Times New Roman"/>
          <w:sz w:val="24"/>
          <w:szCs w:val="24"/>
        </w:rPr>
      </w:pPr>
    </w:p>
    <w:p w14:paraId="5D374C82" w14:textId="71A94BF7" w:rsidR="00503DA8" w:rsidRDefault="00503DA8" w:rsidP="009A01F0">
      <w:pPr>
        <w:ind w:right="63"/>
        <w:jc w:val="both"/>
        <w:rPr>
          <w:rFonts w:ascii="Times New Roman" w:hAnsi="Times New Roman" w:cs="Times New Roman"/>
          <w:sz w:val="24"/>
          <w:szCs w:val="24"/>
        </w:rPr>
      </w:pPr>
    </w:p>
    <w:p w14:paraId="06D431DA" w14:textId="6A7F8E39" w:rsidR="00503DA8" w:rsidRDefault="00503DA8" w:rsidP="009A01F0">
      <w:pPr>
        <w:ind w:right="63"/>
        <w:jc w:val="both"/>
        <w:rPr>
          <w:rFonts w:ascii="Times New Roman" w:hAnsi="Times New Roman" w:cs="Times New Roman"/>
          <w:sz w:val="24"/>
          <w:szCs w:val="24"/>
        </w:rPr>
      </w:pPr>
    </w:p>
    <w:p w14:paraId="3A80063C" w14:textId="5FA994B9" w:rsidR="00503DA8" w:rsidRDefault="00503DA8" w:rsidP="009A01F0">
      <w:pPr>
        <w:ind w:right="63"/>
        <w:jc w:val="both"/>
        <w:rPr>
          <w:rFonts w:ascii="Times New Roman" w:hAnsi="Times New Roman" w:cs="Times New Roman"/>
          <w:sz w:val="24"/>
          <w:szCs w:val="24"/>
        </w:rPr>
      </w:pPr>
    </w:p>
    <w:p w14:paraId="07BB7792" w14:textId="326FF392" w:rsidR="00503DA8" w:rsidRDefault="00503DA8" w:rsidP="009A01F0">
      <w:pPr>
        <w:ind w:right="63"/>
        <w:jc w:val="both"/>
        <w:rPr>
          <w:rFonts w:ascii="Times New Roman" w:hAnsi="Times New Roman" w:cs="Times New Roman"/>
          <w:sz w:val="24"/>
          <w:szCs w:val="24"/>
        </w:rPr>
      </w:pPr>
    </w:p>
    <w:p w14:paraId="0BDFF84A" w14:textId="6A36FEE0" w:rsidR="00503DA8" w:rsidRDefault="00503DA8" w:rsidP="009A01F0">
      <w:pPr>
        <w:ind w:right="63"/>
        <w:jc w:val="both"/>
        <w:rPr>
          <w:rFonts w:ascii="Times New Roman" w:hAnsi="Times New Roman" w:cs="Times New Roman"/>
          <w:sz w:val="24"/>
          <w:szCs w:val="24"/>
        </w:rPr>
      </w:pPr>
    </w:p>
    <w:p w14:paraId="5ADCBC27" w14:textId="75DC65DA" w:rsidR="00503DA8" w:rsidRDefault="00503DA8" w:rsidP="009A01F0">
      <w:pPr>
        <w:ind w:right="63"/>
        <w:jc w:val="both"/>
        <w:rPr>
          <w:rFonts w:ascii="Times New Roman" w:hAnsi="Times New Roman" w:cs="Times New Roman"/>
          <w:sz w:val="24"/>
          <w:szCs w:val="24"/>
        </w:rPr>
      </w:pPr>
    </w:p>
    <w:p w14:paraId="233C4000" w14:textId="3634D501" w:rsidR="00503DA8" w:rsidRDefault="00503DA8" w:rsidP="009A01F0">
      <w:pPr>
        <w:ind w:right="63"/>
        <w:jc w:val="both"/>
        <w:rPr>
          <w:rFonts w:ascii="Times New Roman" w:hAnsi="Times New Roman" w:cs="Times New Roman"/>
          <w:sz w:val="24"/>
          <w:szCs w:val="24"/>
        </w:rPr>
      </w:pPr>
    </w:p>
    <w:p w14:paraId="23DC4508" w14:textId="5EF53B23" w:rsidR="00503DA8" w:rsidRDefault="00503DA8" w:rsidP="009A01F0">
      <w:pPr>
        <w:ind w:right="63"/>
        <w:jc w:val="both"/>
        <w:rPr>
          <w:rFonts w:ascii="Times New Roman" w:hAnsi="Times New Roman" w:cs="Times New Roman"/>
          <w:sz w:val="24"/>
          <w:szCs w:val="24"/>
        </w:rPr>
      </w:pPr>
    </w:p>
    <w:p w14:paraId="00EA95A5" w14:textId="4A6C936A" w:rsidR="00503DA8" w:rsidRDefault="00503DA8" w:rsidP="009A01F0">
      <w:pPr>
        <w:ind w:right="63"/>
        <w:jc w:val="both"/>
        <w:rPr>
          <w:rFonts w:ascii="Times New Roman" w:hAnsi="Times New Roman" w:cs="Times New Roman"/>
          <w:sz w:val="24"/>
          <w:szCs w:val="24"/>
        </w:rPr>
      </w:pPr>
    </w:p>
    <w:p w14:paraId="42603481" w14:textId="4B83CEAF" w:rsidR="00503DA8" w:rsidRDefault="00503DA8" w:rsidP="009A01F0">
      <w:pPr>
        <w:ind w:right="63"/>
        <w:jc w:val="both"/>
        <w:rPr>
          <w:rFonts w:ascii="Times New Roman" w:hAnsi="Times New Roman" w:cs="Times New Roman"/>
          <w:sz w:val="24"/>
          <w:szCs w:val="24"/>
        </w:rPr>
      </w:pPr>
    </w:p>
    <w:p w14:paraId="1A9CDF60" w14:textId="3BC34A1E" w:rsidR="00503DA8" w:rsidRDefault="00503DA8" w:rsidP="009A01F0">
      <w:pPr>
        <w:ind w:right="63"/>
        <w:jc w:val="both"/>
        <w:rPr>
          <w:rFonts w:ascii="Times New Roman" w:hAnsi="Times New Roman" w:cs="Times New Roman"/>
          <w:sz w:val="24"/>
          <w:szCs w:val="24"/>
        </w:rPr>
      </w:pPr>
    </w:p>
    <w:p w14:paraId="4DFF33FE" w14:textId="3721ACD9" w:rsidR="00503DA8" w:rsidRDefault="00503DA8" w:rsidP="009A01F0">
      <w:pPr>
        <w:ind w:right="63"/>
        <w:jc w:val="both"/>
        <w:rPr>
          <w:rFonts w:ascii="Times New Roman" w:hAnsi="Times New Roman" w:cs="Times New Roman"/>
          <w:sz w:val="24"/>
          <w:szCs w:val="24"/>
        </w:rPr>
      </w:pPr>
    </w:p>
    <w:p w14:paraId="21F0CD1C" w14:textId="6BABFE0B" w:rsidR="00503DA8" w:rsidRDefault="00503DA8" w:rsidP="009A01F0">
      <w:pPr>
        <w:ind w:right="63"/>
        <w:jc w:val="both"/>
        <w:rPr>
          <w:rFonts w:ascii="Times New Roman" w:hAnsi="Times New Roman" w:cs="Times New Roman"/>
          <w:sz w:val="24"/>
          <w:szCs w:val="24"/>
        </w:rPr>
      </w:pPr>
    </w:p>
    <w:p w14:paraId="403DCE87" w14:textId="55B15DE2" w:rsidR="00503DA8" w:rsidRDefault="00503DA8" w:rsidP="009A01F0">
      <w:pPr>
        <w:ind w:right="63"/>
        <w:jc w:val="both"/>
        <w:rPr>
          <w:rFonts w:ascii="Times New Roman" w:hAnsi="Times New Roman" w:cs="Times New Roman"/>
          <w:sz w:val="24"/>
          <w:szCs w:val="24"/>
        </w:rPr>
      </w:pPr>
    </w:p>
    <w:p w14:paraId="106B8225" w14:textId="5C73D5BB" w:rsidR="00503DA8" w:rsidRDefault="00503DA8" w:rsidP="009A01F0">
      <w:pPr>
        <w:ind w:right="63"/>
        <w:jc w:val="both"/>
        <w:rPr>
          <w:rFonts w:ascii="Times New Roman" w:hAnsi="Times New Roman" w:cs="Times New Roman"/>
          <w:sz w:val="24"/>
          <w:szCs w:val="24"/>
        </w:rPr>
      </w:pPr>
    </w:p>
    <w:p w14:paraId="62DB59B9" w14:textId="44F63205" w:rsidR="00503DA8" w:rsidRDefault="00503DA8" w:rsidP="009A01F0">
      <w:pPr>
        <w:ind w:right="63"/>
        <w:jc w:val="both"/>
        <w:rPr>
          <w:rFonts w:ascii="Times New Roman" w:hAnsi="Times New Roman" w:cs="Times New Roman"/>
          <w:sz w:val="24"/>
          <w:szCs w:val="24"/>
        </w:rPr>
      </w:pPr>
    </w:p>
    <w:p w14:paraId="33E9B1D3" w14:textId="43B66CD4" w:rsidR="00503DA8" w:rsidRDefault="00503DA8" w:rsidP="009A01F0">
      <w:pPr>
        <w:ind w:right="63"/>
        <w:jc w:val="both"/>
        <w:rPr>
          <w:rFonts w:ascii="Times New Roman" w:hAnsi="Times New Roman" w:cs="Times New Roman"/>
          <w:sz w:val="24"/>
          <w:szCs w:val="24"/>
        </w:rPr>
      </w:pPr>
    </w:p>
    <w:p w14:paraId="4879C739" w14:textId="36D03F8C" w:rsidR="00503DA8" w:rsidRDefault="00503DA8" w:rsidP="009A01F0">
      <w:pPr>
        <w:ind w:right="63"/>
        <w:jc w:val="both"/>
        <w:rPr>
          <w:rFonts w:ascii="Times New Roman" w:hAnsi="Times New Roman" w:cs="Times New Roman"/>
          <w:sz w:val="24"/>
          <w:szCs w:val="24"/>
        </w:rPr>
      </w:pPr>
    </w:p>
    <w:p w14:paraId="6E22B692" w14:textId="3649E24B" w:rsidR="00503DA8" w:rsidRDefault="00503DA8" w:rsidP="009A01F0">
      <w:pPr>
        <w:ind w:right="63"/>
        <w:jc w:val="both"/>
        <w:rPr>
          <w:rFonts w:ascii="Times New Roman" w:hAnsi="Times New Roman" w:cs="Times New Roman"/>
          <w:sz w:val="24"/>
          <w:szCs w:val="24"/>
        </w:rPr>
      </w:pPr>
    </w:p>
    <w:p w14:paraId="4B7B2E8A" w14:textId="3D6490A2" w:rsidR="00503DA8" w:rsidRDefault="00503DA8" w:rsidP="009A01F0">
      <w:pPr>
        <w:ind w:right="63"/>
        <w:jc w:val="both"/>
        <w:rPr>
          <w:rFonts w:ascii="Times New Roman" w:hAnsi="Times New Roman" w:cs="Times New Roman"/>
          <w:sz w:val="24"/>
          <w:szCs w:val="24"/>
        </w:rPr>
      </w:pPr>
    </w:p>
    <w:p w14:paraId="560D7D47" w14:textId="1CA26B0B" w:rsidR="00503DA8" w:rsidRDefault="00503DA8" w:rsidP="009A01F0">
      <w:pPr>
        <w:ind w:right="63"/>
        <w:jc w:val="both"/>
        <w:rPr>
          <w:rFonts w:ascii="Times New Roman" w:hAnsi="Times New Roman" w:cs="Times New Roman"/>
          <w:sz w:val="24"/>
          <w:szCs w:val="24"/>
        </w:rPr>
      </w:pPr>
    </w:p>
    <w:p w14:paraId="1DF15672" w14:textId="2610C563" w:rsidR="00503DA8" w:rsidRDefault="00503DA8" w:rsidP="009A01F0">
      <w:pPr>
        <w:ind w:right="63"/>
        <w:jc w:val="both"/>
        <w:rPr>
          <w:rFonts w:ascii="Times New Roman" w:hAnsi="Times New Roman" w:cs="Times New Roman"/>
          <w:sz w:val="24"/>
          <w:szCs w:val="24"/>
        </w:rPr>
      </w:pPr>
    </w:p>
    <w:p w14:paraId="6C713BEE" w14:textId="5E49458B" w:rsidR="00503DA8" w:rsidRDefault="00503DA8" w:rsidP="009A01F0">
      <w:pPr>
        <w:ind w:right="63"/>
        <w:jc w:val="both"/>
        <w:rPr>
          <w:rFonts w:ascii="Times New Roman" w:hAnsi="Times New Roman" w:cs="Times New Roman"/>
          <w:sz w:val="24"/>
          <w:szCs w:val="24"/>
        </w:rPr>
      </w:pPr>
    </w:p>
    <w:p w14:paraId="3BFDD058" w14:textId="23A69F2A" w:rsidR="00503DA8" w:rsidRDefault="00503DA8" w:rsidP="009A01F0">
      <w:pPr>
        <w:ind w:right="63"/>
        <w:jc w:val="both"/>
        <w:rPr>
          <w:rFonts w:ascii="Times New Roman" w:hAnsi="Times New Roman" w:cs="Times New Roman"/>
          <w:sz w:val="24"/>
          <w:szCs w:val="24"/>
        </w:rPr>
      </w:pPr>
    </w:p>
    <w:p w14:paraId="4A34DD9B" w14:textId="69E7D81C" w:rsidR="00503DA8" w:rsidRDefault="00503DA8" w:rsidP="009A01F0">
      <w:pPr>
        <w:ind w:right="63"/>
        <w:jc w:val="both"/>
        <w:rPr>
          <w:rFonts w:ascii="Times New Roman" w:hAnsi="Times New Roman" w:cs="Times New Roman"/>
          <w:sz w:val="24"/>
          <w:szCs w:val="24"/>
        </w:rPr>
      </w:pPr>
    </w:p>
    <w:p w14:paraId="7E5AABCB" w14:textId="01FB34BD" w:rsidR="00503DA8" w:rsidRDefault="00503DA8" w:rsidP="009A01F0">
      <w:pPr>
        <w:ind w:right="63"/>
        <w:jc w:val="both"/>
        <w:rPr>
          <w:rFonts w:ascii="Times New Roman" w:hAnsi="Times New Roman" w:cs="Times New Roman"/>
          <w:sz w:val="24"/>
          <w:szCs w:val="24"/>
        </w:rPr>
      </w:pPr>
    </w:p>
    <w:p w14:paraId="1D22E724" w14:textId="64AB85AE" w:rsidR="00503DA8" w:rsidRDefault="00503DA8" w:rsidP="009A01F0">
      <w:pPr>
        <w:ind w:right="63"/>
        <w:jc w:val="both"/>
        <w:rPr>
          <w:rFonts w:ascii="Times New Roman" w:hAnsi="Times New Roman" w:cs="Times New Roman"/>
          <w:sz w:val="24"/>
          <w:szCs w:val="24"/>
        </w:rPr>
      </w:pPr>
    </w:p>
    <w:p w14:paraId="23345162" w14:textId="30C74887" w:rsidR="00503DA8" w:rsidRDefault="00503DA8" w:rsidP="009A01F0">
      <w:pPr>
        <w:ind w:right="63"/>
        <w:jc w:val="both"/>
        <w:rPr>
          <w:rFonts w:ascii="Times New Roman" w:hAnsi="Times New Roman" w:cs="Times New Roman"/>
          <w:sz w:val="24"/>
          <w:szCs w:val="24"/>
        </w:rPr>
      </w:pPr>
    </w:p>
    <w:p w14:paraId="683624E7" w14:textId="4EDACA9A" w:rsidR="00503DA8" w:rsidRDefault="00503DA8" w:rsidP="009A01F0">
      <w:pPr>
        <w:ind w:right="63"/>
        <w:jc w:val="both"/>
        <w:rPr>
          <w:rFonts w:ascii="Times New Roman" w:hAnsi="Times New Roman" w:cs="Times New Roman"/>
          <w:sz w:val="24"/>
          <w:szCs w:val="24"/>
        </w:rPr>
      </w:pPr>
    </w:p>
    <w:p w14:paraId="3A9B4F30" w14:textId="7D8D2271" w:rsidR="00503DA8" w:rsidRDefault="00503DA8" w:rsidP="009A01F0">
      <w:pPr>
        <w:ind w:right="63"/>
        <w:jc w:val="both"/>
        <w:rPr>
          <w:rFonts w:ascii="Times New Roman" w:hAnsi="Times New Roman" w:cs="Times New Roman"/>
          <w:sz w:val="24"/>
          <w:szCs w:val="24"/>
        </w:rPr>
      </w:pPr>
    </w:p>
    <w:p w14:paraId="2A6F516C" w14:textId="02774EF8" w:rsidR="00503DA8" w:rsidRDefault="00503DA8" w:rsidP="009A01F0">
      <w:pPr>
        <w:ind w:right="63"/>
        <w:jc w:val="both"/>
        <w:rPr>
          <w:rFonts w:ascii="Times New Roman" w:hAnsi="Times New Roman" w:cs="Times New Roman"/>
          <w:sz w:val="24"/>
          <w:szCs w:val="24"/>
        </w:rPr>
      </w:pPr>
    </w:p>
    <w:p w14:paraId="361D2389" w14:textId="1CBFE0CB" w:rsidR="00503DA8" w:rsidRDefault="00503DA8" w:rsidP="009A01F0">
      <w:pPr>
        <w:ind w:right="63"/>
        <w:jc w:val="both"/>
        <w:rPr>
          <w:rFonts w:ascii="Times New Roman" w:hAnsi="Times New Roman" w:cs="Times New Roman"/>
          <w:sz w:val="24"/>
          <w:szCs w:val="24"/>
        </w:rPr>
      </w:pPr>
    </w:p>
    <w:p w14:paraId="7352C013" w14:textId="5E29CAD2" w:rsidR="00D67923" w:rsidRDefault="00D67923" w:rsidP="002C718D">
      <w:pPr>
        <w:pStyle w:val="Balk3"/>
        <w:ind w:right="63"/>
        <w:jc w:val="both"/>
      </w:pPr>
      <w:r>
        <w:lastRenderedPageBreak/>
        <w:t>A.4.1</w:t>
      </w:r>
      <w:r w:rsidR="000B70D7">
        <w:t>.</w:t>
      </w:r>
      <w:r>
        <w:t xml:space="preserve"> </w:t>
      </w:r>
      <w:r w:rsidRPr="00D67923">
        <w:t>Uluslararasılaşma politikası</w:t>
      </w:r>
    </w:p>
    <w:p w14:paraId="39BB8878" w14:textId="77777777" w:rsidR="005D5542" w:rsidRDefault="005D5542" w:rsidP="002C718D">
      <w:pPr>
        <w:pStyle w:val="Balk3"/>
        <w:ind w:left="851" w:right="63" w:hanging="733"/>
        <w:jc w:val="both"/>
      </w:pPr>
    </w:p>
    <w:p w14:paraId="6A6F3A95" w14:textId="77777777" w:rsidR="005D5542" w:rsidRDefault="005D5542" w:rsidP="002C718D">
      <w:pPr>
        <w:pStyle w:val="Balk4"/>
        <w:ind w:right="63"/>
        <w:jc w:val="center"/>
      </w:pPr>
      <w:r>
        <w:t>Olgunluk düzeyi</w:t>
      </w:r>
    </w:p>
    <w:p w14:paraId="482761E9"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331CD6F" w14:textId="77777777" w:rsidTr="005D5542">
        <w:tc>
          <w:tcPr>
            <w:tcW w:w="1836" w:type="dxa"/>
            <w:shd w:val="clear" w:color="auto" w:fill="auto"/>
          </w:tcPr>
          <w:p w14:paraId="29E4042F"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813F1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5D274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8B96A5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30B23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38D3EDB2" w14:textId="77777777" w:rsidTr="005D5542">
        <w:tc>
          <w:tcPr>
            <w:tcW w:w="1836" w:type="dxa"/>
            <w:shd w:val="clear" w:color="auto" w:fill="auto"/>
          </w:tcPr>
          <w:p w14:paraId="68A2F2EA" w14:textId="29D94DE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tanımlı bir uluslararasılaşma politikası bulunmamaktadır.</w:t>
            </w:r>
          </w:p>
        </w:tc>
        <w:tc>
          <w:tcPr>
            <w:tcW w:w="1836" w:type="dxa"/>
            <w:shd w:val="clear" w:color="auto" w:fill="auto"/>
          </w:tcPr>
          <w:p w14:paraId="4E4DE1CF" w14:textId="33C0FA0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tanımlı uluslararasılaşma politikası bulunmaktadır. Ancak bu politika doğrultusunda gerçekleştiril</w:t>
            </w:r>
            <w:r w:rsidR="004C0A3D">
              <w:rPr>
                <w:rFonts w:cs="Times New Roman"/>
                <w:b w:val="0"/>
                <w:i w:val="0"/>
                <w:sz w:val="20"/>
                <w:szCs w:val="20"/>
              </w:rPr>
              <w:t>miş uygulamalar bulunmamaktadır.</w:t>
            </w:r>
          </w:p>
        </w:tc>
        <w:tc>
          <w:tcPr>
            <w:tcW w:w="1837" w:type="dxa"/>
            <w:shd w:val="clear" w:color="auto" w:fill="auto"/>
          </w:tcPr>
          <w:p w14:paraId="1CDCA422" w14:textId="64D5901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w:t>
            </w:r>
            <w:r w:rsidR="004C0A3D">
              <w:rPr>
                <w:rFonts w:cs="Times New Roman"/>
                <w:b w:val="0"/>
                <w:i w:val="0"/>
                <w:sz w:val="20"/>
                <w:szCs w:val="20"/>
              </w:rPr>
              <w:t xml:space="preserve">urumun eğitim ve öğretim, araştırma ve </w:t>
            </w:r>
            <w:r w:rsidRPr="00E87624">
              <w:rPr>
                <w:rFonts w:cs="Times New Roman"/>
                <w:b w:val="0"/>
                <w:i w:val="0"/>
                <w:sz w:val="20"/>
                <w:szCs w:val="20"/>
              </w:rPr>
              <w:t>geliştirme ve toplumsal katkı fonksiyonlarının tümünü dikkate alan uluslararasılaşma politikası doğrultusunda bazı uygulamaları bulunmaktadır ve bu uygulamalardan bazı sonuçlar elde edilmiştir. Ancak bu uygulamaların sonuçları izlenmemektedir.</w:t>
            </w:r>
          </w:p>
        </w:tc>
        <w:tc>
          <w:tcPr>
            <w:tcW w:w="1838" w:type="dxa"/>
            <w:shd w:val="clear" w:color="auto" w:fill="auto"/>
          </w:tcPr>
          <w:p w14:paraId="57916F56" w14:textId="432B4B4E"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uluslararasılaşma politikası doğrultusunda yapılan uygulamalar sistematik ve kurumun iç kalite güvencesi sistemi ile uyumlu olarak izlenmekte ve paydaşlarla birlikte değerlendirilerek önlemler alınmaktadır.</w:t>
            </w:r>
          </w:p>
        </w:tc>
        <w:tc>
          <w:tcPr>
            <w:tcW w:w="1838" w:type="dxa"/>
            <w:shd w:val="clear" w:color="auto" w:fill="auto"/>
          </w:tcPr>
          <w:p w14:paraId="01691EEC" w14:textId="738DA4B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özgün uluslararasılaşma modeli kurumun tamamında benimsenmiştir; kurumun uluslararasılaşma modeli kapsamında yenilikçi uygulamalar bulunmakta, uygulamaların bir kısmı diğer kurumlar tarafından örnek alınmaktadır.</w:t>
            </w:r>
          </w:p>
        </w:tc>
      </w:tr>
    </w:tbl>
    <w:p w14:paraId="355294B7" w14:textId="4EA41DCC" w:rsidR="005D5542" w:rsidRDefault="005D5542" w:rsidP="002C718D">
      <w:pPr>
        <w:pStyle w:val="Balk3"/>
        <w:ind w:left="851" w:right="63" w:hanging="733"/>
        <w:jc w:val="both"/>
      </w:pPr>
    </w:p>
    <w:p w14:paraId="2DAB1A44" w14:textId="6A4633F2" w:rsidR="005779D0" w:rsidRPr="005779D0" w:rsidRDefault="005779D0" w:rsidP="005779D0">
      <w:pPr>
        <w:pStyle w:val="Balk3"/>
        <w:ind w:left="0" w:right="63" w:firstLine="0"/>
        <w:jc w:val="both"/>
        <w:rPr>
          <w:color w:val="FF0000"/>
        </w:rPr>
      </w:pPr>
      <w:r w:rsidRPr="005779D0">
        <w:rPr>
          <w:color w:val="FF0000"/>
        </w:rPr>
        <w:t>A</w:t>
      </w:r>
      <w:r>
        <w:rPr>
          <w:color w:val="FF0000"/>
        </w:rPr>
        <w:t>.4.1.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tir. .</w:t>
      </w:r>
    </w:p>
    <w:p w14:paraId="0917F5ED" w14:textId="588C001E" w:rsidR="005779D0" w:rsidRDefault="005779D0" w:rsidP="002C718D">
      <w:pPr>
        <w:pStyle w:val="Balk3"/>
        <w:ind w:left="851" w:right="63" w:hanging="733"/>
        <w:jc w:val="both"/>
      </w:pPr>
      <w:r>
        <w:t>…</w:t>
      </w:r>
    </w:p>
    <w:p w14:paraId="0DED6182" w14:textId="727C1C33" w:rsidR="005779D0" w:rsidRDefault="005779D0" w:rsidP="002C718D">
      <w:pPr>
        <w:pStyle w:val="Balk3"/>
        <w:ind w:left="851" w:right="63" w:hanging="733"/>
        <w:jc w:val="both"/>
      </w:pPr>
      <w:r>
        <w:t>…</w:t>
      </w:r>
    </w:p>
    <w:p w14:paraId="1E52B3BC" w14:textId="794CAF82" w:rsidR="005779D0" w:rsidRDefault="005779D0" w:rsidP="002C718D">
      <w:pPr>
        <w:pStyle w:val="Balk3"/>
        <w:ind w:left="851" w:right="63" w:hanging="733"/>
        <w:jc w:val="both"/>
      </w:pPr>
      <w:r>
        <w:t>…</w:t>
      </w:r>
    </w:p>
    <w:p w14:paraId="0DF61879" w14:textId="77777777" w:rsidR="005779D0" w:rsidRDefault="005779D0" w:rsidP="002C718D">
      <w:pPr>
        <w:pStyle w:val="Balk3"/>
        <w:ind w:left="851" w:right="63" w:hanging="733"/>
        <w:jc w:val="both"/>
      </w:pPr>
    </w:p>
    <w:p w14:paraId="3C20079F" w14:textId="525E1C0C" w:rsidR="005D5542" w:rsidRDefault="005D5542" w:rsidP="002C718D">
      <w:pPr>
        <w:pStyle w:val="Balk4"/>
        <w:ind w:right="63"/>
        <w:jc w:val="both"/>
      </w:pPr>
      <w:r>
        <w:t>Kanıtlar</w:t>
      </w:r>
    </w:p>
    <w:p w14:paraId="718F306D" w14:textId="77777777" w:rsidR="00196298" w:rsidRPr="00196298" w:rsidRDefault="00196298" w:rsidP="002C718D">
      <w:pPr>
        <w:pStyle w:val="Balk4"/>
        <w:numPr>
          <w:ilvl w:val="0"/>
          <w:numId w:val="7"/>
        </w:numPr>
        <w:ind w:right="63"/>
        <w:jc w:val="both"/>
        <w:rPr>
          <w:b w:val="0"/>
        </w:rPr>
      </w:pPr>
      <w:r w:rsidRPr="00196298">
        <w:rPr>
          <w:b w:val="0"/>
        </w:rPr>
        <w:t>Uluslararasılaşma politika belgesi</w:t>
      </w:r>
    </w:p>
    <w:p w14:paraId="1D41BE4F" w14:textId="77777777" w:rsidR="00196298" w:rsidRPr="00196298" w:rsidRDefault="00196298" w:rsidP="002C718D">
      <w:pPr>
        <w:pStyle w:val="Balk4"/>
        <w:numPr>
          <w:ilvl w:val="0"/>
          <w:numId w:val="7"/>
        </w:numPr>
        <w:ind w:right="63"/>
        <w:jc w:val="both"/>
        <w:rPr>
          <w:b w:val="0"/>
        </w:rPr>
      </w:pPr>
      <w:r w:rsidRPr="00196298">
        <w:rPr>
          <w:b w:val="0"/>
        </w:rPr>
        <w:t>Uluslararası protokol ve iş birliği uygulamaları</w:t>
      </w:r>
    </w:p>
    <w:p w14:paraId="7E2EA826" w14:textId="77777777" w:rsidR="00196298" w:rsidRPr="00196298" w:rsidRDefault="00196298" w:rsidP="002C718D">
      <w:pPr>
        <w:pStyle w:val="Balk4"/>
        <w:numPr>
          <w:ilvl w:val="0"/>
          <w:numId w:val="7"/>
        </w:numPr>
        <w:ind w:right="63"/>
        <w:jc w:val="both"/>
        <w:rPr>
          <w:b w:val="0"/>
        </w:rPr>
      </w:pPr>
      <w:r w:rsidRPr="00196298">
        <w:rPr>
          <w:b w:val="0"/>
        </w:rPr>
        <w:t>Uluslararasılaşma politikalarına ilişkin göstergelerin izlenmesi ve değerlendirilmesine ilişkin belgeler</w:t>
      </w:r>
    </w:p>
    <w:p w14:paraId="5EF5B6A2" w14:textId="77777777" w:rsidR="00196298" w:rsidRPr="00196298" w:rsidRDefault="00196298" w:rsidP="002C718D">
      <w:pPr>
        <w:pStyle w:val="Balk4"/>
        <w:numPr>
          <w:ilvl w:val="0"/>
          <w:numId w:val="7"/>
        </w:numPr>
        <w:ind w:right="63"/>
        <w:jc w:val="both"/>
        <w:rPr>
          <w:b w:val="0"/>
        </w:rPr>
      </w:pPr>
      <w:r w:rsidRPr="00196298">
        <w:rPr>
          <w:b w:val="0"/>
        </w:rPr>
        <w:t>Paydaş katılımına ilişkin kanıtlar</w:t>
      </w:r>
    </w:p>
    <w:p w14:paraId="073A7EC3" w14:textId="669E32C0"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66D797" w14:textId="77777777" w:rsidR="00196298" w:rsidRDefault="00196298" w:rsidP="002C718D">
      <w:pPr>
        <w:pStyle w:val="Balk4"/>
        <w:ind w:left="838" w:right="63"/>
        <w:jc w:val="both"/>
      </w:pPr>
    </w:p>
    <w:p w14:paraId="489F8327" w14:textId="41075839" w:rsidR="00D67923" w:rsidRDefault="00D67923" w:rsidP="002C718D">
      <w:pPr>
        <w:pStyle w:val="Balk3"/>
        <w:ind w:right="63"/>
        <w:jc w:val="both"/>
      </w:pPr>
    </w:p>
    <w:p w14:paraId="51D04F48" w14:textId="564299E1" w:rsidR="005779D0" w:rsidRDefault="005779D0" w:rsidP="002C718D">
      <w:pPr>
        <w:pStyle w:val="Balk3"/>
        <w:ind w:right="63"/>
        <w:jc w:val="both"/>
      </w:pPr>
    </w:p>
    <w:p w14:paraId="54163C3B" w14:textId="3AED87B0" w:rsidR="005779D0" w:rsidRDefault="005779D0" w:rsidP="002C718D">
      <w:pPr>
        <w:pStyle w:val="Balk3"/>
        <w:ind w:right="63"/>
        <w:jc w:val="both"/>
      </w:pPr>
    </w:p>
    <w:p w14:paraId="457B2C5A" w14:textId="74641468" w:rsidR="00503DA8" w:rsidRDefault="00503DA8" w:rsidP="002C718D">
      <w:pPr>
        <w:pStyle w:val="Balk3"/>
        <w:ind w:right="63"/>
        <w:jc w:val="both"/>
      </w:pPr>
    </w:p>
    <w:p w14:paraId="3E6FD0FE" w14:textId="6BF4269E" w:rsidR="00503DA8" w:rsidRDefault="00503DA8" w:rsidP="002C718D">
      <w:pPr>
        <w:pStyle w:val="Balk3"/>
        <w:ind w:right="63"/>
        <w:jc w:val="both"/>
      </w:pPr>
    </w:p>
    <w:p w14:paraId="107A7F33" w14:textId="216065F8" w:rsidR="00503DA8" w:rsidRDefault="00503DA8" w:rsidP="002C718D">
      <w:pPr>
        <w:pStyle w:val="Balk3"/>
        <w:ind w:right="63"/>
        <w:jc w:val="both"/>
      </w:pPr>
    </w:p>
    <w:p w14:paraId="0A3495D8" w14:textId="13E16D34" w:rsidR="00503DA8" w:rsidRDefault="00503DA8" w:rsidP="002C718D">
      <w:pPr>
        <w:pStyle w:val="Balk3"/>
        <w:ind w:right="63"/>
        <w:jc w:val="both"/>
      </w:pPr>
    </w:p>
    <w:p w14:paraId="4A2723CE" w14:textId="1BCD3548" w:rsidR="00503DA8" w:rsidRDefault="00503DA8" w:rsidP="002C718D">
      <w:pPr>
        <w:pStyle w:val="Balk3"/>
        <w:ind w:right="63"/>
        <w:jc w:val="both"/>
      </w:pPr>
    </w:p>
    <w:p w14:paraId="2A81D689" w14:textId="77777777" w:rsidR="00503DA8" w:rsidRDefault="00503DA8" w:rsidP="002C718D">
      <w:pPr>
        <w:pStyle w:val="Balk3"/>
        <w:ind w:right="63"/>
        <w:jc w:val="both"/>
      </w:pPr>
    </w:p>
    <w:p w14:paraId="2D225043" w14:textId="2530833B" w:rsidR="005779D0" w:rsidRDefault="005779D0" w:rsidP="002C718D">
      <w:pPr>
        <w:pStyle w:val="Balk3"/>
        <w:ind w:right="63"/>
        <w:jc w:val="both"/>
      </w:pPr>
    </w:p>
    <w:p w14:paraId="5127292D" w14:textId="1CA126D2" w:rsidR="005779D0" w:rsidRDefault="005779D0" w:rsidP="002C718D">
      <w:pPr>
        <w:pStyle w:val="Balk3"/>
        <w:ind w:right="63"/>
        <w:jc w:val="both"/>
      </w:pPr>
    </w:p>
    <w:p w14:paraId="6D5AF784" w14:textId="02CAF362" w:rsidR="005779D0" w:rsidRDefault="005779D0" w:rsidP="002C718D">
      <w:pPr>
        <w:pStyle w:val="Balk3"/>
        <w:ind w:right="63"/>
        <w:jc w:val="both"/>
      </w:pPr>
    </w:p>
    <w:p w14:paraId="3EE7B28B" w14:textId="430DBB79" w:rsidR="005779D0" w:rsidRDefault="005779D0" w:rsidP="002C718D">
      <w:pPr>
        <w:pStyle w:val="Balk3"/>
        <w:ind w:right="63"/>
        <w:jc w:val="both"/>
      </w:pPr>
    </w:p>
    <w:p w14:paraId="00DDED6C" w14:textId="250D3438" w:rsidR="005779D0" w:rsidRDefault="005779D0" w:rsidP="002C718D">
      <w:pPr>
        <w:pStyle w:val="Balk3"/>
        <w:ind w:right="63"/>
        <w:jc w:val="both"/>
      </w:pPr>
    </w:p>
    <w:p w14:paraId="06991201" w14:textId="77777777" w:rsidR="005779D0" w:rsidRDefault="005779D0" w:rsidP="002C718D">
      <w:pPr>
        <w:pStyle w:val="Balk3"/>
        <w:ind w:right="63"/>
        <w:jc w:val="both"/>
      </w:pPr>
    </w:p>
    <w:p w14:paraId="2A773886" w14:textId="6067A4AC" w:rsidR="00D67923" w:rsidRDefault="00D67923" w:rsidP="002C718D">
      <w:pPr>
        <w:pStyle w:val="Balk3"/>
        <w:ind w:right="63"/>
        <w:jc w:val="both"/>
      </w:pPr>
      <w:r w:rsidRPr="00D67923">
        <w:lastRenderedPageBreak/>
        <w:t>A.4.2</w:t>
      </w:r>
      <w:r w:rsidR="000B70D7">
        <w:t>.</w:t>
      </w:r>
      <w:r w:rsidRPr="00D67923">
        <w:t xml:space="preserve"> Uluslarar</w:t>
      </w:r>
      <w:r w:rsidR="004C0A3D">
        <w:t>a</w:t>
      </w:r>
      <w:r w:rsidRPr="00D67923">
        <w:t>sılaşma süreçlerinin yönetimi ve organizasyonel yapısı</w:t>
      </w:r>
    </w:p>
    <w:p w14:paraId="7DEE5D54" w14:textId="77777777" w:rsidR="005D5542" w:rsidRDefault="005D5542" w:rsidP="002C718D">
      <w:pPr>
        <w:pStyle w:val="Balk3"/>
        <w:ind w:left="851" w:right="63" w:hanging="733"/>
        <w:jc w:val="both"/>
      </w:pPr>
    </w:p>
    <w:p w14:paraId="3C7F4C63" w14:textId="77777777" w:rsidR="005D5542" w:rsidRDefault="005D5542" w:rsidP="002C718D">
      <w:pPr>
        <w:pStyle w:val="Balk4"/>
        <w:ind w:right="63"/>
        <w:jc w:val="center"/>
      </w:pPr>
      <w:r>
        <w:t>Olgunluk düzeyi</w:t>
      </w:r>
    </w:p>
    <w:p w14:paraId="7AA248F4"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835497E" w14:textId="77777777" w:rsidTr="005D5542">
        <w:tc>
          <w:tcPr>
            <w:tcW w:w="1836" w:type="dxa"/>
            <w:shd w:val="clear" w:color="auto" w:fill="auto"/>
          </w:tcPr>
          <w:p w14:paraId="3ED5B46C"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7776FC6"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07BEEC"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0341BDB"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D7C46"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4A894DA" w14:textId="77777777" w:rsidTr="005D5542">
        <w:tc>
          <w:tcPr>
            <w:tcW w:w="1836" w:type="dxa"/>
            <w:shd w:val="clear" w:color="auto" w:fill="auto"/>
          </w:tcPr>
          <w:p w14:paraId="3F514C3A" w14:textId="0A12E8A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süreçlerinin yönetimi ve organizasyonel yapısına ilişkin </w:t>
            </w:r>
            <w:r w:rsidR="004C0A3D">
              <w:rPr>
                <w:rFonts w:cs="Times New Roman"/>
                <w:b w:val="0"/>
                <w:i w:val="0"/>
                <w:sz w:val="20"/>
                <w:szCs w:val="20"/>
              </w:rPr>
              <w:t>planlamalar bulunmamaktadır.</w:t>
            </w:r>
          </w:p>
        </w:tc>
        <w:tc>
          <w:tcPr>
            <w:tcW w:w="1836" w:type="dxa"/>
            <w:shd w:val="clear" w:color="auto" w:fill="auto"/>
          </w:tcPr>
          <w:p w14:paraId="2CE624AA" w14:textId="769BA01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uluslararasılaşma süreçlerinin yönetim ve organizasyonel yapısına ilişkin planlamalar bulunmaktadır.  Ancak bu planlar doğrultusunda yapıl</w:t>
            </w:r>
            <w:r w:rsidR="004C0A3D">
              <w:rPr>
                <w:rFonts w:cs="Times New Roman"/>
                <w:b w:val="0"/>
                <w:i w:val="0"/>
                <w:sz w:val="20"/>
                <w:szCs w:val="20"/>
              </w:rPr>
              <w:t>mış uygulamalar bulunmamaktadır.</w:t>
            </w:r>
          </w:p>
        </w:tc>
        <w:tc>
          <w:tcPr>
            <w:tcW w:w="1837" w:type="dxa"/>
            <w:shd w:val="clear" w:color="auto" w:fill="auto"/>
          </w:tcPr>
          <w:p w14:paraId="14194E33" w14:textId="30AEF4E4" w:rsidR="00E87624" w:rsidRPr="00E87624" w:rsidRDefault="004C0A3D" w:rsidP="006A7A1D">
            <w:pPr>
              <w:pStyle w:val="Balk3"/>
              <w:ind w:left="-59" w:right="63" w:firstLine="0"/>
              <w:outlineLvl w:val="2"/>
              <w:rPr>
                <w:rFonts w:cs="Times New Roman"/>
                <w:b w:val="0"/>
                <w:i w:val="0"/>
                <w:sz w:val="20"/>
                <w:szCs w:val="20"/>
              </w:rPr>
            </w:pPr>
            <w:r>
              <w:rPr>
                <w:rFonts w:cs="Times New Roman"/>
                <w:b w:val="0"/>
                <w:i w:val="0"/>
                <w:sz w:val="20"/>
                <w:szCs w:val="20"/>
              </w:rPr>
              <w:t>Kurumda</w:t>
            </w:r>
            <w:r w:rsidR="00E87624" w:rsidRPr="00E87624">
              <w:rPr>
                <w:rFonts w:cs="Times New Roman"/>
                <w:b w:val="0"/>
                <w:i w:val="0"/>
                <w:sz w:val="20"/>
                <w:szCs w:val="20"/>
              </w:rPr>
              <w:t xml:space="preserve"> uluslararasılaşma süreçlerinin yönetimi ve organizasyonel yapısı kurumsal tercihler yönünde uygulamaya konularak bazı sonuçlar elde edilmiştir. Ancak bu sonuçlar izlenmemektedir.</w:t>
            </w:r>
          </w:p>
        </w:tc>
        <w:tc>
          <w:tcPr>
            <w:tcW w:w="1838" w:type="dxa"/>
            <w:shd w:val="clear" w:color="auto" w:fill="auto"/>
          </w:tcPr>
          <w:p w14:paraId="39C4BD00"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uluslararasılaşma süreçlerinin yönetimi ile ilişkili sonuçlar ve paydaş görüşleri sistematik olarak izlenmekte ve paydaşlarla birlikte değerlendirilerek önlemler alınmaktadır. </w:t>
            </w:r>
          </w:p>
          <w:p w14:paraId="29D9B619" w14:textId="77777777" w:rsidR="00E87624" w:rsidRPr="00E87624" w:rsidRDefault="00E87624" w:rsidP="006A7A1D">
            <w:pPr>
              <w:pStyle w:val="Balk3"/>
              <w:ind w:left="-59" w:right="63" w:firstLine="0"/>
              <w:outlineLvl w:val="2"/>
              <w:rPr>
                <w:rFonts w:cs="Times New Roman"/>
                <w:b w:val="0"/>
                <w:i w:val="0"/>
                <w:sz w:val="20"/>
                <w:szCs w:val="20"/>
              </w:rPr>
            </w:pPr>
          </w:p>
        </w:tc>
        <w:tc>
          <w:tcPr>
            <w:tcW w:w="1838" w:type="dxa"/>
            <w:shd w:val="clear" w:color="auto" w:fill="auto"/>
          </w:tcPr>
          <w:p w14:paraId="4B937E7E"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tüm birimleri/alanları kapsayan uluslararasılaşma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74688B46" w14:textId="77777777" w:rsidR="00E87624" w:rsidRPr="00E87624" w:rsidRDefault="00E87624" w:rsidP="006A7A1D">
            <w:pPr>
              <w:ind w:right="63"/>
              <w:rPr>
                <w:rFonts w:ascii="Times New Roman" w:hAnsi="Times New Roman" w:cs="Times New Roman"/>
                <w:sz w:val="20"/>
                <w:szCs w:val="20"/>
              </w:rPr>
            </w:pPr>
          </w:p>
          <w:p w14:paraId="202BA012" w14:textId="77777777" w:rsidR="00E87624" w:rsidRPr="00E87624" w:rsidRDefault="00E87624" w:rsidP="006A7A1D">
            <w:pPr>
              <w:pStyle w:val="Balk3"/>
              <w:ind w:left="-59" w:right="63" w:firstLine="0"/>
              <w:outlineLvl w:val="2"/>
              <w:rPr>
                <w:rFonts w:cs="Times New Roman"/>
                <w:b w:val="0"/>
                <w:i w:val="0"/>
                <w:sz w:val="20"/>
                <w:szCs w:val="20"/>
              </w:rPr>
            </w:pPr>
          </w:p>
        </w:tc>
      </w:tr>
    </w:tbl>
    <w:p w14:paraId="077849DF" w14:textId="4BB17A02" w:rsidR="005779D0" w:rsidRPr="005779D0" w:rsidRDefault="005779D0" w:rsidP="005779D0">
      <w:pPr>
        <w:pStyle w:val="Balk3"/>
        <w:ind w:left="0" w:right="63" w:firstLine="0"/>
        <w:jc w:val="both"/>
        <w:rPr>
          <w:color w:val="FF0000"/>
        </w:rPr>
      </w:pPr>
      <w:r w:rsidRPr="005779D0">
        <w:rPr>
          <w:color w:val="FF0000"/>
        </w:rPr>
        <w:t>A</w:t>
      </w:r>
      <w:r>
        <w:rPr>
          <w:color w:val="FF0000"/>
        </w:rPr>
        <w:t>.4.2.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2633F86" w14:textId="0A314DB9" w:rsidR="005D5542" w:rsidRDefault="005779D0" w:rsidP="00F87C69">
      <w:pPr>
        <w:pStyle w:val="Balk3"/>
        <w:ind w:left="851" w:right="63" w:hanging="733"/>
        <w:jc w:val="both"/>
      </w:pPr>
      <w:r>
        <w:t>…</w:t>
      </w:r>
    </w:p>
    <w:p w14:paraId="207F76B2" w14:textId="4883EC71" w:rsidR="005779D0" w:rsidRDefault="005779D0" w:rsidP="00F87C69">
      <w:pPr>
        <w:pStyle w:val="Balk3"/>
        <w:ind w:left="851" w:right="63" w:hanging="733"/>
        <w:jc w:val="both"/>
      </w:pPr>
      <w:r>
        <w:t>…</w:t>
      </w:r>
    </w:p>
    <w:p w14:paraId="08127742" w14:textId="7232A890" w:rsidR="005779D0" w:rsidRDefault="005779D0" w:rsidP="00F87C69">
      <w:pPr>
        <w:pStyle w:val="Balk3"/>
        <w:ind w:left="851" w:right="63" w:hanging="733"/>
        <w:jc w:val="both"/>
      </w:pPr>
      <w:r>
        <w:t>…</w:t>
      </w:r>
    </w:p>
    <w:p w14:paraId="1C798CC8" w14:textId="77777777" w:rsidR="005779D0" w:rsidRDefault="005779D0" w:rsidP="00F87C69">
      <w:pPr>
        <w:pStyle w:val="Balk3"/>
        <w:ind w:left="851" w:right="63" w:hanging="733"/>
        <w:jc w:val="both"/>
      </w:pPr>
    </w:p>
    <w:p w14:paraId="0488A05F" w14:textId="6775FACF" w:rsidR="005D5542" w:rsidRDefault="005D5542" w:rsidP="00F87C69">
      <w:pPr>
        <w:pStyle w:val="Balk4"/>
        <w:ind w:right="63"/>
        <w:jc w:val="both"/>
      </w:pPr>
      <w:r>
        <w:t>Kanıtlar</w:t>
      </w:r>
    </w:p>
    <w:p w14:paraId="5D6D32CC" w14:textId="77777777" w:rsidR="00196298" w:rsidRPr="00196298" w:rsidRDefault="00196298" w:rsidP="00F87C69">
      <w:pPr>
        <w:pStyle w:val="Balk4"/>
        <w:numPr>
          <w:ilvl w:val="0"/>
          <w:numId w:val="3"/>
        </w:numPr>
        <w:ind w:right="63"/>
        <w:jc w:val="both"/>
        <w:rPr>
          <w:b w:val="0"/>
        </w:rPr>
      </w:pPr>
      <w:r w:rsidRPr="00196298">
        <w:rPr>
          <w:b w:val="0"/>
        </w:rPr>
        <w:t>Uluslararasılaşma süreçlerinin yönetimi ve organizasyonel yapısı</w:t>
      </w:r>
    </w:p>
    <w:p w14:paraId="41429C05" w14:textId="77777777" w:rsidR="00196298" w:rsidRPr="00196298" w:rsidRDefault="00196298" w:rsidP="00F87C69">
      <w:pPr>
        <w:pStyle w:val="Balk4"/>
        <w:numPr>
          <w:ilvl w:val="0"/>
          <w:numId w:val="3"/>
        </w:numPr>
        <w:ind w:right="63"/>
        <w:jc w:val="both"/>
        <w:rPr>
          <w:b w:val="0"/>
        </w:rPr>
      </w:pPr>
      <w:r w:rsidRPr="00196298">
        <w:rPr>
          <w:b w:val="0"/>
        </w:rPr>
        <w:t>Uluslararasılaşma faaliyetlerini yürüten birimler</w:t>
      </w:r>
    </w:p>
    <w:p w14:paraId="3368327A" w14:textId="77777777"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21168B73" w14:textId="42EACCAE"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423B47C" w14:textId="77777777" w:rsidR="00196298" w:rsidRDefault="00196298" w:rsidP="00F87C69">
      <w:pPr>
        <w:pStyle w:val="Balk4"/>
        <w:ind w:left="838" w:right="63"/>
        <w:jc w:val="both"/>
      </w:pPr>
    </w:p>
    <w:p w14:paraId="3AC03FDA" w14:textId="4B756BEC" w:rsidR="00D67923" w:rsidRDefault="00D67923" w:rsidP="00F87C69">
      <w:pPr>
        <w:pStyle w:val="Balk3"/>
        <w:ind w:right="63"/>
        <w:jc w:val="both"/>
      </w:pPr>
    </w:p>
    <w:p w14:paraId="72BA0B2E" w14:textId="260542A8" w:rsidR="003968E2" w:rsidRDefault="003968E2" w:rsidP="00F87C69">
      <w:pPr>
        <w:pStyle w:val="Balk3"/>
        <w:ind w:right="63"/>
        <w:jc w:val="both"/>
      </w:pPr>
    </w:p>
    <w:p w14:paraId="32DAF808" w14:textId="061D1D51" w:rsidR="003968E2" w:rsidRDefault="003968E2" w:rsidP="00F87C69">
      <w:pPr>
        <w:pStyle w:val="Balk3"/>
        <w:ind w:right="63"/>
        <w:jc w:val="both"/>
      </w:pPr>
    </w:p>
    <w:p w14:paraId="25FA5BDB" w14:textId="346BC32A" w:rsidR="003968E2" w:rsidRDefault="003968E2" w:rsidP="00F87C69">
      <w:pPr>
        <w:pStyle w:val="Balk3"/>
        <w:ind w:right="63"/>
        <w:jc w:val="both"/>
      </w:pPr>
    </w:p>
    <w:p w14:paraId="252AF462" w14:textId="10C390D1" w:rsidR="003968E2" w:rsidRDefault="003968E2" w:rsidP="00F87C69">
      <w:pPr>
        <w:pStyle w:val="Balk3"/>
        <w:ind w:right="63"/>
        <w:jc w:val="both"/>
      </w:pPr>
    </w:p>
    <w:p w14:paraId="399758C6" w14:textId="4EF54B32" w:rsidR="003968E2" w:rsidRDefault="003968E2" w:rsidP="00F87C69">
      <w:pPr>
        <w:pStyle w:val="Balk3"/>
        <w:ind w:right="63"/>
        <w:jc w:val="both"/>
      </w:pPr>
    </w:p>
    <w:p w14:paraId="33529641" w14:textId="6F733643" w:rsidR="003968E2" w:rsidRDefault="003968E2" w:rsidP="00F87C69">
      <w:pPr>
        <w:pStyle w:val="Balk3"/>
        <w:ind w:right="63"/>
        <w:jc w:val="both"/>
      </w:pPr>
    </w:p>
    <w:p w14:paraId="31F5A9F8" w14:textId="6BBF1E56" w:rsidR="003968E2" w:rsidRDefault="003968E2" w:rsidP="00F87C69">
      <w:pPr>
        <w:pStyle w:val="Balk3"/>
        <w:ind w:right="63"/>
        <w:jc w:val="both"/>
      </w:pPr>
    </w:p>
    <w:p w14:paraId="1DFBB764" w14:textId="010CC6D0" w:rsidR="003968E2" w:rsidRDefault="003968E2" w:rsidP="00F87C69">
      <w:pPr>
        <w:pStyle w:val="Balk3"/>
        <w:ind w:right="63"/>
        <w:jc w:val="both"/>
      </w:pPr>
    </w:p>
    <w:p w14:paraId="6233D428" w14:textId="41110221" w:rsidR="003968E2" w:rsidRDefault="003968E2" w:rsidP="00F87C69">
      <w:pPr>
        <w:pStyle w:val="Balk3"/>
        <w:ind w:right="63"/>
        <w:jc w:val="both"/>
      </w:pPr>
    </w:p>
    <w:p w14:paraId="7C5E597F" w14:textId="31DF4E54" w:rsidR="00D67923" w:rsidRDefault="00D67923" w:rsidP="00F87C69">
      <w:pPr>
        <w:pStyle w:val="Balk3"/>
        <w:ind w:right="63"/>
        <w:jc w:val="both"/>
      </w:pPr>
      <w:r w:rsidRPr="00D67923">
        <w:lastRenderedPageBreak/>
        <w:t>A.4.3</w:t>
      </w:r>
      <w:r w:rsidR="004D0F14">
        <w:t>.</w:t>
      </w:r>
      <w:r w:rsidRPr="00D67923">
        <w:t xml:space="preserve"> Uluslararasılaşma kaynakları</w:t>
      </w:r>
    </w:p>
    <w:p w14:paraId="2820BC9D" w14:textId="77777777" w:rsidR="005D5542" w:rsidRDefault="005D5542" w:rsidP="00F87C69">
      <w:pPr>
        <w:pStyle w:val="Balk3"/>
        <w:ind w:left="851" w:right="63" w:hanging="733"/>
        <w:jc w:val="both"/>
      </w:pPr>
    </w:p>
    <w:p w14:paraId="0AF0907B" w14:textId="77777777" w:rsidR="005D5542" w:rsidRDefault="005D5542" w:rsidP="00F87C69">
      <w:pPr>
        <w:pStyle w:val="Balk4"/>
        <w:ind w:right="63"/>
        <w:jc w:val="center"/>
      </w:pPr>
      <w:r>
        <w:t>Olgunluk düzeyi</w:t>
      </w:r>
    </w:p>
    <w:p w14:paraId="49E37010"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4D27A13" w14:textId="77777777" w:rsidTr="005D5542">
        <w:tc>
          <w:tcPr>
            <w:tcW w:w="1836" w:type="dxa"/>
            <w:shd w:val="clear" w:color="auto" w:fill="auto"/>
          </w:tcPr>
          <w:p w14:paraId="354EE430"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94DF2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40B8B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72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2716F9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28E1267" w14:textId="77777777" w:rsidTr="005D5542">
        <w:tc>
          <w:tcPr>
            <w:tcW w:w="1836" w:type="dxa"/>
            <w:shd w:val="clear" w:color="auto" w:fill="auto"/>
          </w:tcPr>
          <w:p w14:paraId="09A207AB" w14:textId="2740D2A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w:t>
            </w:r>
            <w:r w:rsidR="009F2190" w:rsidRPr="00E87624">
              <w:rPr>
                <w:rFonts w:cs="Times New Roman"/>
                <w:b w:val="0"/>
                <w:i w:val="0"/>
                <w:sz w:val="20"/>
                <w:szCs w:val="20"/>
              </w:rPr>
              <w:t>faaliyetlerini sürdürebilmesi</w:t>
            </w:r>
            <w:r w:rsidRPr="00E87624">
              <w:rPr>
                <w:rFonts w:cs="Times New Roman"/>
                <w:b w:val="0"/>
                <w:i w:val="0"/>
                <w:sz w:val="20"/>
                <w:szCs w:val="20"/>
              </w:rPr>
              <w:t xml:space="preserve"> için uygun nitelik ve nicelikte fiziki, teknik ve mali kaynakları bulunmamaktadır.</w:t>
            </w:r>
          </w:p>
        </w:tc>
        <w:tc>
          <w:tcPr>
            <w:tcW w:w="1836" w:type="dxa"/>
            <w:shd w:val="clear" w:color="auto" w:fill="auto"/>
          </w:tcPr>
          <w:p w14:paraId="280CD9A7" w14:textId="667FA8D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faaliyetlerini sürdürebilmek için uygun nitelik ve nicelikte fiziki, teknik ve mali </w:t>
            </w:r>
            <w:r w:rsidR="009F2190" w:rsidRPr="00E87624">
              <w:rPr>
                <w:rFonts w:cs="Times New Roman"/>
                <w:b w:val="0"/>
                <w:i w:val="0"/>
                <w:sz w:val="20"/>
                <w:szCs w:val="20"/>
              </w:rPr>
              <w:t>kaynakların oluşturulmasına</w:t>
            </w:r>
            <w:r w:rsidRPr="00E87624">
              <w:rPr>
                <w:rFonts w:cs="Times New Roman"/>
                <w:b w:val="0"/>
                <w:i w:val="0"/>
                <w:sz w:val="20"/>
                <w:szCs w:val="20"/>
              </w:rPr>
              <w:t xml:space="preserve"> yönelik planlar bulunmaktadır. Ancak bu planlar doğrultusunda yapılmış uygulamalar bulunmamaktadır </w:t>
            </w:r>
            <w:r w:rsidR="009F2190" w:rsidRPr="00E87624">
              <w:rPr>
                <w:rFonts w:cs="Times New Roman"/>
                <w:b w:val="0"/>
                <w:i w:val="0"/>
                <w:sz w:val="20"/>
                <w:szCs w:val="20"/>
              </w:rPr>
              <w:t>veya tüm</w:t>
            </w:r>
            <w:r w:rsidRPr="00E87624">
              <w:rPr>
                <w:rFonts w:cs="Times New Roman"/>
                <w:b w:val="0"/>
                <w:i w:val="0"/>
                <w:sz w:val="20"/>
                <w:szCs w:val="20"/>
              </w:rPr>
              <w:t xml:space="preserve"> birimleri kapsamayan uygulamalar bulunmaktadır.</w:t>
            </w:r>
          </w:p>
        </w:tc>
        <w:tc>
          <w:tcPr>
            <w:tcW w:w="1837" w:type="dxa"/>
            <w:shd w:val="clear" w:color="auto" w:fill="auto"/>
          </w:tcPr>
          <w:p w14:paraId="1006ADCB" w14:textId="4D5484B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uluslararaslaşma faaliyetlerini sürdürebilmek için uygun nitelik ve nicelikte fiziki, teknik ve mali kaynaklar birimler arası denge gözetilerek sağlanmaktadır. Ancak bu kaynakların kullanımına yönelik sonuçlar izlenmemektedir.</w:t>
            </w:r>
          </w:p>
        </w:tc>
        <w:tc>
          <w:tcPr>
            <w:tcW w:w="1838" w:type="dxa"/>
            <w:shd w:val="clear" w:color="auto" w:fill="auto"/>
          </w:tcPr>
          <w:p w14:paraId="6B45FB37" w14:textId="20E965C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fiziki, teknik ve mali kaynaklar, uluslararasılaşma faaliyetlerini destekleyecek </w:t>
            </w:r>
            <w:r w:rsidR="009F2190" w:rsidRPr="00E87624">
              <w:rPr>
                <w:rFonts w:cs="Times New Roman"/>
                <w:b w:val="0"/>
                <w:i w:val="0"/>
                <w:sz w:val="20"/>
                <w:szCs w:val="20"/>
              </w:rPr>
              <w:t>ve tüm</w:t>
            </w:r>
            <w:r w:rsidRPr="00E87624">
              <w:rPr>
                <w:rFonts w:cs="Times New Roman"/>
                <w:b w:val="0"/>
                <w:i w:val="0"/>
                <w:sz w:val="20"/>
                <w:szCs w:val="20"/>
              </w:rPr>
              <w:t xml:space="preserve"> birimleri kapsayacak şekilde yönetilmektedir. Tüm bu uygulamalardan elde edilen bulgular, sistematik olarak izlenmekte ve izlem sonuçları paydaşlarla birlikte değerlendirilerek önlemler alınmakta </w:t>
            </w:r>
            <w:r w:rsidR="009F2190" w:rsidRPr="00E87624">
              <w:rPr>
                <w:rFonts w:cs="Times New Roman"/>
                <w:b w:val="0"/>
                <w:i w:val="0"/>
                <w:sz w:val="20"/>
                <w:szCs w:val="20"/>
              </w:rPr>
              <w:t>ve ihtiyaçlar</w:t>
            </w:r>
            <w:r w:rsidRPr="00E87624">
              <w:rPr>
                <w:rFonts w:cs="Times New Roman"/>
                <w:b w:val="0"/>
                <w:i w:val="0"/>
                <w:sz w:val="20"/>
                <w:szCs w:val="20"/>
              </w:rPr>
              <w:t>/talepler doğrultusunda kaynaklar çeşitlendirilmektedir.</w:t>
            </w:r>
          </w:p>
        </w:tc>
        <w:tc>
          <w:tcPr>
            <w:tcW w:w="1838" w:type="dxa"/>
            <w:shd w:val="clear" w:color="auto" w:fill="auto"/>
          </w:tcPr>
          <w:p w14:paraId="76C36F34" w14:textId="234EE035"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tüm birimlerindeki uygun nicelik ve nitelikte fiziki, teknik ve mali kaynaklar, kurumsal amaçlar (uluslararasılaşma politikası ve stratejisi) doğrultusunda ve sürdürülebilir şekilde yönetilmektedir; kurumun bu kapsamda kendine özgü ve yenilikçi birçok uygulaması bulunmakta ve bu uygulamaların bir kısmı diğer kurumlar tarafından örnek alınmaktadır.</w:t>
            </w:r>
          </w:p>
        </w:tc>
      </w:tr>
    </w:tbl>
    <w:p w14:paraId="5F64E4A4" w14:textId="00FA32B7" w:rsidR="005D5542" w:rsidRDefault="005D5542" w:rsidP="00F87C69">
      <w:pPr>
        <w:pStyle w:val="Balk3"/>
        <w:ind w:left="851" w:right="63" w:hanging="733"/>
        <w:jc w:val="both"/>
      </w:pPr>
    </w:p>
    <w:p w14:paraId="26AE07D6" w14:textId="39A52756" w:rsidR="003968E2" w:rsidRPr="005779D0" w:rsidRDefault="003968E2" w:rsidP="003968E2">
      <w:pPr>
        <w:pStyle w:val="Balk3"/>
        <w:ind w:left="0" w:right="63" w:firstLine="0"/>
        <w:jc w:val="both"/>
        <w:rPr>
          <w:color w:val="FF0000"/>
        </w:rPr>
      </w:pPr>
      <w:r w:rsidRPr="005779D0">
        <w:rPr>
          <w:color w:val="FF0000"/>
        </w:rPr>
        <w:t>A</w:t>
      </w:r>
      <w:r>
        <w:rPr>
          <w:color w:val="FF0000"/>
        </w:rPr>
        <w:t>.4.3.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97855A6" w14:textId="65E77A43" w:rsidR="003968E2" w:rsidRDefault="003968E2" w:rsidP="00F87C69">
      <w:pPr>
        <w:pStyle w:val="Balk3"/>
        <w:ind w:left="851" w:right="63" w:hanging="733"/>
        <w:jc w:val="both"/>
      </w:pPr>
      <w:r>
        <w:t>…</w:t>
      </w:r>
    </w:p>
    <w:p w14:paraId="7C4A3CD8" w14:textId="2E2AFB10" w:rsidR="003968E2" w:rsidRDefault="003968E2" w:rsidP="00F87C69">
      <w:pPr>
        <w:pStyle w:val="Balk3"/>
        <w:ind w:left="851" w:right="63" w:hanging="733"/>
        <w:jc w:val="both"/>
      </w:pPr>
      <w:r>
        <w:t>…</w:t>
      </w:r>
    </w:p>
    <w:p w14:paraId="41EE6669" w14:textId="03BB05E0" w:rsidR="003968E2" w:rsidRDefault="003968E2" w:rsidP="00F87C69">
      <w:pPr>
        <w:pStyle w:val="Balk3"/>
        <w:ind w:left="851" w:right="63" w:hanging="733"/>
        <w:jc w:val="both"/>
      </w:pPr>
      <w:r>
        <w:t>…</w:t>
      </w:r>
    </w:p>
    <w:p w14:paraId="38DD0A8A" w14:textId="77777777" w:rsidR="003968E2" w:rsidRDefault="003968E2" w:rsidP="00F87C69">
      <w:pPr>
        <w:pStyle w:val="Balk3"/>
        <w:ind w:left="851" w:right="63" w:hanging="733"/>
        <w:jc w:val="both"/>
      </w:pPr>
    </w:p>
    <w:p w14:paraId="3CA43EA5" w14:textId="17745F3C" w:rsidR="005D5542" w:rsidRDefault="005D5542" w:rsidP="00F87C69">
      <w:pPr>
        <w:pStyle w:val="Balk4"/>
        <w:ind w:right="63"/>
        <w:jc w:val="both"/>
      </w:pPr>
      <w:r>
        <w:t>Kanıtlar</w:t>
      </w:r>
    </w:p>
    <w:p w14:paraId="4F95A979" w14:textId="77777777" w:rsidR="00196298" w:rsidRPr="00196298" w:rsidRDefault="00196298" w:rsidP="00F87C69">
      <w:pPr>
        <w:pStyle w:val="ListeParagraf"/>
        <w:numPr>
          <w:ilvl w:val="0"/>
          <w:numId w:val="8"/>
        </w:numPr>
        <w:ind w:right="63"/>
        <w:jc w:val="both"/>
        <w:rPr>
          <w:rFonts w:ascii="Times New Roman" w:eastAsia="Times New Roman" w:hAnsi="Times New Roman"/>
          <w:bCs/>
          <w:i/>
          <w:sz w:val="24"/>
          <w:szCs w:val="24"/>
        </w:rPr>
      </w:pPr>
      <w:r w:rsidRPr="00196298">
        <w:rPr>
          <w:rFonts w:ascii="Times New Roman" w:eastAsia="Times New Roman" w:hAnsi="Times New Roman"/>
          <w:bCs/>
          <w:i/>
          <w:sz w:val="24"/>
          <w:szCs w:val="24"/>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13464E8A" w14:textId="5759BDC1"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67636BE" w14:textId="77777777" w:rsidR="00196298" w:rsidRDefault="00196298" w:rsidP="00F87C69">
      <w:pPr>
        <w:pStyle w:val="Balk4"/>
        <w:ind w:left="838" w:right="63"/>
        <w:jc w:val="both"/>
      </w:pPr>
    </w:p>
    <w:p w14:paraId="4A9C4C08" w14:textId="4045FE08" w:rsidR="00D67923" w:rsidRDefault="00D67923" w:rsidP="00F87C69">
      <w:pPr>
        <w:pStyle w:val="Balk3"/>
        <w:ind w:right="63"/>
        <w:jc w:val="both"/>
      </w:pPr>
    </w:p>
    <w:p w14:paraId="582F4243" w14:textId="342CE82C" w:rsidR="003968E2" w:rsidRDefault="003968E2" w:rsidP="00F87C69">
      <w:pPr>
        <w:pStyle w:val="Balk3"/>
        <w:ind w:right="63"/>
        <w:jc w:val="both"/>
      </w:pPr>
    </w:p>
    <w:p w14:paraId="39D3AD63" w14:textId="02FA4964" w:rsidR="003968E2" w:rsidRDefault="003968E2" w:rsidP="00F87C69">
      <w:pPr>
        <w:pStyle w:val="Balk3"/>
        <w:ind w:right="63"/>
        <w:jc w:val="both"/>
      </w:pPr>
    </w:p>
    <w:p w14:paraId="56DE2691" w14:textId="4348EA2F" w:rsidR="003968E2" w:rsidRDefault="003968E2" w:rsidP="00F87C69">
      <w:pPr>
        <w:pStyle w:val="Balk3"/>
        <w:ind w:right="63"/>
        <w:jc w:val="both"/>
      </w:pPr>
    </w:p>
    <w:p w14:paraId="5F4CDB86" w14:textId="54D3E7FA" w:rsidR="003968E2" w:rsidRDefault="003968E2" w:rsidP="00F87C69">
      <w:pPr>
        <w:pStyle w:val="Balk3"/>
        <w:ind w:right="63"/>
        <w:jc w:val="both"/>
      </w:pPr>
    </w:p>
    <w:p w14:paraId="607751FC" w14:textId="24A111DC" w:rsidR="003968E2" w:rsidRDefault="003968E2" w:rsidP="00F87C69">
      <w:pPr>
        <w:pStyle w:val="Balk3"/>
        <w:ind w:right="63"/>
        <w:jc w:val="both"/>
      </w:pPr>
    </w:p>
    <w:p w14:paraId="5236F0D3" w14:textId="3E49FB8B" w:rsidR="003968E2" w:rsidRDefault="003968E2" w:rsidP="00F87C69">
      <w:pPr>
        <w:pStyle w:val="Balk3"/>
        <w:ind w:right="63"/>
        <w:jc w:val="both"/>
      </w:pPr>
    </w:p>
    <w:p w14:paraId="3743CD4D" w14:textId="0C72156B" w:rsidR="003968E2" w:rsidRDefault="003968E2" w:rsidP="00F87C69">
      <w:pPr>
        <w:pStyle w:val="Balk3"/>
        <w:ind w:right="63"/>
        <w:jc w:val="both"/>
      </w:pPr>
    </w:p>
    <w:p w14:paraId="0FAC5CAD" w14:textId="251E68C1" w:rsidR="003968E2" w:rsidRDefault="003968E2" w:rsidP="00F87C69">
      <w:pPr>
        <w:pStyle w:val="Balk3"/>
        <w:ind w:right="63"/>
        <w:jc w:val="both"/>
      </w:pPr>
    </w:p>
    <w:p w14:paraId="1AA5681E" w14:textId="47A590FB" w:rsidR="003968E2" w:rsidRDefault="003968E2" w:rsidP="00F87C69">
      <w:pPr>
        <w:pStyle w:val="Balk3"/>
        <w:ind w:right="63"/>
        <w:jc w:val="both"/>
      </w:pPr>
    </w:p>
    <w:p w14:paraId="35B7D02A" w14:textId="66A1BD3F" w:rsidR="003968E2" w:rsidRDefault="003968E2" w:rsidP="00F87C69">
      <w:pPr>
        <w:pStyle w:val="Balk3"/>
        <w:ind w:right="63"/>
        <w:jc w:val="both"/>
      </w:pPr>
    </w:p>
    <w:p w14:paraId="65E60329" w14:textId="5AAEBB40" w:rsidR="003968E2" w:rsidRDefault="003968E2" w:rsidP="00F87C69">
      <w:pPr>
        <w:pStyle w:val="Balk3"/>
        <w:ind w:right="63"/>
        <w:jc w:val="both"/>
      </w:pPr>
    </w:p>
    <w:p w14:paraId="7C5265C8" w14:textId="77777777" w:rsidR="003968E2" w:rsidRDefault="003968E2" w:rsidP="00F87C69">
      <w:pPr>
        <w:pStyle w:val="Balk3"/>
        <w:ind w:right="63"/>
        <w:jc w:val="both"/>
      </w:pPr>
    </w:p>
    <w:p w14:paraId="691DA226" w14:textId="71AA9366" w:rsidR="00D67923" w:rsidRPr="003019F9" w:rsidRDefault="00D67923" w:rsidP="00F87C69">
      <w:pPr>
        <w:pStyle w:val="Balk3"/>
        <w:ind w:right="63"/>
        <w:jc w:val="both"/>
      </w:pPr>
      <w:r w:rsidRPr="00D67923">
        <w:lastRenderedPageBreak/>
        <w:t>A.4.4</w:t>
      </w:r>
      <w:r w:rsidR="004D0F14">
        <w:t>.</w:t>
      </w:r>
      <w:r w:rsidRPr="00D67923">
        <w:t xml:space="preserve"> Uluslararasılaşma perfomansının izlenmesi ve iyileştirilmesi</w:t>
      </w:r>
    </w:p>
    <w:p w14:paraId="57127B38" w14:textId="77777777" w:rsidR="005D5542" w:rsidRDefault="005D5542" w:rsidP="00F87C69">
      <w:pPr>
        <w:pStyle w:val="Balk3"/>
        <w:ind w:left="851" w:right="63" w:hanging="733"/>
        <w:jc w:val="both"/>
      </w:pPr>
    </w:p>
    <w:p w14:paraId="7B0DF3FF" w14:textId="77777777" w:rsidR="005D5542" w:rsidRDefault="005D5542" w:rsidP="00F87C69">
      <w:pPr>
        <w:pStyle w:val="Balk4"/>
        <w:ind w:right="63"/>
        <w:jc w:val="center"/>
      </w:pPr>
      <w:r>
        <w:t>Olgunluk düzeyi</w:t>
      </w:r>
    </w:p>
    <w:p w14:paraId="615689FA"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054810" w14:textId="77777777" w:rsidTr="005D5542">
        <w:tc>
          <w:tcPr>
            <w:tcW w:w="1836" w:type="dxa"/>
            <w:shd w:val="clear" w:color="auto" w:fill="auto"/>
          </w:tcPr>
          <w:p w14:paraId="4FF81DE7"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C9FF7D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F3D38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8072647"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554672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24108962" w14:textId="77777777" w:rsidTr="005D5542">
        <w:tc>
          <w:tcPr>
            <w:tcW w:w="1836" w:type="dxa"/>
            <w:shd w:val="clear" w:color="auto" w:fill="auto"/>
          </w:tcPr>
          <w:p w14:paraId="5FAA5704" w14:textId="396F1F6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uluslararasılaşma performansının izlenmesine ve değerlendirmesine yönelik </w:t>
            </w:r>
            <w:r w:rsidR="004C0A3D">
              <w:rPr>
                <w:rFonts w:cs="Times New Roman"/>
                <w:b w:val="0"/>
                <w:i w:val="0"/>
                <w:sz w:val="20"/>
                <w:szCs w:val="20"/>
              </w:rPr>
              <w:t xml:space="preserve">planlamalar ve tanımlı süreçler </w:t>
            </w:r>
            <w:r w:rsidRPr="00E87624">
              <w:rPr>
                <w:rFonts w:cs="Times New Roman"/>
                <w:b w:val="0"/>
                <w:i w:val="0"/>
                <w:sz w:val="20"/>
                <w:szCs w:val="20"/>
              </w:rPr>
              <w:t>bulunmamaktadır.</w:t>
            </w:r>
          </w:p>
        </w:tc>
        <w:tc>
          <w:tcPr>
            <w:tcW w:w="1836" w:type="dxa"/>
            <w:shd w:val="clear" w:color="auto" w:fill="auto"/>
          </w:tcPr>
          <w:p w14:paraId="24D9200D" w14:textId="50E44401"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8AF6645" w14:textId="7A24AE7A"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performansının izlenmesine ve değerlendirmesine yönelik uygulamalar tüm alanları ve birimleri kapsar şekilde yürütülmektedir. Ancak bu uygulamaların sonuçları izle</w:t>
            </w:r>
            <w:r w:rsidR="00E40C0F">
              <w:rPr>
                <w:rFonts w:cs="Times New Roman"/>
                <w:b w:val="0"/>
                <w:i w:val="0"/>
                <w:sz w:val="20"/>
                <w:szCs w:val="20"/>
              </w:rPr>
              <w:t>nmemektedir veya karar alma süreçlerinde</w:t>
            </w:r>
            <w:r w:rsidRPr="00E87624">
              <w:rPr>
                <w:rFonts w:cs="Times New Roman"/>
                <w:b w:val="0"/>
                <w:i w:val="0"/>
                <w:sz w:val="20"/>
                <w:szCs w:val="20"/>
              </w:rPr>
              <w:t xml:space="preserve"> kullanılmamaktadır.</w:t>
            </w:r>
          </w:p>
        </w:tc>
        <w:tc>
          <w:tcPr>
            <w:tcW w:w="1838" w:type="dxa"/>
            <w:shd w:val="clear" w:color="auto" w:fill="auto"/>
          </w:tcPr>
          <w:p w14:paraId="3BF32CD9" w14:textId="0BAF845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hedefleri doğrultusunda çalışma yapan birimlerin uluslararasılaşma performansı izlenerek değer</w:t>
            </w:r>
            <w:r w:rsidR="00152872">
              <w:rPr>
                <w:rFonts w:cs="Times New Roman"/>
                <w:b w:val="0"/>
                <w:i w:val="0"/>
                <w:sz w:val="20"/>
                <w:szCs w:val="20"/>
              </w:rPr>
              <w:t>lendirilmekte ve karar alma süreçlerinde</w:t>
            </w:r>
            <w:r w:rsidRPr="00E87624">
              <w:rPr>
                <w:rFonts w:cs="Times New Roman"/>
                <w:b w:val="0"/>
                <w:i w:val="0"/>
                <w:sz w:val="20"/>
                <w:szCs w:val="20"/>
              </w:rPr>
              <w:t xml:space="preserve"> kullanılmaktadır. Buna ilişkin uygulamalar düzenli olarak izlenmekte ve izlem sonuçları paydaşlarla birlikte değerlendirilerek önlemler alınmaktadır.</w:t>
            </w:r>
          </w:p>
        </w:tc>
        <w:tc>
          <w:tcPr>
            <w:tcW w:w="1838" w:type="dxa"/>
            <w:shd w:val="clear" w:color="auto" w:fill="auto"/>
          </w:tcPr>
          <w:p w14:paraId="7B0C5B1E" w14:textId="547EB33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kurumsal amaçlar (uluslararasılaşma politikası, hedefleri, stratejisi) </w:t>
            </w:r>
            <w:r w:rsidR="00152872">
              <w:rPr>
                <w:rFonts w:cs="Times New Roman"/>
                <w:b w:val="0"/>
                <w:i w:val="0"/>
                <w:sz w:val="20"/>
                <w:szCs w:val="20"/>
              </w:rPr>
              <w:t xml:space="preserve">ve </w:t>
            </w:r>
            <w:r w:rsidRPr="00E87624">
              <w:rPr>
                <w:rFonts w:cs="Times New Roman"/>
                <w:b w:val="0"/>
                <w:i w:val="0"/>
                <w:sz w:val="20"/>
                <w:szCs w:val="20"/>
              </w:rPr>
              <w:t>uluslararasılaşma hedefleri doğrultusunda çalışma yapan birimlerin uluslararasılaşma performansının izlenmesi ve değerlendirilmesine ilişkin sürdürülebilir ve olgunlaşmış uygulamalar kurumun tamamında benimsenm</w:t>
            </w:r>
            <w:r w:rsidR="00152872">
              <w:rPr>
                <w:rFonts w:cs="Times New Roman"/>
                <w:b w:val="0"/>
                <w:i w:val="0"/>
                <w:sz w:val="20"/>
                <w:szCs w:val="20"/>
              </w:rPr>
              <w:t>iş ve güvence altına alınmıştır.</w:t>
            </w:r>
            <w:r w:rsidRPr="00E87624">
              <w:rPr>
                <w:rFonts w:cs="Times New Roman"/>
                <w:b w:val="0"/>
                <w:i w:val="0"/>
                <w:sz w:val="20"/>
                <w:szCs w:val="20"/>
              </w:rPr>
              <w:t xml:space="preserve"> </w:t>
            </w:r>
            <w:r w:rsidR="00152872">
              <w:rPr>
                <w:rFonts w:cs="Times New Roman"/>
                <w:b w:val="0"/>
                <w:i w:val="0"/>
                <w:sz w:val="20"/>
                <w:szCs w:val="20"/>
              </w:rPr>
              <w:t>K</w:t>
            </w:r>
            <w:r w:rsidRPr="00E87624">
              <w:rPr>
                <w:rFonts w:cs="Times New Roman"/>
                <w:b w:val="0"/>
                <w:i w:val="0"/>
                <w:sz w:val="20"/>
                <w:szCs w:val="20"/>
              </w:rPr>
              <w:t>urumun kendine özgü ve yenilikçi birçok uygulaması bulunmakta ve bu uygulamaların bir kısmı diğer kurumlar tarafından örnek alınmaktadır.</w:t>
            </w:r>
          </w:p>
        </w:tc>
      </w:tr>
    </w:tbl>
    <w:p w14:paraId="29733544" w14:textId="77777777" w:rsidR="005D5542" w:rsidRDefault="005D5542" w:rsidP="00F87C69">
      <w:pPr>
        <w:pStyle w:val="Balk3"/>
        <w:ind w:left="851" w:right="63" w:hanging="733"/>
        <w:jc w:val="both"/>
      </w:pPr>
    </w:p>
    <w:p w14:paraId="2B23D055" w14:textId="1061B431" w:rsidR="003968E2" w:rsidRPr="005779D0" w:rsidRDefault="003968E2" w:rsidP="003968E2">
      <w:pPr>
        <w:pStyle w:val="Balk3"/>
        <w:ind w:left="0" w:right="63" w:firstLine="0"/>
        <w:jc w:val="both"/>
        <w:rPr>
          <w:color w:val="FF0000"/>
        </w:rPr>
      </w:pPr>
      <w:r w:rsidRPr="005779D0">
        <w:rPr>
          <w:color w:val="FF0000"/>
        </w:rPr>
        <w:t>A</w:t>
      </w:r>
      <w:r w:rsidR="00504F1B">
        <w:rPr>
          <w:color w:val="FF0000"/>
        </w:rPr>
        <w:t>.</w:t>
      </w:r>
      <w:r>
        <w:rPr>
          <w:color w:val="FF0000"/>
        </w:rPr>
        <w:t>4.4.</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8BEA1CF" w14:textId="77777777" w:rsidR="003968E2" w:rsidRDefault="003968E2" w:rsidP="00F87C69">
      <w:pPr>
        <w:pStyle w:val="Balk4"/>
        <w:ind w:right="63"/>
        <w:jc w:val="both"/>
      </w:pPr>
    </w:p>
    <w:p w14:paraId="2CBE61EC" w14:textId="6CC0B767" w:rsidR="003968E2" w:rsidRDefault="003968E2" w:rsidP="00F87C69">
      <w:pPr>
        <w:pStyle w:val="Balk4"/>
        <w:ind w:right="63"/>
        <w:jc w:val="both"/>
      </w:pPr>
      <w:r>
        <w:t>…</w:t>
      </w:r>
    </w:p>
    <w:p w14:paraId="3848CA67" w14:textId="5F2965C8" w:rsidR="003968E2" w:rsidRDefault="003968E2" w:rsidP="00F87C69">
      <w:pPr>
        <w:pStyle w:val="Balk4"/>
        <w:ind w:right="63"/>
        <w:jc w:val="both"/>
      </w:pPr>
      <w:r>
        <w:t>…</w:t>
      </w:r>
    </w:p>
    <w:p w14:paraId="52328FA2" w14:textId="7A6A4F3F" w:rsidR="003968E2" w:rsidRDefault="003968E2" w:rsidP="00F87C69">
      <w:pPr>
        <w:pStyle w:val="Balk4"/>
        <w:ind w:right="63"/>
        <w:jc w:val="both"/>
      </w:pPr>
      <w:r>
        <w:t>…</w:t>
      </w:r>
    </w:p>
    <w:p w14:paraId="2724DD58" w14:textId="77777777" w:rsidR="003968E2" w:rsidRDefault="003968E2" w:rsidP="00F87C69">
      <w:pPr>
        <w:pStyle w:val="Balk4"/>
        <w:ind w:right="63"/>
        <w:jc w:val="both"/>
      </w:pPr>
    </w:p>
    <w:p w14:paraId="43CF422D" w14:textId="13F13257" w:rsidR="005D5542" w:rsidRDefault="005D5542" w:rsidP="00F87C69">
      <w:pPr>
        <w:pStyle w:val="Balk4"/>
        <w:ind w:right="63"/>
        <w:jc w:val="both"/>
      </w:pPr>
      <w:r>
        <w:t>Kanıtlar</w:t>
      </w:r>
    </w:p>
    <w:p w14:paraId="274903BF" w14:textId="13BDB86C" w:rsidR="00196298" w:rsidRPr="00196298" w:rsidRDefault="00196298" w:rsidP="00F87C69">
      <w:pPr>
        <w:pStyle w:val="Balk4"/>
        <w:numPr>
          <w:ilvl w:val="0"/>
          <w:numId w:val="3"/>
        </w:numPr>
        <w:ind w:right="63"/>
        <w:jc w:val="both"/>
        <w:rPr>
          <w:b w:val="0"/>
        </w:rPr>
      </w:pPr>
      <w:r w:rsidRPr="00196298">
        <w:rPr>
          <w:b w:val="0"/>
        </w:rPr>
        <w:t xml:space="preserve">Kurumun uluslararasılaşma performansını izlemek üzere kullandığı </w:t>
      </w:r>
      <w:r>
        <w:rPr>
          <w:b w:val="0"/>
        </w:rPr>
        <w:t>göstergeler</w:t>
      </w:r>
    </w:p>
    <w:p w14:paraId="3721848A" w14:textId="77777777" w:rsidR="00196298" w:rsidRPr="00196298" w:rsidRDefault="00196298" w:rsidP="00F87C69">
      <w:pPr>
        <w:pStyle w:val="Balk4"/>
        <w:numPr>
          <w:ilvl w:val="0"/>
          <w:numId w:val="3"/>
        </w:numPr>
        <w:ind w:right="63"/>
        <w:jc w:val="both"/>
        <w:rPr>
          <w:b w:val="0"/>
        </w:rPr>
      </w:pPr>
      <w:r w:rsidRPr="00196298">
        <w:rPr>
          <w:b w:val="0"/>
        </w:rPr>
        <w:t>Uluslararasılaşma hedeflerine ulaşılıp ulaşılmadığını izlemek üzere oluşturulan mekanizmalar</w:t>
      </w:r>
    </w:p>
    <w:p w14:paraId="1BE666EB" w14:textId="77777777" w:rsidR="00196298" w:rsidRPr="00196298" w:rsidRDefault="00196298" w:rsidP="00F87C69">
      <w:pPr>
        <w:pStyle w:val="Balk4"/>
        <w:numPr>
          <w:ilvl w:val="0"/>
          <w:numId w:val="3"/>
        </w:numPr>
        <w:ind w:right="63"/>
        <w:jc w:val="both"/>
        <w:rPr>
          <w:b w:val="0"/>
        </w:rPr>
      </w:pPr>
      <w:r w:rsidRPr="00196298">
        <w:rPr>
          <w:b w:val="0"/>
        </w:rPr>
        <w:t>Uluslararasılaşma süreçlerine ilişkin yıllık öz değerlendirme raporları ve iyileştirme çalışmaları</w:t>
      </w:r>
    </w:p>
    <w:p w14:paraId="6C0E9E1F" w14:textId="685BC244"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6C6044D2" w14:textId="23EC3A8B"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848500" w14:textId="68446AD5" w:rsidR="00196298" w:rsidRPr="00196298" w:rsidRDefault="00196298" w:rsidP="00F87C69">
      <w:pPr>
        <w:pStyle w:val="Balk4"/>
        <w:ind w:left="478" w:right="63"/>
        <w:jc w:val="both"/>
        <w:rPr>
          <w:b w:val="0"/>
        </w:rPr>
      </w:pPr>
    </w:p>
    <w:p w14:paraId="233895C7" w14:textId="77707159" w:rsidR="00196298" w:rsidRDefault="00196298" w:rsidP="00F87C69">
      <w:pPr>
        <w:pStyle w:val="Balk4"/>
        <w:ind w:left="838" w:right="63"/>
        <w:jc w:val="both"/>
      </w:pPr>
    </w:p>
    <w:p w14:paraId="2FB955AD" w14:textId="757C8B6F" w:rsidR="003968E2" w:rsidRDefault="003968E2" w:rsidP="00F87C69">
      <w:pPr>
        <w:pStyle w:val="Balk4"/>
        <w:ind w:left="838" w:right="63"/>
        <w:jc w:val="both"/>
      </w:pPr>
    </w:p>
    <w:p w14:paraId="45FE140A" w14:textId="29801B1A" w:rsidR="003968E2" w:rsidRDefault="003968E2" w:rsidP="00F87C69">
      <w:pPr>
        <w:pStyle w:val="Balk4"/>
        <w:ind w:left="838" w:right="63"/>
        <w:jc w:val="both"/>
      </w:pPr>
    </w:p>
    <w:p w14:paraId="329C7290" w14:textId="6769BBE8" w:rsidR="003968E2" w:rsidRDefault="003968E2" w:rsidP="00F87C69">
      <w:pPr>
        <w:pStyle w:val="Balk4"/>
        <w:ind w:left="838" w:right="63"/>
        <w:jc w:val="both"/>
      </w:pPr>
    </w:p>
    <w:p w14:paraId="7CFFA775" w14:textId="598FF1A9" w:rsidR="00B222D7" w:rsidRPr="00BB409C" w:rsidRDefault="00D67923" w:rsidP="009A01F0">
      <w:pPr>
        <w:pStyle w:val="Balk1"/>
        <w:spacing w:before="120"/>
        <w:ind w:left="0" w:right="63"/>
        <w:jc w:val="both"/>
        <w:rPr>
          <w:rFonts w:cs="Times New Roman"/>
          <w:b w:val="0"/>
          <w:bCs w:val="0"/>
          <w:color w:val="2E74B5" w:themeColor="accent1" w:themeShade="BF"/>
        </w:rPr>
      </w:pPr>
      <w:bookmarkStart w:id="42" w:name="_Toc26778363"/>
      <w:r w:rsidRPr="00BB409C">
        <w:rPr>
          <w:rFonts w:cs="Times New Roman"/>
          <w:color w:val="2E74B5" w:themeColor="accent1" w:themeShade="BF"/>
        </w:rPr>
        <w:lastRenderedPageBreak/>
        <w:t>B</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E</w:t>
      </w:r>
      <w:r w:rsidR="00C91C0E" w:rsidRPr="00BB409C">
        <w:rPr>
          <w:rFonts w:cs="Times New Roman"/>
          <w:color w:val="2E74B5" w:themeColor="accent1" w:themeShade="BF"/>
          <w:spacing w:val="1"/>
        </w:rPr>
        <w:t>Ğ</w:t>
      </w:r>
      <w:r w:rsidR="00C91C0E" w:rsidRPr="00BB409C">
        <w:rPr>
          <w:rFonts w:cs="Times New Roman"/>
          <w:color w:val="2E74B5" w:themeColor="accent1" w:themeShade="BF"/>
        </w:rPr>
        <w:t>İT</w:t>
      </w:r>
      <w:r w:rsidR="00C91C0E" w:rsidRPr="00BB409C">
        <w:rPr>
          <w:rFonts w:cs="Times New Roman"/>
          <w:color w:val="2E74B5" w:themeColor="accent1" w:themeShade="BF"/>
          <w:spacing w:val="1"/>
        </w:rPr>
        <w:t>İ</w:t>
      </w:r>
      <w:r w:rsidR="00C91C0E" w:rsidRPr="00BB409C">
        <w:rPr>
          <w:rFonts w:cs="Times New Roman"/>
          <w:color w:val="2E74B5" w:themeColor="accent1" w:themeShade="BF"/>
        </w:rPr>
        <w:t>M</w:t>
      </w:r>
      <w:r w:rsidR="00C91C0E" w:rsidRPr="00BB409C">
        <w:rPr>
          <w:rFonts w:cs="Times New Roman"/>
          <w:color w:val="2E74B5" w:themeColor="accent1" w:themeShade="BF"/>
          <w:spacing w:val="-12"/>
        </w:rPr>
        <w:t xml:space="preserve"> </w:t>
      </w:r>
      <w:r w:rsidR="00DE6DB3" w:rsidRPr="00BB409C">
        <w:rPr>
          <w:rFonts w:cs="Times New Roman"/>
          <w:color w:val="2E74B5" w:themeColor="accent1" w:themeShade="BF"/>
        </w:rPr>
        <w:t>VE</w:t>
      </w:r>
      <w:r w:rsidR="00C91C0E" w:rsidRPr="00BB409C">
        <w:rPr>
          <w:rFonts w:cs="Times New Roman"/>
          <w:color w:val="2E74B5" w:themeColor="accent1" w:themeShade="BF"/>
          <w:spacing w:val="-9"/>
        </w:rPr>
        <w:t xml:space="preserve"> </w:t>
      </w:r>
      <w:r w:rsidR="00C91C0E" w:rsidRPr="00BB409C">
        <w:rPr>
          <w:rFonts w:cs="Times New Roman"/>
          <w:color w:val="2E74B5" w:themeColor="accent1" w:themeShade="BF"/>
          <w:spacing w:val="-2"/>
        </w:rPr>
        <w:t>Ö</w:t>
      </w:r>
      <w:r w:rsidR="00C91C0E" w:rsidRPr="00BB409C">
        <w:rPr>
          <w:rFonts w:cs="Times New Roman"/>
          <w:color w:val="2E74B5" w:themeColor="accent1" w:themeShade="BF"/>
        </w:rPr>
        <w:t>ĞR</w:t>
      </w:r>
      <w:r w:rsidR="00C91C0E" w:rsidRPr="00BB409C">
        <w:rPr>
          <w:rFonts w:cs="Times New Roman"/>
          <w:color w:val="2E74B5" w:themeColor="accent1" w:themeShade="BF"/>
          <w:spacing w:val="3"/>
        </w:rPr>
        <w:t>E</w:t>
      </w:r>
      <w:r w:rsidR="00C91C0E" w:rsidRPr="00BB409C">
        <w:rPr>
          <w:rFonts w:cs="Times New Roman"/>
          <w:color w:val="2E74B5" w:themeColor="accent1" w:themeShade="BF"/>
        </w:rPr>
        <w:t>TİM</w:t>
      </w:r>
      <w:bookmarkEnd w:id="42"/>
      <w:r w:rsidR="00C91C0E" w:rsidRPr="00BB409C">
        <w:rPr>
          <w:rFonts w:cs="Times New Roman"/>
          <w:color w:val="2E74B5" w:themeColor="accent1" w:themeShade="BF"/>
          <w:spacing w:val="-12"/>
        </w:rPr>
        <w:t xml:space="preserve"> </w:t>
      </w:r>
    </w:p>
    <w:p w14:paraId="76C82D7C" w14:textId="7830E95D" w:rsidR="00031879" w:rsidRDefault="00B222D7" w:rsidP="001D4AF3">
      <w:pPr>
        <w:pStyle w:val="GvdeMetni"/>
        <w:spacing w:before="120"/>
        <w:ind w:left="0" w:right="63"/>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Eğitim</w:t>
      </w:r>
      <w:r w:rsidR="009F78F2">
        <w:rPr>
          <w:rFonts w:cs="Times New Roman"/>
        </w:rPr>
        <w:t xml:space="preserve"> ve </w:t>
      </w:r>
      <w:r w:rsidR="005D4196" w:rsidRPr="000D63A0">
        <w:rPr>
          <w:rFonts w:cs="Times New Roman"/>
        </w:rPr>
        <w:t xml:space="preserve">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7885E328" w14:textId="70540456" w:rsidR="000E4A41" w:rsidRDefault="00504F1B" w:rsidP="00504F1B">
      <w:pPr>
        <w:pStyle w:val="Balk1"/>
        <w:spacing w:before="120"/>
        <w:ind w:left="0" w:right="63"/>
        <w:jc w:val="both"/>
        <w:rPr>
          <w:rFonts w:cs="Times New Roman"/>
        </w:rPr>
      </w:pPr>
      <w:r w:rsidRPr="00504F1B">
        <w:rPr>
          <w:rFonts w:cs="Times New Roman"/>
          <w:color w:val="FF0000"/>
          <w:sz w:val="24"/>
          <w:szCs w:val="24"/>
        </w:rPr>
        <w:t>Tüm  “B</w:t>
      </w:r>
      <w:r>
        <w:rPr>
          <w:rFonts w:cs="Times New Roman"/>
          <w:color w:val="FF0000"/>
          <w:sz w:val="24"/>
          <w:szCs w:val="24"/>
        </w:rPr>
        <w:t>.</w:t>
      </w:r>
      <w:r w:rsidRPr="00504F1B">
        <w:rPr>
          <w:rFonts w:cs="Times New Roman"/>
          <w:color w:val="FF0000"/>
          <w:sz w:val="24"/>
          <w:szCs w:val="24"/>
        </w:rPr>
        <w:t xml:space="preserve"> E</w:t>
      </w:r>
      <w:r w:rsidRPr="00504F1B">
        <w:rPr>
          <w:rFonts w:cs="Times New Roman"/>
          <w:color w:val="FF0000"/>
          <w:spacing w:val="1"/>
          <w:sz w:val="24"/>
          <w:szCs w:val="24"/>
        </w:rPr>
        <w:t>Ğ</w:t>
      </w:r>
      <w:r w:rsidRPr="00504F1B">
        <w:rPr>
          <w:rFonts w:cs="Times New Roman"/>
          <w:color w:val="FF0000"/>
          <w:sz w:val="24"/>
          <w:szCs w:val="24"/>
        </w:rPr>
        <w:t>İT</w:t>
      </w:r>
      <w:r w:rsidRPr="00504F1B">
        <w:rPr>
          <w:rFonts w:cs="Times New Roman"/>
          <w:color w:val="FF0000"/>
          <w:spacing w:val="1"/>
          <w:sz w:val="24"/>
          <w:szCs w:val="24"/>
        </w:rPr>
        <w:t>İ</w:t>
      </w:r>
      <w:r w:rsidRPr="00504F1B">
        <w:rPr>
          <w:rFonts w:cs="Times New Roman"/>
          <w:color w:val="FF0000"/>
          <w:sz w:val="24"/>
          <w:szCs w:val="24"/>
        </w:rPr>
        <w:t>M</w:t>
      </w:r>
      <w:r w:rsidRPr="00504F1B">
        <w:rPr>
          <w:rFonts w:cs="Times New Roman"/>
          <w:color w:val="FF0000"/>
          <w:spacing w:val="-12"/>
          <w:sz w:val="24"/>
          <w:szCs w:val="24"/>
        </w:rPr>
        <w:t xml:space="preserve"> </w:t>
      </w:r>
      <w:r w:rsidRPr="00504F1B">
        <w:rPr>
          <w:rFonts w:cs="Times New Roman"/>
          <w:color w:val="FF0000"/>
          <w:sz w:val="24"/>
          <w:szCs w:val="24"/>
        </w:rPr>
        <w:t>VE</w:t>
      </w:r>
      <w:r w:rsidRPr="00504F1B">
        <w:rPr>
          <w:rFonts w:cs="Times New Roman"/>
          <w:color w:val="FF0000"/>
          <w:spacing w:val="-9"/>
          <w:sz w:val="24"/>
          <w:szCs w:val="24"/>
        </w:rPr>
        <w:t xml:space="preserve"> </w:t>
      </w:r>
      <w:r w:rsidRPr="00504F1B">
        <w:rPr>
          <w:rFonts w:cs="Times New Roman"/>
          <w:color w:val="FF0000"/>
          <w:spacing w:val="-2"/>
          <w:sz w:val="24"/>
          <w:szCs w:val="24"/>
        </w:rPr>
        <w:t>Ö</w:t>
      </w:r>
      <w:r w:rsidRPr="00504F1B">
        <w:rPr>
          <w:rFonts w:cs="Times New Roman"/>
          <w:color w:val="FF0000"/>
          <w:sz w:val="24"/>
          <w:szCs w:val="24"/>
        </w:rPr>
        <w:t>ĞR</w:t>
      </w:r>
      <w:r w:rsidRPr="00504F1B">
        <w:rPr>
          <w:rFonts w:cs="Times New Roman"/>
          <w:color w:val="FF0000"/>
          <w:spacing w:val="3"/>
          <w:sz w:val="24"/>
          <w:szCs w:val="24"/>
        </w:rPr>
        <w:t>E</w:t>
      </w:r>
      <w:r w:rsidRPr="00504F1B">
        <w:rPr>
          <w:rFonts w:cs="Times New Roman"/>
          <w:color w:val="FF0000"/>
          <w:sz w:val="24"/>
          <w:szCs w:val="24"/>
        </w:rPr>
        <w:t>TİM özetleyerek aktarın</w:t>
      </w:r>
    </w:p>
    <w:p w14:paraId="6DF17244" w14:textId="613C388A" w:rsidR="003968E2" w:rsidRDefault="003968E2" w:rsidP="001D4AF3">
      <w:pPr>
        <w:pStyle w:val="GvdeMetni"/>
        <w:spacing w:before="120"/>
        <w:ind w:left="0" w:right="63"/>
        <w:jc w:val="both"/>
        <w:rPr>
          <w:rFonts w:cs="Times New Roman"/>
        </w:rPr>
      </w:pPr>
    </w:p>
    <w:p w14:paraId="5E51FD6B" w14:textId="1A05557D" w:rsidR="003968E2" w:rsidRDefault="003968E2" w:rsidP="001D4AF3">
      <w:pPr>
        <w:pStyle w:val="GvdeMetni"/>
        <w:spacing w:before="120"/>
        <w:ind w:left="0" w:right="63"/>
        <w:jc w:val="both"/>
        <w:rPr>
          <w:rFonts w:cs="Times New Roman"/>
        </w:rPr>
      </w:pPr>
    </w:p>
    <w:p w14:paraId="59AD6970" w14:textId="007FD8C5" w:rsidR="003968E2" w:rsidRDefault="003968E2" w:rsidP="001D4AF3">
      <w:pPr>
        <w:pStyle w:val="GvdeMetni"/>
        <w:spacing w:before="120"/>
        <w:ind w:left="0" w:right="63"/>
        <w:jc w:val="both"/>
        <w:rPr>
          <w:rFonts w:cs="Times New Roman"/>
        </w:rPr>
      </w:pPr>
    </w:p>
    <w:p w14:paraId="43ABAA13" w14:textId="1D974F5F" w:rsidR="003968E2" w:rsidRDefault="003968E2" w:rsidP="001D4AF3">
      <w:pPr>
        <w:pStyle w:val="GvdeMetni"/>
        <w:spacing w:before="120"/>
        <w:ind w:left="0" w:right="63"/>
        <w:jc w:val="both"/>
        <w:rPr>
          <w:rFonts w:cs="Times New Roman"/>
        </w:rPr>
      </w:pPr>
    </w:p>
    <w:p w14:paraId="50CCA47C" w14:textId="3B97EEBA" w:rsidR="003968E2" w:rsidRDefault="003968E2" w:rsidP="001D4AF3">
      <w:pPr>
        <w:pStyle w:val="GvdeMetni"/>
        <w:spacing w:before="120"/>
        <w:ind w:left="0" w:right="63"/>
        <w:jc w:val="both"/>
        <w:rPr>
          <w:rFonts w:cs="Times New Roman"/>
        </w:rPr>
      </w:pPr>
    </w:p>
    <w:p w14:paraId="4EAE2AD7" w14:textId="4BF7E40A" w:rsidR="003968E2" w:rsidRDefault="003968E2" w:rsidP="001D4AF3">
      <w:pPr>
        <w:pStyle w:val="GvdeMetni"/>
        <w:spacing w:before="120"/>
        <w:ind w:left="0" w:right="63"/>
        <w:jc w:val="both"/>
        <w:rPr>
          <w:rFonts w:cs="Times New Roman"/>
        </w:rPr>
      </w:pPr>
    </w:p>
    <w:p w14:paraId="7FF4211B" w14:textId="4B8A72E2" w:rsidR="003968E2" w:rsidRDefault="003968E2" w:rsidP="001D4AF3">
      <w:pPr>
        <w:pStyle w:val="GvdeMetni"/>
        <w:spacing w:before="120"/>
        <w:ind w:left="0" w:right="63"/>
        <w:jc w:val="both"/>
        <w:rPr>
          <w:rFonts w:cs="Times New Roman"/>
        </w:rPr>
      </w:pPr>
    </w:p>
    <w:p w14:paraId="19661C2C" w14:textId="1234C500" w:rsidR="003968E2" w:rsidRDefault="003968E2" w:rsidP="001D4AF3">
      <w:pPr>
        <w:pStyle w:val="GvdeMetni"/>
        <w:spacing w:before="120"/>
        <w:ind w:left="0" w:right="63"/>
        <w:jc w:val="both"/>
        <w:rPr>
          <w:rFonts w:cs="Times New Roman"/>
        </w:rPr>
      </w:pPr>
    </w:p>
    <w:p w14:paraId="0D764740" w14:textId="46652788" w:rsidR="003968E2" w:rsidRDefault="003968E2" w:rsidP="001D4AF3">
      <w:pPr>
        <w:pStyle w:val="GvdeMetni"/>
        <w:spacing w:before="120"/>
        <w:ind w:left="0" w:right="63"/>
        <w:jc w:val="both"/>
        <w:rPr>
          <w:rFonts w:cs="Times New Roman"/>
        </w:rPr>
      </w:pPr>
    </w:p>
    <w:p w14:paraId="31AA6FB0" w14:textId="0EA4F11B" w:rsidR="003968E2" w:rsidRDefault="003968E2" w:rsidP="001D4AF3">
      <w:pPr>
        <w:pStyle w:val="GvdeMetni"/>
        <w:spacing w:before="120"/>
        <w:ind w:left="0" w:right="63"/>
        <w:jc w:val="both"/>
        <w:rPr>
          <w:rFonts w:cs="Times New Roman"/>
        </w:rPr>
      </w:pPr>
    </w:p>
    <w:p w14:paraId="68C25340" w14:textId="43C62B53" w:rsidR="003968E2" w:rsidRDefault="003968E2" w:rsidP="001D4AF3">
      <w:pPr>
        <w:pStyle w:val="GvdeMetni"/>
        <w:spacing w:before="120"/>
        <w:ind w:left="0" w:right="63"/>
        <w:jc w:val="both"/>
        <w:rPr>
          <w:rFonts w:cs="Times New Roman"/>
        </w:rPr>
      </w:pPr>
    </w:p>
    <w:p w14:paraId="2478D583" w14:textId="737FBC7A" w:rsidR="003968E2" w:rsidRDefault="003968E2" w:rsidP="001D4AF3">
      <w:pPr>
        <w:pStyle w:val="GvdeMetni"/>
        <w:spacing w:before="120"/>
        <w:ind w:left="0" w:right="63"/>
        <w:jc w:val="both"/>
        <w:rPr>
          <w:rFonts w:cs="Times New Roman"/>
        </w:rPr>
      </w:pPr>
    </w:p>
    <w:p w14:paraId="066E7834" w14:textId="5D673784" w:rsidR="003968E2" w:rsidRDefault="003968E2" w:rsidP="001D4AF3">
      <w:pPr>
        <w:pStyle w:val="GvdeMetni"/>
        <w:spacing w:before="120"/>
        <w:ind w:left="0" w:right="63"/>
        <w:jc w:val="both"/>
        <w:rPr>
          <w:rFonts w:cs="Times New Roman"/>
        </w:rPr>
      </w:pPr>
    </w:p>
    <w:p w14:paraId="5BC9ABA0" w14:textId="68B517F9" w:rsidR="003968E2" w:rsidRDefault="003968E2" w:rsidP="001D4AF3">
      <w:pPr>
        <w:pStyle w:val="GvdeMetni"/>
        <w:spacing w:before="120"/>
        <w:ind w:left="0" w:right="63"/>
        <w:jc w:val="both"/>
        <w:rPr>
          <w:rFonts w:cs="Times New Roman"/>
        </w:rPr>
      </w:pPr>
    </w:p>
    <w:p w14:paraId="0665993B" w14:textId="6DCF795E" w:rsidR="003968E2" w:rsidRDefault="003968E2" w:rsidP="001D4AF3">
      <w:pPr>
        <w:pStyle w:val="GvdeMetni"/>
        <w:spacing w:before="120"/>
        <w:ind w:left="0" w:right="63"/>
        <w:jc w:val="both"/>
        <w:rPr>
          <w:rFonts w:cs="Times New Roman"/>
        </w:rPr>
      </w:pPr>
    </w:p>
    <w:p w14:paraId="4B6FF7A5" w14:textId="606F66F0" w:rsidR="003968E2" w:rsidRDefault="003968E2" w:rsidP="001D4AF3">
      <w:pPr>
        <w:pStyle w:val="GvdeMetni"/>
        <w:spacing w:before="120"/>
        <w:ind w:left="0" w:right="63"/>
        <w:jc w:val="both"/>
        <w:rPr>
          <w:rFonts w:cs="Times New Roman"/>
        </w:rPr>
      </w:pPr>
    </w:p>
    <w:p w14:paraId="2CCCF62E" w14:textId="7071C4AB" w:rsidR="003968E2" w:rsidRDefault="003968E2" w:rsidP="001D4AF3">
      <w:pPr>
        <w:pStyle w:val="GvdeMetni"/>
        <w:spacing w:before="120"/>
        <w:ind w:left="0" w:right="63"/>
        <w:jc w:val="both"/>
        <w:rPr>
          <w:rFonts w:cs="Times New Roman"/>
        </w:rPr>
      </w:pPr>
    </w:p>
    <w:p w14:paraId="5792CC3B" w14:textId="423529A4" w:rsidR="003968E2" w:rsidRDefault="003968E2" w:rsidP="001D4AF3">
      <w:pPr>
        <w:pStyle w:val="GvdeMetni"/>
        <w:spacing w:before="120"/>
        <w:ind w:left="0" w:right="63"/>
        <w:jc w:val="both"/>
        <w:rPr>
          <w:rFonts w:cs="Times New Roman"/>
        </w:rPr>
      </w:pPr>
    </w:p>
    <w:p w14:paraId="0C8B4229" w14:textId="043AC9DF" w:rsidR="003968E2" w:rsidRDefault="003968E2" w:rsidP="001D4AF3">
      <w:pPr>
        <w:pStyle w:val="GvdeMetni"/>
        <w:spacing w:before="120"/>
        <w:ind w:left="0" w:right="63"/>
        <w:jc w:val="both"/>
        <w:rPr>
          <w:rFonts w:cs="Times New Roman"/>
        </w:rPr>
      </w:pPr>
    </w:p>
    <w:p w14:paraId="5E5F13CA" w14:textId="5905B6EB" w:rsidR="003968E2" w:rsidRDefault="003968E2" w:rsidP="001D4AF3">
      <w:pPr>
        <w:pStyle w:val="GvdeMetni"/>
        <w:spacing w:before="120"/>
        <w:ind w:left="0" w:right="63"/>
        <w:jc w:val="both"/>
        <w:rPr>
          <w:rFonts w:cs="Times New Roman"/>
        </w:rPr>
      </w:pPr>
    </w:p>
    <w:p w14:paraId="4B474D68" w14:textId="22C860B9" w:rsidR="003968E2" w:rsidRDefault="003968E2" w:rsidP="001D4AF3">
      <w:pPr>
        <w:pStyle w:val="GvdeMetni"/>
        <w:spacing w:before="120"/>
        <w:ind w:left="0" w:right="63"/>
        <w:jc w:val="both"/>
        <w:rPr>
          <w:rFonts w:cs="Times New Roman"/>
        </w:rPr>
      </w:pPr>
    </w:p>
    <w:p w14:paraId="7C335BAA" w14:textId="590C4E34" w:rsidR="003968E2" w:rsidRDefault="003968E2" w:rsidP="001D4AF3">
      <w:pPr>
        <w:pStyle w:val="GvdeMetni"/>
        <w:spacing w:before="120"/>
        <w:ind w:left="0" w:right="63"/>
        <w:jc w:val="both"/>
        <w:rPr>
          <w:rFonts w:cs="Times New Roman"/>
        </w:rPr>
      </w:pPr>
    </w:p>
    <w:p w14:paraId="4821121B" w14:textId="2EC4C185" w:rsidR="003968E2" w:rsidRDefault="003968E2" w:rsidP="001D4AF3">
      <w:pPr>
        <w:pStyle w:val="GvdeMetni"/>
        <w:spacing w:before="120"/>
        <w:ind w:left="0" w:right="63"/>
        <w:jc w:val="both"/>
        <w:rPr>
          <w:rFonts w:cs="Times New Roman"/>
        </w:rPr>
      </w:pPr>
    </w:p>
    <w:p w14:paraId="4D40CDED" w14:textId="25D8863C" w:rsidR="003968E2" w:rsidRDefault="003968E2" w:rsidP="001D4AF3">
      <w:pPr>
        <w:pStyle w:val="GvdeMetni"/>
        <w:spacing w:before="120"/>
        <w:ind w:left="0" w:right="63"/>
        <w:jc w:val="both"/>
        <w:rPr>
          <w:rFonts w:cs="Times New Roman"/>
        </w:rPr>
      </w:pPr>
    </w:p>
    <w:p w14:paraId="7EA26AE2" w14:textId="5414C5FF" w:rsidR="003968E2" w:rsidRDefault="003968E2" w:rsidP="001D4AF3">
      <w:pPr>
        <w:pStyle w:val="GvdeMetni"/>
        <w:spacing w:before="120"/>
        <w:ind w:left="0" w:right="63"/>
        <w:jc w:val="both"/>
        <w:rPr>
          <w:rFonts w:cs="Times New Roman"/>
        </w:rPr>
      </w:pPr>
    </w:p>
    <w:p w14:paraId="3BFC9E2E" w14:textId="0522C035" w:rsidR="003968E2" w:rsidRDefault="003968E2" w:rsidP="001D4AF3">
      <w:pPr>
        <w:pStyle w:val="GvdeMetni"/>
        <w:spacing w:before="120"/>
        <w:ind w:left="0" w:right="63"/>
        <w:jc w:val="both"/>
        <w:rPr>
          <w:rFonts w:cs="Times New Roman"/>
        </w:rPr>
      </w:pPr>
    </w:p>
    <w:p w14:paraId="21345EE3" w14:textId="31C4B550" w:rsidR="00503DA8" w:rsidRDefault="00503DA8" w:rsidP="001D4AF3">
      <w:pPr>
        <w:pStyle w:val="GvdeMetni"/>
        <w:spacing w:before="120"/>
        <w:ind w:left="0" w:right="63"/>
        <w:jc w:val="both"/>
        <w:rPr>
          <w:rFonts w:cs="Times New Roman"/>
        </w:rPr>
      </w:pPr>
    </w:p>
    <w:p w14:paraId="626C8C5C" w14:textId="579B0723" w:rsidR="00503DA8" w:rsidRDefault="00503DA8" w:rsidP="001D4AF3">
      <w:pPr>
        <w:pStyle w:val="GvdeMetni"/>
        <w:spacing w:before="120"/>
        <w:ind w:left="0" w:right="63"/>
        <w:jc w:val="both"/>
        <w:rPr>
          <w:rFonts w:cs="Times New Roman"/>
        </w:rPr>
      </w:pPr>
    </w:p>
    <w:p w14:paraId="716DBE86" w14:textId="77777777" w:rsidR="00503DA8" w:rsidRPr="000D63A0" w:rsidRDefault="00503DA8" w:rsidP="001D4AF3">
      <w:pPr>
        <w:pStyle w:val="GvdeMetni"/>
        <w:spacing w:before="120"/>
        <w:ind w:left="0" w:right="63"/>
        <w:jc w:val="both"/>
        <w:rPr>
          <w:rFonts w:cs="Times New Roman"/>
        </w:rPr>
      </w:pPr>
    </w:p>
    <w:p w14:paraId="43687223" w14:textId="77777777" w:rsidR="005668DA" w:rsidRPr="000D63A0" w:rsidRDefault="005668DA" w:rsidP="00A91750">
      <w:pPr>
        <w:pStyle w:val="GvdeMetni"/>
        <w:spacing w:before="120"/>
        <w:ind w:left="0" w:right="63"/>
        <w:jc w:val="both"/>
        <w:rPr>
          <w:rFonts w:eastAsia="MS PGothic" w:cs="Times New Roman"/>
          <w:strike/>
          <w:color w:val="FF0000"/>
          <w:kern w:val="24"/>
        </w:rPr>
      </w:pPr>
    </w:p>
    <w:p w14:paraId="18EF8541" w14:textId="44C24040" w:rsidR="00D67923" w:rsidRPr="00D67923" w:rsidRDefault="00D67923" w:rsidP="009F78F2">
      <w:pPr>
        <w:pStyle w:val="Balk2"/>
        <w:ind w:left="0" w:right="63" w:firstLine="0"/>
        <w:jc w:val="both"/>
        <w:rPr>
          <w:rFonts w:cs="Times New Roman"/>
          <w:szCs w:val="24"/>
        </w:rPr>
      </w:pPr>
      <w:bookmarkStart w:id="43" w:name="_Toc26778364"/>
      <w:r w:rsidRPr="00D67923">
        <w:rPr>
          <w:rFonts w:cs="Times New Roman"/>
          <w:szCs w:val="24"/>
        </w:rPr>
        <w:lastRenderedPageBreak/>
        <w:t>B.1</w:t>
      </w:r>
      <w:r w:rsidR="00A91750">
        <w:rPr>
          <w:rFonts w:cs="Times New Roman"/>
          <w:szCs w:val="24"/>
        </w:rPr>
        <w:t>.</w:t>
      </w:r>
      <w:r w:rsidRPr="00D67923">
        <w:rPr>
          <w:rFonts w:cs="Times New Roman"/>
          <w:szCs w:val="24"/>
        </w:rPr>
        <w:t xml:space="preserve"> Programların Tasarımı ve Onayı</w:t>
      </w:r>
      <w:bookmarkEnd w:id="43"/>
    </w:p>
    <w:p w14:paraId="37D7CE9A" w14:textId="30286B48"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yürüttüğü programların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14:paraId="62A82A76" w14:textId="52FA3B50"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w:t>
      </w:r>
      <w:r w:rsidRPr="00503DA8">
        <w:rPr>
          <w:rFonts w:ascii="Times New Roman" w:hAnsi="Times New Roman" w:cs="Times New Roman"/>
          <w:color w:val="FF0000"/>
          <w:sz w:val="24"/>
          <w:szCs w:val="24"/>
        </w:rPr>
        <w:t>1 ile başlayan soruların kısa bir özeti yazılacak….</w:t>
      </w:r>
    </w:p>
    <w:p w14:paraId="19A882EC" w14:textId="7144C014" w:rsidR="00503DA8" w:rsidRDefault="00503DA8" w:rsidP="004D664C">
      <w:pPr>
        <w:ind w:right="63"/>
        <w:jc w:val="both"/>
        <w:rPr>
          <w:rFonts w:ascii="Times New Roman" w:hAnsi="Times New Roman" w:cs="Times New Roman"/>
          <w:sz w:val="24"/>
          <w:szCs w:val="24"/>
        </w:rPr>
      </w:pPr>
    </w:p>
    <w:p w14:paraId="7589AC95" w14:textId="3292258C" w:rsidR="00503DA8" w:rsidRDefault="00503DA8" w:rsidP="004D664C">
      <w:pPr>
        <w:ind w:right="63"/>
        <w:jc w:val="both"/>
        <w:rPr>
          <w:rFonts w:ascii="Times New Roman" w:hAnsi="Times New Roman" w:cs="Times New Roman"/>
          <w:sz w:val="24"/>
          <w:szCs w:val="24"/>
        </w:rPr>
      </w:pPr>
    </w:p>
    <w:p w14:paraId="2BB73C69" w14:textId="191462EF" w:rsidR="00503DA8" w:rsidRDefault="00503DA8" w:rsidP="004D664C">
      <w:pPr>
        <w:ind w:right="63"/>
        <w:jc w:val="both"/>
        <w:rPr>
          <w:rFonts w:ascii="Times New Roman" w:hAnsi="Times New Roman" w:cs="Times New Roman"/>
          <w:sz w:val="24"/>
          <w:szCs w:val="24"/>
        </w:rPr>
      </w:pPr>
    </w:p>
    <w:p w14:paraId="3E242651" w14:textId="4AC869B8" w:rsidR="00503DA8" w:rsidRDefault="00503DA8" w:rsidP="004D664C">
      <w:pPr>
        <w:ind w:right="63"/>
        <w:jc w:val="both"/>
        <w:rPr>
          <w:rFonts w:ascii="Times New Roman" w:hAnsi="Times New Roman" w:cs="Times New Roman"/>
          <w:sz w:val="24"/>
          <w:szCs w:val="24"/>
        </w:rPr>
      </w:pPr>
    </w:p>
    <w:p w14:paraId="058C8433" w14:textId="45C61C69" w:rsidR="00503DA8" w:rsidRDefault="00503DA8" w:rsidP="004D664C">
      <w:pPr>
        <w:ind w:right="63"/>
        <w:jc w:val="both"/>
        <w:rPr>
          <w:rFonts w:ascii="Times New Roman" w:hAnsi="Times New Roman" w:cs="Times New Roman"/>
          <w:sz w:val="24"/>
          <w:szCs w:val="24"/>
        </w:rPr>
      </w:pPr>
    </w:p>
    <w:p w14:paraId="5C3CC880" w14:textId="3C47D687" w:rsidR="00503DA8" w:rsidRDefault="00503DA8" w:rsidP="004D664C">
      <w:pPr>
        <w:ind w:right="63"/>
        <w:jc w:val="both"/>
        <w:rPr>
          <w:rFonts w:ascii="Times New Roman" w:hAnsi="Times New Roman" w:cs="Times New Roman"/>
          <w:sz w:val="24"/>
          <w:szCs w:val="24"/>
        </w:rPr>
      </w:pPr>
    </w:p>
    <w:p w14:paraId="2AFDC266" w14:textId="2F9330D4" w:rsidR="00503DA8" w:rsidRDefault="00503DA8" w:rsidP="004D664C">
      <w:pPr>
        <w:ind w:right="63"/>
        <w:jc w:val="both"/>
        <w:rPr>
          <w:rFonts w:ascii="Times New Roman" w:hAnsi="Times New Roman" w:cs="Times New Roman"/>
          <w:sz w:val="24"/>
          <w:szCs w:val="24"/>
        </w:rPr>
      </w:pPr>
    </w:p>
    <w:p w14:paraId="3CC51201" w14:textId="4050E72A" w:rsidR="00503DA8" w:rsidRDefault="00503DA8" w:rsidP="004D664C">
      <w:pPr>
        <w:ind w:right="63"/>
        <w:jc w:val="both"/>
        <w:rPr>
          <w:rFonts w:ascii="Times New Roman" w:hAnsi="Times New Roman" w:cs="Times New Roman"/>
          <w:sz w:val="24"/>
          <w:szCs w:val="24"/>
        </w:rPr>
      </w:pPr>
    </w:p>
    <w:p w14:paraId="7AC10A66" w14:textId="67A0375E" w:rsidR="00503DA8" w:rsidRDefault="00503DA8" w:rsidP="004D664C">
      <w:pPr>
        <w:ind w:right="63"/>
        <w:jc w:val="both"/>
        <w:rPr>
          <w:rFonts w:ascii="Times New Roman" w:hAnsi="Times New Roman" w:cs="Times New Roman"/>
          <w:sz w:val="24"/>
          <w:szCs w:val="24"/>
        </w:rPr>
      </w:pPr>
    </w:p>
    <w:p w14:paraId="0878F58E" w14:textId="47052BF6" w:rsidR="00503DA8" w:rsidRDefault="00503DA8" w:rsidP="004D664C">
      <w:pPr>
        <w:ind w:right="63"/>
        <w:jc w:val="both"/>
        <w:rPr>
          <w:rFonts w:ascii="Times New Roman" w:hAnsi="Times New Roman" w:cs="Times New Roman"/>
          <w:sz w:val="24"/>
          <w:szCs w:val="24"/>
        </w:rPr>
      </w:pPr>
    </w:p>
    <w:p w14:paraId="2C7454C9" w14:textId="76B7D5F7" w:rsidR="00503DA8" w:rsidRDefault="00503DA8" w:rsidP="004D664C">
      <w:pPr>
        <w:ind w:right="63"/>
        <w:jc w:val="both"/>
        <w:rPr>
          <w:rFonts w:ascii="Times New Roman" w:hAnsi="Times New Roman" w:cs="Times New Roman"/>
          <w:sz w:val="24"/>
          <w:szCs w:val="24"/>
        </w:rPr>
      </w:pPr>
    </w:p>
    <w:p w14:paraId="059854FA" w14:textId="7ED252F3" w:rsidR="00503DA8" w:rsidRDefault="00503DA8" w:rsidP="004D664C">
      <w:pPr>
        <w:ind w:right="63"/>
        <w:jc w:val="both"/>
        <w:rPr>
          <w:rFonts w:ascii="Times New Roman" w:hAnsi="Times New Roman" w:cs="Times New Roman"/>
          <w:sz w:val="24"/>
          <w:szCs w:val="24"/>
        </w:rPr>
      </w:pPr>
    </w:p>
    <w:p w14:paraId="65C526B1" w14:textId="1F533E75" w:rsidR="00503DA8" w:rsidRDefault="00503DA8" w:rsidP="004D664C">
      <w:pPr>
        <w:ind w:right="63"/>
        <w:jc w:val="both"/>
        <w:rPr>
          <w:rFonts w:ascii="Times New Roman" w:hAnsi="Times New Roman" w:cs="Times New Roman"/>
          <w:sz w:val="24"/>
          <w:szCs w:val="24"/>
        </w:rPr>
      </w:pPr>
    </w:p>
    <w:p w14:paraId="578FCB92" w14:textId="6BD42475" w:rsidR="00503DA8" w:rsidRDefault="00503DA8" w:rsidP="004D664C">
      <w:pPr>
        <w:ind w:right="63"/>
        <w:jc w:val="both"/>
        <w:rPr>
          <w:rFonts w:ascii="Times New Roman" w:hAnsi="Times New Roman" w:cs="Times New Roman"/>
          <w:sz w:val="24"/>
          <w:szCs w:val="24"/>
        </w:rPr>
      </w:pPr>
    </w:p>
    <w:p w14:paraId="4487931E" w14:textId="4CDD3174" w:rsidR="00503DA8" w:rsidRDefault="00503DA8" w:rsidP="004D664C">
      <w:pPr>
        <w:ind w:right="63"/>
        <w:jc w:val="both"/>
        <w:rPr>
          <w:rFonts w:ascii="Times New Roman" w:hAnsi="Times New Roman" w:cs="Times New Roman"/>
          <w:sz w:val="24"/>
          <w:szCs w:val="24"/>
        </w:rPr>
      </w:pPr>
    </w:p>
    <w:p w14:paraId="5CBF0FF2" w14:textId="0BEE8FF8" w:rsidR="00503DA8" w:rsidRDefault="00503DA8" w:rsidP="004D664C">
      <w:pPr>
        <w:ind w:right="63"/>
        <w:jc w:val="both"/>
        <w:rPr>
          <w:rFonts w:ascii="Times New Roman" w:hAnsi="Times New Roman" w:cs="Times New Roman"/>
          <w:sz w:val="24"/>
          <w:szCs w:val="24"/>
        </w:rPr>
      </w:pPr>
    </w:p>
    <w:p w14:paraId="5A15C361" w14:textId="20A24DE8" w:rsidR="00503DA8" w:rsidRDefault="00503DA8" w:rsidP="004D664C">
      <w:pPr>
        <w:ind w:right="63"/>
        <w:jc w:val="both"/>
        <w:rPr>
          <w:rFonts w:ascii="Times New Roman" w:hAnsi="Times New Roman" w:cs="Times New Roman"/>
          <w:sz w:val="24"/>
          <w:szCs w:val="24"/>
        </w:rPr>
      </w:pPr>
    </w:p>
    <w:p w14:paraId="0D938A3C" w14:textId="3C4E44A9" w:rsidR="00503DA8" w:rsidRDefault="00503DA8" w:rsidP="004D664C">
      <w:pPr>
        <w:ind w:right="63"/>
        <w:jc w:val="both"/>
        <w:rPr>
          <w:rFonts w:ascii="Times New Roman" w:hAnsi="Times New Roman" w:cs="Times New Roman"/>
          <w:sz w:val="24"/>
          <w:szCs w:val="24"/>
        </w:rPr>
      </w:pPr>
    </w:p>
    <w:p w14:paraId="21ACE13C" w14:textId="1A6F80B1" w:rsidR="00503DA8" w:rsidRDefault="00503DA8" w:rsidP="004D664C">
      <w:pPr>
        <w:ind w:right="63"/>
        <w:jc w:val="both"/>
        <w:rPr>
          <w:rFonts w:ascii="Times New Roman" w:hAnsi="Times New Roman" w:cs="Times New Roman"/>
          <w:sz w:val="24"/>
          <w:szCs w:val="24"/>
        </w:rPr>
      </w:pPr>
    </w:p>
    <w:p w14:paraId="42A8B91A" w14:textId="7BD980DC" w:rsidR="00503DA8" w:rsidRDefault="00503DA8" w:rsidP="004D664C">
      <w:pPr>
        <w:ind w:right="63"/>
        <w:jc w:val="both"/>
        <w:rPr>
          <w:rFonts w:ascii="Times New Roman" w:hAnsi="Times New Roman" w:cs="Times New Roman"/>
          <w:sz w:val="24"/>
          <w:szCs w:val="24"/>
        </w:rPr>
      </w:pPr>
    </w:p>
    <w:p w14:paraId="62318430" w14:textId="0DD0FA5B" w:rsidR="00503DA8" w:rsidRDefault="00503DA8" w:rsidP="004D664C">
      <w:pPr>
        <w:ind w:right="63"/>
        <w:jc w:val="both"/>
        <w:rPr>
          <w:rFonts w:ascii="Times New Roman" w:hAnsi="Times New Roman" w:cs="Times New Roman"/>
          <w:sz w:val="24"/>
          <w:szCs w:val="24"/>
        </w:rPr>
      </w:pPr>
    </w:p>
    <w:p w14:paraId="2521308E" w14:textId="6FA16C0D" w:rsidR="00503DA8" w:rsidRDefault="00503DA8" w:rsidP="004D664C">
      <w:pPr>
        <w:ind w:right="63"/>
        <w:jc w:val="both"/>
        <w:rPr>
          <w:rFonts w:ascii="Times New Roman" w:hAnsi="Times New Roman" w:cs="Times New Roman"/>
          <w:sz w:val="24"/>
          <w:szCs w:val="24"/>
        </w:rPr>
      </w:pPr>
    </w:p>
    <w:p w14:paraId="1EBB2DF4" w14:textId="56E4A4D2" w:rsidR="00503DA8" w:rsidRDefault="00503DA8" w:rsidP="004D664C">
      <w:pPr>
        <w:ind w:right="63"/>
        <w:jc w:val="both"/>
        <w:rPr>
          <w:rFonts w:ascii="Times New Roman" w:hAnsi="Times New Roman" w:cs="Times New Roman"/>
          <w:sz w:val="24"/>
          <w:szCs w:val="24"/>
        </w:rPr>
      </w:pPr>
    </w:p>
    <w:p w14:paraId="1C93FA36" w14:textId="22BDF538" w:rsidR="00503DA8" w:rsidRDefault="00503DA8" w:rsidP="004D664C">
      <w:pPr>
        <w:ind w:right="63"/>
        <w:jc w:val="both"/>
        <w:rPr>
          <w:rFonts w:ascii="Times New Roman" w:hAnsi="Times New Roman" w:cs="Times New Roman"/>
          <w:sz w:val="24"/>
          <w:szCs w:val="24"/>
        </w:rPr>
      </w:pPr>
    </w:p>
    <w:p w14:paraId="6C751871" w14:textId="45D6F1AA" w:rsidR="00503DA8" w:rsidRDefault="00503DA8" w:rsidP="004D664C">
      <w:pPr>
        <w:ind w:right="63"/>
        <w:jc w:val="both"/>
        <w:rPr>
          <w:rFonts w:ascii="Times New Roman" w:hAnsi="Times New Roman" w:cs="Times New Roman"/>
          <w:sz w:val="24"/>
          <w:szCs w:val="24"/>
        </w:rPr>
      </w:pPr>
    </w:p>
    <w:p w14:paraId="6201DFB2" w14:textId="3CAEE0A0" w:rsidR="00503DA8" w:rsidRDefault="00503DA8" w:rsidP="004D664C">
      <w:pPr>
        <w:ind w:right="63"/>
        <w:jc w:val="both"/>
        <w:rPr>
          <w:rFonts w:ascii="Times New Roman" w:hAnsi="Times New Roman" w:cs="Times New Roman"/>
          <w:sz w:val="24"/>
          <w:szCs w:val="24"/>
        </w:rPr>
      </w:pPr>
    </w:p>
    <w:p w14:paraId="1BEC280E" w14:textId="09B363DE" w:rsidR="00503DA8" w:rsidRDefault="00503DA8" w:rsidP="004D664C">
      <w:pPr>
        <w:ind w:right="63"/>
        <w:jc w:val="both"/>
        <w:rPr>
          <w:rFonts w:ascii="Times New Roman" w:hAnsi="Times New Roman" w:cs="Times New Roman"/>
          <w:sz w:val="24"/>
          <w:szCs w:val="24"/>
        </w:rPr>
      </w:pPr>
    </w:p>
    <w:p w14:paraId="420AE1DD" w14:textId="38047B37" w:rsidR="00503DA8" w:rsidRDefault="00503DA8" w:rsidP="004D664C">
      <w:pPr>
        <w:ind w:right="63"/>
        <w:jc w:val="both"/>
        <w:rPr>
          <w:rFonts w:ascii="Times New Roman" w:hAnsi="Times New Roman" w:cs="Times New Roman"/>
          <w:sz w:val="24"/>
          <w:szCs w:val="24"/>
        </w:rPr>
      </w:pPr>
    </w:p>
    <w:p w14:paraId="1EF7B763" w14:textId="59E520DE" w:rsidR="00503DA8" w:rsidRDefault="00503DA8" w:rsidP="004D664C">
      <w:pPr>
        <w:ind w:right="63"/>
        <w:jc w:val="both"/>
        <w:rPr>
          <w:rFonts w:ascii="Times New Roman" w:hAnsi="Times New Roman" w:cs="Times New Roman"/>
          <w:sz w:val="24"/>
          <w:szCs w:val="24"/>
        </w:rPr>
      </w:pPr>
    </w:p>
    <w:p w14:paraId="462ACD8C" w14:textId="2F9A1B42" w:rsidR="00503DA8" w:rsidRDefault="00503DA8" w:rsidP="004D664C">
      <w:pPr>
        <w:ind w:right="63"/>
        <w:jc w:val="both"/>
        <w:rPr>
          <w:rFonts w:ascii="Times New Roman" w:hAnsi="Times New Roman" w:cs="Times New Roman"/>
          <w:sz w:val="24"/>
          <w:szCs w:val="24"/>
        </w:rPr>
      </w:pPr>
    </w:p>
    <w:p w14:paraId="46148579" w14:textId="40D366D9" w:rsidR="00503DA8" w:rsidRDefault="00503DA8" w:rsidP="004D664C">
      <w:pPr>
        <w:ind w:right="63"/>
        <w:jc w:val="both"/>
        <w:rPr>
          <w:rFonts w:ascii="Times New Roman" w:hAnsi="Times New Roman" w:cs="Times New Roman"/>
          <w:sz w:val="24"/>
          <w:szCs w:val="24"/>
        </w:rPr>
      </w:pPr>
    </w:p>
    <w:p w14:paraId="091D6435" w14:textId="5B89A637" w:rsidR="00503DA8" w:rsidRDefault="00503DA8" w:rsidP="004D664C">
      <w:pPr>
        <w:ind w:right="63"/>
        <w:jc w:val="both"/>
        <w:rPr>
          <w:rFonts w:ascii="Times New Roman" w:hAnsi="Times New Roman" w:cs="Times New Roman"/>
          <w:sz w:val="24"/>
          <w:szCs w:val="24"/>
        </w:rPr>
      </w:pPr>
    </w:p>
    <w:p w14:paraId="4ABA8417" w14:textId="14F56FB3" w:rsidR="00503DA8" w:rsidRDefault="00503DA8" w:rsidP="004D664C">
      <w:pPr>
        <w:ind w:right="63"/>
        <w:jc w:val="both"/>
        <w:rPr>
          <w:rFonts w:ascii="Times New Roman" w:hAnsi="Times New Roman" w:cs="Times New Roman"/>
          <w:sz w:val="24"/>
          <w:szCs w:val="24"/>
        </w:rPr>
      </w:pPr>
    </w:p>
    <w:p w14:paraId="26CAF11B" w14:textId="3E7B893A" w:rsidR="00503DA8" w:rsidRDefault="00503DA8" w:rsidP="004D664C">
      <w:pPr>
        <w:ind w:right="63"/>
        <w:jc w:val="both"/>
        <w:rPr>
          <w:rFonts w:ascii="Times New Roman" w:hAnsi="Times New Roman" w:cs="Times New Roman"/>
          <w:sz w:val="24"/>
          <w:szCs w:val="24"/>
        </w:rPr>
      </w:pPr>
    </w:p>
    <w:p w14:paraId="244C55E8" w14:textId="292E73AB" w:rsidR="00503DA8" w:rsidRDefault="00503DA8" w:rsidP="004D664C">
      <w:pPr>
        <w:ind w:right="63"/>
        <w:jc w:val="both"/>
        <w:rPr>
          <w:rFonts w:ascii="Times New Roman" w:hAnsi="Times New Roman" w:cs="Times New Roman"/>
          <w:sz w:val="24"/>
          <w:szCs w:val="24"/>
        </w:rPr>
      </w:pPr>
    </w:p>
    <w:p w14:paraId="76182EE6" w14:textId="6F21AB53" w:rsidR="00503DA8" w:rsidRDefault="00503DA8" w:rsidP="004D664C">
      <w:pPr>
        <w:ind w:right="63"/>
        <w:jc w:val="both"/>
        <w:rPr>
          <w:rFonts w:ascii="Times New Roman" w:hAnsi="Times New Roman" w:cs="Times New Roman"/>
          <w:sz w:val="24"/>
          <w:szCs w:val="24"/>
        </w:rPr>
      </w:pPr>
    </w:p>
    <w:p w14:paraId="79B6944C" w14:textId="7430E5F3" w:rsidR="00503DA8" w:rsidRDefault="00503DA8" w:rsidP="004D664C">
      <w:pPr>
        <w:ind w:right="63"/>
        <w:jc w:val="both"/>
        <w:rPr>
          <w:rFonts w:ascii="Times New Roman" w:hAnsi="Times New Roman" w:cs="Times New Roman"/>
          <w:sz w:val="24"/>
          <w:szCs w:val="24"/>
        </w:rPr>
      </w:pPr>
    </w:p>
    <w:p w14:paraId="12F28741" w14:textId="6E3D7D3D" w:rsidR="00503DA8" w:rsidRDefault="00503DA8" w:rsidP="004D664C">
      <w:pPr>
        <w:ind w:right="63"/>
        <w:jc w:val="both"/>
        <w:rPr>
          <w:rFonts w:ascii="Times New Roman" w:hAnsi="Times New Roman" w:cs="Times New Roman"/>
          <w:sz w:val="24"/>
          <w:szCs w:val="24"/>
        </w:rPr>
      </w:pPr>
    </w:p>
    <w:p w14:paraId="47FA7071" w14:textId="747A6029" w:rsidR="00503DA8" w:rsidRDefault="00503DA8" w:rsidP="004D664C">
      <w:pPr>
        <w:ind w:right="63"/>
        <w:jc w:val="both"/>
        <w:rPr>
          <w:rFonts w:ascii="Times New Roman" w:hAnsi="Times New Roman" w:cs="Times New Roman"/>
          <w:sz w:val="24"/>
          <w:szCs w:val="24"/>
        </w:rPr>
      </w:pPr>
    </w:p>
    <w:p w14:paraId="15C80B2B" w14:textId="471A5EA7" w:rsidR="00503DA8" w:rsidRDefault="00503DA8" w:rsidP="004D664C">
      <w:pPr>
        <w:ind w:right="63"/>
        <w:jc w:val="both"/>
        <w:rPr>
          <w:rFonts w:ascii="Times New Roman" w:hAnsi="Times New Roman" w:cs="Times New Roman"/>
          <w:sz w:val="24"/>
          <w:szCs w:val="24"/>
        </w:rPr>
      </w:pPr>
    </w:p>
    <w:p w14:paraId="59AE1830" w14:textId="4D3210FB" w:rsidR="00503DA8" w:rsidRDefault="00503DA8" w:rsidP="004D664C">
      <w:pPr>
        <w:ind w:right="63"/>
        <w:jc w:val="both"/>
        <w:rPr>
          <w:rFonts w:ascii="Times New Roman" w:hAnsi="Times New Roman" w:cs="Times New Roman"/>
          <w:sz w:val="24"/>
          <w:szCs w:val="24"/>
        </w:rPr>
      </w:pPr>
    </w:p>
    <w:p w14:paraId="14C25AE2" w14:textId="0682D9E5" w:rsidR="00503DA8" w:rsidRDefault="00503DA8" w:rsidP="004D664C">
      <w:pPr>
        <w:ind w:right="63"/>
        <w:jc w:val="both"/>
        <w:rPr>
          <w:rFonts w:ascii="Times New Roman" w:hAnsi="Times New Roman" w:cs="Times New Roman"/>
          <w:sz w:val="24"/>
          <w:szCs w:val="24"/>
        </w:rPr>
      </w:pPr>
    </w:p>
    <w:p w14:paraId="64EDD83E" w14:textId="1F4300E0" w:rsidR="00503DA8" w:rsidRDefault="00503DA8" w:rsidP="004D664C">
      <w:pPr>
        <w:ind w:right="63"/>
        <w:jc w:val="both"/>
        <w:rPr>
          <w:rFonts w:ascii="Times New Roman" w:hAnsi="Times New Roman" w:cs="Times New Roman"/>
          <w:sz w:val="24"/>
          <w:szCs w:val="24"/>
        </w:rPr>
      </w:pPr>
    </w:p>
    <w:p w14:paraId="68854D64" w14:textId="3C922483" w:rsidR="00503DA8" w:rsidRDefault="00503DA8" w:rsidP="004D664C">
      <w:pPr>
        <w:ind w:right="63"/>
        <w:jc w:val="both"/>
        <w:rPr>
          <w:rFonts w:ascii="Times New Roman" w:hAnsi="Times New Roman" w:cs="Times New Roman"/>
          <w:sz w:val="24"/>
          <w:szCs w:val="24"/>
        </w:rPr>
      </w:pPr>
    </w:p>
    <w:p w14:paraId="4D8F8BFB" w14:textId="2EAA223A" w:rsidR="00503DA8" w:rsidRDefault="00503DA8" w:rsidP="004D664C">
      <w:pPr>
        <w:ind w:right="63"/>
        <w:jc w:val="both"/>
        <w:rPr>
          <w:rFonts w:ascii="Times New Roman" w:hAnsi="Times New Roman" w:cs="Times New Roman"/>
          <w:sz w:val="24"/>
          <w:szCs w:val="24"/>
        </w:rPr>
      </w:pPr>
    </w:p>
    <w:p w14:paraId="4FEFCCC9" w14:textId="77777777" w:rsidR="00503DA8" w:rsidRDefault="00503DA8" w:rsidP="004D664C">
      <w:pPr>
        <w:ind w:right="63"/>
        <w:jc w:val="both"/>
        <w:rPr>
          <w:rFonts w:ascii="Times New Roman" w:hAnsi="Times New Roman" w:cs="Times New Roman"/>
          <w:sz w:val="24"/>
          <w:szCs w:val="24"/>
        </w:rPr>
      </w:pPr>
    </w:p>
    <w:p w14:paraId="2A9EFFAD" w14:textId="77777777" w:rsidR="00D67923" w:rsidRDefault="00D67923" w:rsidP="009F78F2">
      <w:pPr>
        <w:pStyle w:val="Balk3"/>
        <w:ind w:right="63"/>
        <w:jc w:val="both"/>
      </w:pPr>
      <w:r>
        <w:lastRenderedPageBreak/>
        <w:t>B.1.1. Programların tasarımı ve onayı</w:t>
      </w:r>
    </w:p>
    <w:p w14:paraId="4C10D5B5" w14:textId="77777777" w:rsidR="005D5542" w:rsidRDefault="005D5542" w:rsidP="009F78F2">
      <w:pPr>
        <w:pStyle w:val="Balk3"/>
        <w:ind w:left="851" w:right="63" w:hanging="733"/>
        <w:jc w:val="both"/>
      </w:pPr>
    </w:p>
    <w:p w14:paraId="3CE37066" w14:textId="77777777" w:rsidR="005D5542" w:rsidRDefault="005D5542" w:rsidP="009F78F2">
      <w:pPr>
        <w:pStyle w:val="Balk4"/>
        <w:ind w:right="63"/>
        <w:jc w:val="center"/>
      </w:pPr>
      <w:r>
        <w:t>Olgunluk düzeyi</w:t>
      </w:r>
    </w:p>
    <w:p w14:paraId="7C5BC54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79"/>
        <w:gridCol w:w="1837"/>
        <w:gridCol w:w="1838"/>
        <w:gridCol w:w="1838"/>
      </w:tblGrid>
      <w:tr w:rsidR="005D5542" w14:paraId="785D147F" w14:textId="77777777" w:rsidTr="005D5542">
        <w:tc>
          <w:tcPr>
            <w:tcW w:w="1836" w:type="dxa"/>
            <w:shd w:val="clear" w:color="auto" w:fill="auto"/>
          </w:tcPr>
          <w:p w14:paraId="67AB446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6BEB9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7393D2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9EC8180"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30CE0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334DDBB" w14:textId="77777777" w:rsidTr="005D5542">
        <w:tc>
          <w:tcPr>
            <w:tcW w:w="1836" w:type="dxa"/>
            <w:shd w:val="clear" w:color="auto" w:fill="auto"/>
          </w:tcPr>
          <w:p w14:paraId="25E83543" w14:textId="7916192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programların tasarımı ve onayına ilişkin tanımlı ve sistematik süreçler bulunmamaktadır.</w:t>
            </w:r>
          </w:p>
        </w:tc>
        <w:tc>
          <w:tcPr>
            <w:tcW w:w="1836" w:type="dxa"/>
            <w:shd w:val="clear" w:color="auto" w:fill="auto"/>
          </w:tcPr>
          <w:p w14:paraId="5FCF4455" w14:textId="68FD795E"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 programların tasarımı ve onayına ilişkin tanımlı </w:t>
            </w:r>
            <w:r w:rsidR="00152872">
              <w:rPr>
                <w:rFonts w:ascii="Times New Roman" w:hAnsi="Times New Roman" w:cs="Times New Roman"/>
                <w:color w:val="000000" w:themeColor="text1"/>
                <w:sz w:val="20"/>
                <w:szCs w:val="20"/>
              </w:rPr>
              <w:t xml:space="preserve">ve sistematik </w:t>
            </w:r>
            <w:r w:rsidRPr="00461B2B">
              <w:rPr>
                <w:rFonts w:ascii="Times New Roman" w:hAnsi="Times New Roman" w:cs="Times New Roman"/>
                <w:color w:val="000000" w:themeColor="text1"/>
                <w:sz w:val="20"/>
                <w:szCs w:val="20"/>
              </w:rPr>
              <w:t>süreçler bulunmaktadır. Ancak bu süreçler tüm alanları/programları kapsamamaktadır.</w:t>
            </w:r>
          </w:p>
          <w:p w14:paraId="58501F2F"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2D7D4B05"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Kurumda tüm programların tasarımı ve onayına ilişkin tanımlı süreçler doğrultusunda uygulamalar gerçekleştirilmiş ve bu uygulamalardan bazı sonuçlar elde edilmiştir.  Ancak bu uygulamaların sonuçlarının izlenmesi yapılmamaktadır.</w:t>
            </w:r>
          </w:p>
          <w:p w14:paraId="14C931BB"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3AB3C600"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Paydaşların katılımıyla programların tasarımı ve onayına ilişkin uygulamalar sistematik olarak izlenmekte ve paydaşlarla birlikte değerlendirilerek önlemler alınmaktadır. </w:t>
            </w:r>
          </w:p>
          <w:p w14:paraId="05859CBE"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71DAD546" w14:textId="1DBFB6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Paydaşların katılımıyla programların tasarımı ve onayına ilişkin sürdürülebilir ve olgunlaşmış uygulamalar kurumun tamamında benimsenmiştir; bu kapsamda kurumun kendine özgü ve yenilikçi birçok uygulaması bulunmaktadır ve bu uygulamaların bir kısmı diğer kurumlar tarafından örnek alınmaktadır. </w:t>
            </w:r>
          </w:p>
        </w:tc>
      </w:tr>
    </w:tbl>
    <w:p w14:paraId="4E2B4026" w14:textId="3AEB8944" w:rsidR="005D5542" w:rsidRDefault="005D5542" w:rsidP="009F78F2">
      <w:pPr>
        <w:pStyle w:val="Balk3"/>
        <w:ind w:left="851" w:right="63" w:hanging="733"/>
        <w:jc w:val="both"/>
      </w:pPr>
    </w:p>
    <w:p w14:paraId="78FDD010" w14:textId="00914E99" w:rsidR="003968E2" w:rsidRDefault="003968E2" w:rsidP="009F78F2">
      <w:pPr>
        <w:pStyle w:val="Balk3"/>
        <w:ind w:left="851" w:right="63" w:hanging="733"/>
        <w:jc w:val="both"/>
      </w:pPr>
    </w:p>
    <w:p w14:paraId="0DB9CADE" w14:textId="289CD7C5" w:rsidR="003968E2" w:rsidRPr="005779D0" w:rsidRDefault="003968E2" w:rsidP="003968E2">
      <w:pPr>
        <w:pStyle w:val="Balk3"/>
        <w:ind w:left="0" w:right="63" w:firstLine="0"/>
        <w:jc w:val="both"/>
        <w:rPr>
          <w:color w:val="FF0000"/>
        </w:rPr>
      </w:pPr>
      <w:r>
        <w:rPr>
          <w:color w:val="FF0000"/>
        </w:rPr>
        <w:t>B. 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180E287" w14:textId="30E948F9" w:rsidR="003968E2" w:rsidRDefault="003968E2" w:rsidP="009F78F2">
      <w:pPr>
        <w:pStyle w:val="Balk3"/>
        <w:ind w:left="851" w:right="63" w:hanging="733"/>
        <w:jc w:val="both"/>
      </w:pPr>
      <w:r>
        <w:t>….</w:t>
      </w:r>
    </w:p>
    <w:p w14:paraId="00A13394" w14:textId="078DA346" w:rsidR="003968E2" w:rsidRDefault="003968E2" w:rsidP="009F78F2">
      <w:pPr>
        <w:pStyle w:val="Balk3"/>
        <w:ind w:left="851" w:right="63" w:hanging="733"/>
        <w:jc w:val="both"/>
      </w:pPr>
      <w:r>
        <w:t>….</w:t>
      </w:r>
    </w:p>
    <w:p w14:paraId="5FBD582B" w14:textId="3BB10224" w:rsidR="003968E2" w:rsidRDefault="003968E2" w:rsidP="009F78F2">
      <w:pPr>
        <w:pStyle w:val="Balk3"/>
        <w:ind w:left="851" w:right="63" w:hanging="733"/>
        <w:jc w:val="both"/>
      </w:pPr>
      <w:r>
        <w:t>….</w:t>
      </w:r>
    </w:p>
    <w:p w14:paraId="10ABF998" w14:textId="7EFFE167" w:rsidR="003968E2" w:rsidRDefault="003968E2" w:rsidP="009F78F2">
      <w:pPr>
        <w:pStyle w:val="Balk3"/>
        <w:ind w:left="851" w:right="63" w:hanging="733"/>
        <w:jc w:val="both"/>
      </w:pPr>
    </w:p>
    <w:p w14:paraId="39771DDC" w14:textId="75432136" w:rsidR="003968E2" w:rsidRDefault="003968E2" w:rsidP="009F78F2">
      <w:pPr>
        <w:pStyle w:val="Balk3"/>
        <w:ind w:left="851" w:right="63" w:hanging="733"/>
        <w:jc w:val="both"/>
      </w:pPr>
    </w:p>
    <w:p w14:paraId="2B5DF979" w14:textId="77777777" w:rsidR="003968E2" w:rsidRDefault="003968E2" w:rsidP="009F78F2">
      <w:pPr>
        <w:pStyle w:val="Balk3"/>
        <w:ind w:left="851" w:right="63" w:hanging="733"/>
        <w:jc w:val="both"/>
      </w:pPr>
    </w:p>
    <w:p w14:paraId="6C48DD53" w14:textId="26F825CC" w:rsidR="005D5542" w:rsidRDefault="005D5542" w:rsidP="009F78F2">
      <w:pPr>
        <w:pStyle w:val="Balk4"/>
        <w:ind w:right="63"/>
        <w:jc w:val="both"/>
      </w:pPr>
      <w:r>
        <w:t>Kanıtlar</w:t>
      </w:r>
    </w:p>
    <w:p w14:paraId="49A87663" w14:textId="77777777" w:rsidR="00E644BA" w:rsidRPr="00E644BA" w:rsidRDefault="00E644BA" w:rsidP="009F78F2">
      <w:pPr>
        <w:pStyle w:val="Balk4"/>
        <w:numPr>
          <w:ilvl w:val="0"/>
          <w:numId w:val="9"/>
        </w:numPr>
        <w:ind w:right="63"/>
        <w:jc w:val="both"/>
        <w:rPr>
          <w:b w:val="0"/>
        </w:rPr>
      </w:pPr>
      <w:r w:rsidRPr="00E644BA">
        <w:rPr>
          <w:b w:val="0"/>
        </w:rPr>
        <w:t>Program tasarımı ve onayı için kullanılan tanımlı süreçler</w:t>
      </w:r>
    </w:p>
    <w:p w14:paraId="5ED284A9" w14:textId="77777777" w:rsidR="00E644BA" w:rsidRPr="00E644BA" w:rsidRDefault="00E644BA" w:rsidP="009F78F2">
      <w:pPr>
        <w:pStyle w:val="Balk4"/>
        <w:numPr>
          <w:ilvl w:val="0"/>
          <w:numId w:val="9"/>
        </w:numPr>
        <w:ind w:right="63"/>
        <w:jc w:val="both"/>
        <w:rPr>
          <w:b w:val="0"/>
        </w:rPr>
      </w:pPr>
      <w:r w:rsidRPr="00E644BA">
        <w:rPr>
          <w:b w:val="0"/>
        </w:rPr>
        <w:t>Kurumun eğitim politikası ve stratejik amaçları ile bunların uygulandığına dair kanıtlar</w:t>
      </w:r>
    </w:p>
    <w:p w14:paraId="4D383949" w14:textId="03003E6B" w:rsidR="00E644BA" w:rsidRDefault="00E644BA" w:rsidP="009F78F2">
      <w:pPr>
        <w:pStyle w:val="Balk4"/>
        <w:numPr>
          <w:ilvl w:val="0"/>
          <w:numId w:val="9"/>
        </w:numPr>
        <w:ind w:right="63"/>
        <w:jc w:val="both"/>
        <w:rPr>
          <w:b w:val="0"/>
        </w:rPr>
      </w:pPr>
      <w:r w:rsidRPr="00E644BA">
        <w:rPr>
          <w:b w:val="0"/>
        </w:rPr>
        <w:t>Paydaş katılımına ilişkin kanıtlar</w:t>
      </w:r>
    </w:p>
    <w:p w14:paraId="3B673576" w14:textId="6662C517"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8CEDA54" w14:textId="77777777" w:rsidR="00E644BA" w:rsidRDefault="00E644BA" w:rsidP="009F78F2">
      <w:pPr>
        <w:pStyle w:val="Balk4"/>
        <w:ind w:left="838" w:right="63"/>
        <w:jc w:val="both"/>
      </w:pPr>
    </w:p>
    <w:p w14:paraId="30C34FEA" w14:textId="75B8C6C4" w:rsidR="00D67923" w:rsidRDefault="00D67923" w:rsidP="009F78F2">
      <w:pPr>
        <w:pStyle w:val="Balk3"/>
        <w:ind w:right="63"/>
        <w:jc w:val="both"/>
      </w:pPr>
    </w:p>
    <w:p w14:paraId="4CAE3880" w14:textId="5E9817E0" w:rsidR="003968E2" w:rsidRDefault="003968E2" w:rsidP="009F78F2">
      <w:pPr>
        <w:pStyle w:val="Balk3"/>
        <w:ind w:right="63"/>
        <w:jc w:val="both"/>
      </w:pPr>
    </w:p>
    <w:p w14:paraId="0BD8C6D1" w14:textId="533FB379" w:rsidR="003968E2" w:rsidRDefault="003968E2" w:rsidP="009F78F2">
      <w:pPr>
        <w:pStyle w:val="Balk3"/>
        <w:ind w:right="63"/>
        <w:jc w:val="both"/>
      </w:pPr>
    </w:p>
    <w:p w14:paraId="4DD50904" w14:textId="78B0057D" w:rsidR="003968E2" w:rsidRDefault="003968E2" w:rsidP="009F78F2">
      <w:pPr>
        <w:pStyle w:val="Balk3"/>
        <w:ind w:right="63"/>
        <w:jc w:val="both"/>
      </w:pPr>
    </w:p>
    <w:p w14:paraId="13CF84BF" w14:textId="02476626" w:rsidR="003968E2" w:rsidRDefault="003968E2" w:rsidP="009F78F2">
      <w:pPr>
        <w:pStyle w:val="Balk3"/>
        <w:ind w:right="63"/>
        <w:jc w:val="both"/>
      </w:pPr>
    </w:p>
    <w:p w14:paraId="0826724F" w14:textId="06EB1C97" w:rsidR="003968E2" w:rsidRDefault="003968E2" w:rsidP="009F78F2">
      <w:pPr>
        <w:pStyle w:val="Balk3"/>
        <w:ind w:right="63"/>
        <w:jc w:val="both"/>
      </w:pPr>
    </w:p>
    <w:p w14:paraId="04B47E3D" w14:textId="01D53E4C" w:rsidR="003968E2" w:rsidRDefault="003968E2" w:rsidP="009F78F2">
      <w:pPr>
        <w:pStyle w:val="Balk3"/>
        <w:ind w:right="63"/>
        <w:jc w:val="both"/>
      </w:pPr>
    </w:p>
    <w:p w14:paraId="6CC3A852" w14:textId="2D25D418" w:rsidR="00503DA8" w:rsidRDefault="00503DA8" w:rsidP="009F78F2">
      <w:pPr>
        <w:pStyle w:val="Balk3"/>
        <w:ind w:right="63"/>
        <w:jc w:val="both"/>
      </w:pPr>
    </w:p>
    <w:p w14:paraId="1F466926" w14:textId="7B7F124D" w:rsidR="00503DA8" w:rsidRDefault="00503DA8" w:rsidP="009F78F2">
      <w:pPr>
        <w:pStyle w:val="Balk3"/>
        <w:ind w:right="63"/>
        <w:jc w:val="both"/>
      </w:pPr>
    </w:p>
    <w:p w14:paraId="54EE1CB7" w14:textId="5242B85F" w:rsidR="00503DA8" w:rsidRDefault="00503DA8" w:rsidP="009F78F2">
      <w:pPr>
        <w:pStyle w:val="Balk3"/>
        <w:ind w:right="63"/>
        <w:jc w:val="both"/>
      </w:pPr>
    </w:p>
    <w:p w14:paraId="64A7EC8D" w14:textId="77777777" w:rsidR="00503DA8" w:rsidRDefault="00503DA8" w:rsidP="009F78F2">
      <w:pPr>
        <w:pStyle w:val="Balk3"/>
        <w:ind w:right="63"/>
        <w:jc w:val="both"/>
      </w:pPr>
    </w:p>
    <w:p w14:paraId="7866F318" w14:textId="77777777" w:rsidR="003968E2" w:rsidRPr="00D67923" w:rsidRDefault="003968E2" w:rsidP="009F78F2">
      <w:pPr>
        <w:pStyle w:val="Balk3"/>
        <w:ind w:right="63"/>
        <w:jc w:val="both"/>
      </w:pPr>
    </w:p>
    <w:p w14:paraId="4FDD8319" w14:textId="045467B5" w:rsidR="00D67923" w:rsidRDefault="00D67923" w:rsidP="009F78F2">
      <w:pPr>
        <w:pStyle w:val="Balk3"/>
        <w:ind w:right="63"/>
        <w:jc w:val="both"/>
      </w:pPr>
      <w:r>
        <w:lastRenderedPageBreak/>
        <w:t xml:space="preserve">B.1.2.  </w:t>
      </w:r>
      <w:r w:rsidRPr="00D67923">
        <w:t>Program amaçları, çıktıları ve programın TYYÇ uyumu</w:t>
      </w:r>
    </w:p>
    <w:p w14:paraId="6543575D" w14:textId="77777777" w:rsidR="005D5542" w:rsidRDefault="005D5542" w:rsidP="009F78F2">
      <w:pPr>
        <w:pStyle w:val="Balk3"/>
        <w:ind w:left="851" w:right="63" w:hanging="733"/>
        <w:jc w:val="both"/>
      </w:pPr>
    </w:p>
    <w:p w14:paraId="637B77E1" w14:textId="77777777" w:rsidR="005D5542" w:rsidRDefault="005D5542" w:rsidP="009F78F2">
      <w:pPr>
        <w:pStyle w:val="Balk4"/>
        <w:ind w:right="63"/>
        <w:jc w:val="center"/>
      </w:pPr>
      <w:r>
        <w:t>Olgunluk düzeyi</w:t>
      </w:r>
    </w:p>
    <w:p w14:paraId="12B2DE90"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2329"/>
        <w:gridCol w:w="1837"/>
        <w:gridCol w:w="1838"/>
        <w:gridCol w:w="1838"/>
      </w:tblGrid>
      <w:tr w:rsidR="005D5542" w14:paraId="536C21DC" w14:textId="77777777" w:rsidTr="003968E2">
        <w:tc>
          <w:tcPr>
            <w:tcW w:w="1836" w:type="dxa"/>
            <w:shd w:val="clear" w:color="auto" w:fill="auto"/>
          </w:tcPr>
          <w:p w14:paraId="7310FC6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2329" w:type="dxa"/>
            <w:shd w:val="clear" w:color="auto" w:fill="auto"/>
          </w:tcPr>
          <w:p w14:paraId="6DAFB6D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9060B3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7E9A808"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9E00D5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27542E4" w14:textId="77777777" w:rsidTr="003968E2">
        <w:tc>
          <w:tcPr>
            <w:tcW w:w="1836" w:type="dxa"/>
            <w:shd w:val="clear" w:color="auto" w:fill="auto"/>
          </w:tcPr>
          <w:p w14:paraId="765BE6A9" w14:textId="0175FF8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programların amaçları, çıktıları ve TYYÇ uyumları tanımlanmamıştır. </w:t>
            </w:r>
          </w:p>
        </w:tc>
        <w:tc>
          <w:tcPr>
            <w:tcW w:w="2329" w:type="dxa"/>
            <w:shd w:val="clear" w:color="auto" w:fill="auto"/>
          </w:tcPr>
          <w:p w14:paraId="7FE3DC65" w14:textId="1E30943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Kurumdaki programların amaçları, çıktıları ve TYYÇ uyumları tanımlanmıştır.  Ancak bu uygulama tüm alanlarda/programlarda gerçekleştirilmemektedir. </w:t>
            </w:r>
          </w:p>
          <w:p w14:paraId="3EACD742" w14:textId="638B028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 </w:t>
            </w:r>
          </w:p>
        </w:tc>
        <w:tc>
          <w:tcPr>
            <w:tcW w:w="1837" w:type="dxa"/>
            <w:shd w:val="clear" w:color="auto" w:fill="auto"/>
          </w:tcPr>
          <w:p w14:paraId="66ECEE5A" w14:textId="6B1DE6F8"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Tüm programların amaçları, çıktıları ve bunların TYYÇ </w:t>
            </w:r>
            <w:r w:rsidR="00152872">
              <w:rPr>
                <w:rFonts w:ascii="Times New Roman" w:hAnsi="Times New Roman" w:cs="Times New Roman"/>
                <w:color w:val="000000" w:themeColor="text1"/>
                <w:sz w:val="20"/>
                <w:szCs w:val="20"/>
              </w:rPr>
              <w:t xml:space="preserve">uyumu </w:t>
            </w:r>
            <w:r w:rsidRPr="00461B2B">
              <w:rPr>
                <w:rFonts w:ascii="Times New Roman" w:hAnsi="Times New Roman" w:cs="Times New Roman"/>
                <w:color w:val="000000" w:themeColor="text1"/>
                <w:sz w:val="20"/>
                <w:szCs w:val="20"/>
              </w:rPr>
              <w:t xml:space="preserve">tanımlanmış, ilan edilmiştir ve eğitim-öğretimle ilgili uygulamalarla ilişkilendirilmiştir. </w:t>
            </w:r>
          </w:p>
          <w:p w14:paraId="07CACE2E" w14:textId="2A80CF7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Ancak bu uygulamaların sonuçlarının izlenmesi yapılmamaktadır.</w:t>
            </w:r>
          </w:p>
        </w:tc>
        <w:tc>
          <w:tcPr>
            <w:tcW w:w="1838" w:type="dxa"/>
            <w:shd w:val="clear" w:color="auto" w:fill="auto"/>
          </w:tcPr>
          <w:p w14:paraId="0A546DF7" w14:textId="7B7250F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tüm alanları kapsayan uygulamalar, sistematik olarak izlenmekte ve paydaşlarla birlikte değerlendirilerek önlemler alınmaktadır. </w:t>
            </w:r>
          </w:p>
        </w:tc>
        <w:tc>
          <w:tcPr>
            <w:tcW w:w="1838" w:type="dxa"/>
            <w:shd w:val="clear" w:color="auto" w:fill="auto"/>
          </w:tcPr>
          <w:p w14:paraId="640B597F" w14:textId="557AFF5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sürdürülebilir ve olgunlaşmış uygulamalar kurumun tamamında benimsenmiştir; bu kapsamda kurumun kendine özgü, yenilikçi ve diğer kurumlar tarafından örnek alınan uygulamalar bulunmaktadır. </w:t>
            </w:r>
          </w:p>
        </w:tc>
      </w:tr>
    </w:tbl>
    <w:p w14:paraId="00459C5A" w14:textId="3DAEEC05" w:rsidR="003968E2" w:rsidRPr="005779D0" w:rsidRDefault="003968E2" w:rsidP="003968E2">
      <w:pPr>
        <w:pStyle w:val="Balk3"/>
        <w:ind w:left="0" w:right="63" w:firstLine="0"/>
        <w:jc w:val="both"/>
        <w:rPr>
          <w:color w:val="FF0000"/>
        </w:rPr>
      </w:pPr>
      <w:r>
        <w:rPr>
          <w:color w:val="FF0000"/>
        </w:rPr>
        <w:t>B.1</w:t>
      </w:r>
      <w:r w:rsidRPr="005779D0">
        <w:rPr>
          <w:color w:val="FF0000"/>
        </w:rPr>
        <w:t>.</w:t>
      </w:r>
      <w:r>
        <w:rPr>
          <w:color w:val="FF0000"/>
        </w:rPr>
        <w:t>2.</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793F1EF" w14:textId="4695AE55" w:rsidR="005D5542" w:rsidRDefault="003968E2" w:rsidP="009F78F2">
      <w:pPr>
        <w:pStyle w:val="Balk3"/>
        <w:ind w:left="851" w:right="63" w:hanging="733"/>
        <w:jc w:val="both"/>
      </w:pPr>
      <w:r>
        <w:t>…</w:t>
      </w:r>
    </w:p>
    <w:p w14:paraId="0DB9F17B" w14:textId="522EF818" w:rsidR="003968E2" w:rsidRDefault="003968E2" w:rsidP="009F78F2">
      <w:pPr>
        <w:pStyle w:val="Balk3"/>
        <w:ind w:left="851" w:right="63" w:hanging="733"/>
        <w:jc w:val="both"/>
      </w:pPr>
      <w:r>
        <w:t>…</w:t>
      </w:r>
    </w:p>
    <w:p w14:paraId="6EF09592" w14:textId="09AEF399" w:rsidR="003968E2" w:rsidRDefault="003968E2" w:rsidP="009F78F2">
      <w:pPr>
        <w:pStyle w:val="Balk3"/>
        <w:ind w:left="851" w:right="63" w:hanging="733"/>
        <w:jc w:val="both"/>
      </w:pPr>
      <w:r>
        <w:t>…</w:t>
      </w:r>
    </w:p>
    <w:p w14:paraId="17C3E7E9" w14:textId="77777777" w:rsidR="003968E2" w:rsidRDefault="003968E2" w:rsidP="009F78F2">
      <w:pPr>
        <w:pStyle w:val="Balk3"/>
        <w:ind w:left="851" w:right="63" w:hanging="733"/>
        <w:jc w:val="both"/>
      </w:pPr>
    </w:p>
    <w:p w14:paraId="51B50DC7" w14:textId="40585154" w:rsidR="005D5542" w:rsidRDefault="005D5542" w:rsidP="009F78F2">
      <w:pPr>
        <w:pStyle w:val="Balk4"/>
        <w:ind w:right="63"/>
        <w:jc w:val="both"/>
      </w:pPr>
      <w:r>
        <w:t>Kanıtlar</w:t>
      </w:r>
    </w:p>
    <w:p w14:paraId="06E4C8A4" w14:textId="7B126E41" w:rsidR="00E644BA" w:rsidRPr="00E644BA" w:rsidRDefault="00E644BA" w:rsidP="009F78F2">
      <w:pPr>
        <w:pStyle w:val="ListeParagraf"/>
        <w:numPr>
          <w:ilvl w:val="0"/>
          <w:numId w:val="10"/>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Programların amaçları ve çıktılarının TYYÇ</w:t>
      </w:r>
      <w:r w:rsidR="00E31B18">
        <w:rPr>
          <w:rFonts w:ascii="Times New Roman" w:eastAsia="Times New Roman" w:hAnsi="Times New Roman"/>
          <w:bCs/>
          <w:i/>
          <w:sz w:val="24"/>
          <w:szCs w:val="24"/>
        </w:rPr>
        <w:t xml:space="preserve"> </w:t>
      </w:r>
      <w:r w:rsidRPr="00E644BA">
        <w:rPr>
          <w:rFonts w:ascii="Times New Roman" w:eastAsia="Times New Roman" w:hAnsi="Times New Roman"/>
          <w:bCs/>
          <w:i/>
          <w:sz w:val="24"/>
          <w:szCs w:val="24"/>
        </w:rPr>
        <w:t>ile ilişkisi</w:t>
      </w:r>
    </w:p>
    <w:p w14:paraId="1734E41A" w14:textId="26878A5A"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FB2DAB" w14:textId="77777777" w:rsidR="00D67923" w:rsidRPr="00D67923" w:rsidRDefault="00D67923" w:rsidP="009F78F2">
      <w:pPr>
        <w:pStyle w:val="Balk3"/>
        <w:ind w:right="63"/>
        <w:jc w:val="both"/>
      </w:pPr>
    </w:p>
    <w:p w14:paraId="083879CC" w14:textId="77777777" w:rsidR="003968E2" w:rsidRDefault="003968E2" w:rsidP="009F78F2">
      <w:pPr>
        <w:pStyle w:val="Balk3"/>
        <w:ind w:right="63"/>
        <w:jc w:val="both"/>
      </w:pPr>
    </w:p>
    <w:p w14:paraId="0ED6FE21" w14:textId="77777777" w:rsidR="003968E2" w:rsidRDefault="003968E2" w:rsidP="009F78F2">
      <w:pPr>
        <w:pStyle w:val="Balk3"/>
        <w:ind w:right="63"/>
        <w:jc w:val="both"/>
      </w:pPr>
    </w:p>
    <w:p w14:paraId="347EEB78" w14:textId="77777777" w:rsidR="003968E2" w:rsidRDefault="003968E2" w:rsidP="009F78F2">
      <w:pPr>
        <w:pStyle w:val="Balk3"/>
        <w:ind w:right="63"/>
        <w:jc w:val="both"/>
      </w:pPr>
    </w:p>
    <w:p w14:paraId="005E39BF" w14:textId="77777777" w:rsidR="003968E2" w:rsidRDefault="003968E2" w:rsidP="009F78F2">
      <w:pPr>
        <w:pStyle w:val="Balk3"/>
        <w:ind w:right="63"/>
        <w:jc w:val="both"/>
      </w:pPr>
    </w:p>
    <w:p w14:paraId="6CBD9551" w14:textId="77777777" w:rsidR="003968E2" w:rsidRDefault="003968E2" w:rsidP="009F78F2">
      <w:pPr>
        <w:pStyle w:val="Balk3"/>
        <w:ind w:right="63"/>
        <w:jc w:val="both"/>
      </w:pPr>
    </w:p>
    <w:p w14:paraId="479AE3D4" w14:textId="77777777" w:rsidR="003968E2" w:rsidRDefault="003968E2" w:rsidP="009F78F2">
      <w:pPr>
        <w:pStyle w:val="Balk3"/>
        <w:ind w:right="63"/>
        <w:jc w:val="both"/>
      </w:pPr>
    </w:p>
    <w:p w14:paraId="58B8A96C" w14:textId="77777777" w:rsidR="003968E2" w:rsidRDefault="003968E2" w:rsidP="009F78F2">
      <w:pPr>
        <w:pStyle w:val="Balk3"/>
        <w:ind w:right="63"/>
        <w:jc w:val="both"/>
      </w:pPr>
    </w:p>
    <w:p w14:paraId="037413C1" w14:textId="77777777" w:rsidR="003968E2" w:rsidRDefault="003968E2" w:rsidP="009F78F2">
      <w:pPr>
        <w:pStyle w:val="Balk3"/>
        <w:ind w:right="63"/>
        <w:jc w:val="both"/>
      </w:pPr>
    </w:p>
    <w:p w14:paraId="36AD3752" w14:textId="77777777" w:rsidR="003968E2" w:rsidRDefault="003968E2" w:rsidP="009F78F2">
      <w:pPr>
        <w:pStyle w:val="Balk3"/>
        <w:ind w:right="63"/>
        <w:jc w:val="both"/>
      </w:pPr>
    </w:p>
    <w:p w14:paraId="51446C24" w14:textId="77777777" w:rsidR="003968E2" w:rsidRDefault="003968E2" w:rsidP="009F78F2">
      <w:pPr>
        <w:pStyle w:val="Balk3"/>
        <w:ind w:right="63"/>
        <w:jc w:val="both"/>
      </w:pPr>
    </w:p>
    <w:p w14:paraId="1516893D" w14:textId="77777777" w:rsidR="003968E2" w:rsidRDefault="003968E2" w:rsidP="009F78F2">
      <w:pPr>
        <w:pStyle w:val="Balk3"/>
        <w:ind w:right="63"/>
        <w:jc w:val="both"/>
      </w:pPr>
    </w:p>
    <w:p w14:paraId="74621005" w14:textId="77777777" w:rsidR="003968E2" w:rsidRDefault="003968E2" w:rsidP="009F78F2">
      <w:pPr>
        <w:pStyle w:val="Balk3"/>
        <w:ind w:right="63"/>
        <w:jc w:val="both"/>
      </w:pPr>
    </w:p>
    <w:p w14:paraId="6EC85385" w14:textId="77777777" w:rsidR="003968E2" w:rsidRDefault="003968E2" w:rsidP="009F78F2">
      <w:pPr>
        <w:pStyle w:val="Balk3"/>
        <w:ind w:right="63"/>
        <w:jc w:val="both"/>
      </w:pPr>
    </w:p>
    <w:p w14:paraId="5A15105E" w14:textId="48386E7B" w:rsidR="003968E2" w:rsidRDefault="003968E2" w:rsidP="009F78F2">
      <w:pPr>
        <w:pStyle w:val="Balk3"/>
        <w:ind w:right="63"/>
        <w:jc w:val="both"/>
      </w:pPr>
    </w:p>
    <w:p w14:paraId="37F33156" w14:textId="3C6ED794" w:rsidR="00503DA8" w:rsidRDefault="00503DA8" w:rsidP="009F78F2">
      <w:pPr>
        <w:pStyle w:val="Balk3"/>
        <w:ind w:right="63"/>
        <w:jc w:val="both"/>
      </w:pPr>
    </w:p>
    <w:p w14:paraId="03511D5D" w14:textId="77777777" w:rsidR="00503DA8" w:rsidRDefault="00503DA8" w:rsidP="009F78F2">
      <w:pPr>
        <w:pStyle w:val="Balk3"/>
        <w:ind w:right="63"/>
        <w:jc w:val="both"/>
      </w:pPr>
    </w:p>
    <w:p w14:paraId="10FD5BEF" w14:textId="77777777" w:rsidR="003968E2" w:rsidRDefault="003968E2" w:rsidP="009F78F2">
      <w:pPr>
        <w:pStyle w:val="Balk3"/>
        <w:ind w:right="63"/>
        <w:jc w:val="both"/>
      </w:pPr>
    </w:p>
    <w:p w14:paraId="18C37C40" w14:textId="77777777" w:rsidR="003968E2" w:rsidRDefault="003968E2" w:rsidP="009F78F2">
      <w:pPr>
        <w:pStyle w:val="Balk3"/>
        <w:ind w:right="63"/>
        <w:jc w:val="both"/>
      </w:pPr>
    </w:p>
    <w:p w14:paraId="6AE4F9E3" w14:textId="77777777" w:rsidR="003968E2" w:rsidRDefault="003968E2" w:rsidP="009F78F2">
      <w:pPr>
        <w:pStyle w:val="Balk3"/>
        <w:ind w:right="63"/>
        <w:jc w:val="both"/>
      </w:pPr>
    </w:p>
    <w:p w14:paraId="520B9BC5" w14:textId="77777777" w:rsidR="003968E2" w:rsidRDefault="003968E2" w:rsidP="009F78F2">
      <w:pPr>
        <w:pStyle w:val="Balk3"/>
        <w:ind w:right="63"/>
        <w:jc w:val="both"/>
      </w:pPr>
    </w:p>
    <w:p w14:paraId="3D361372" w14:textId="77777777" w:rsidR="003968E2" w:rsidRDefault="003968E2" w:rsidP="009F78F2">
      <w:pPr>
        <w:pStyle w:val="Balk3"/>
        <w:ind w:right="63"/>
        <w:jc w:val="both"/>
      </w:pPr>
    </w:p>
    <w:p w14:paraId="62140649" w14:textId="39F66965" w:rsidR="00D67923" w:rsidRDefault="00D67923" w:rsidP="009F78F2">
      <w:pPr>
        <w:pStyle w:val="Balk3"/>
        <w:ind w:right="63"/>
        <w:jc w:val="both"/>
      </w:pPr>
      <w:r>
        <w:lastRenderedPageBreak/>
        <w:t xml:space="preserve">B.1.3.  </w:t>
      </w:r>
      <w:r w:rsidRPr="00D67923">
        <w:t>Ders kazanımlarının program çıktıları ile eşleştirilmesi</w:t>
      </w:r>
    </w:p>
    <w:p w14:paraId="30A3ABD8" w14:textId="77777777" w:rsidR="005D5542" w:rsidRDefault="005D5542" w:rsidP="009F78F2">
      <w:pPr>
        <w:pStyle w:val="Balk3"/>
        <w:ind w:left="851" w:right="63" w:hanging="733"/>
        <w:jc w:val="both"/>
      </w:pPr>
    </w:p>
    <w:p w14:paraId="120459DC" w14:textId="77777777" w:rsidR="005D5542" w:rsidRDefault="005D5542" w:rsidP="009F78F2">
      <w:pPr>
        <w:pStyle w:val="Balk4"/>
        <w:ind w:right="63"/>
        <w:jc w:val="center"/>
      </w:pPr>
      <w:r>
        <w:t>Olgunluk düzeyi</w:t>
      </w:r>
    </w:p>
    <w:p w14:paraId="4BF7FEF9"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1D1AF45" w14:textId="77777777" w:rsidTr="005D5542">
        <w:tc>
          <w:tcPr>
            <w:tcW w:w="1836" w:type="dxa"/>
            <w:shd w:val="clear" w:color="auto" w:fill="auto"/>
          </w:tcPr>
          <w:p w14:paraId="03FD7D3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B84F0A"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BCF9B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FC5AFF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FC443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3C36C46" w14:textId="77777777" w:rsidTr="005D5542">
        <w:tc>
          <w:tcPr>
            <w:tcW w:w="1836" w:type="dxa"/>
            <w:shd w:val="clear" w:color="auto" w:fill="auto"/>
          </w:tcPr>
          <w:p w14:paraId="143DDA3D" w14:textId="29368370" w:rsidR="00E31B18"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ders kazanımları ile program çıktıları eşleştirilmemiştir.</w:t>
            </w:r>
          </w:p>
          <w:p w14:paraId="6A4D21CB" w14:textId="77777777" w:rsidR="00E31B18" w:rsidRPr="00E31B18" w:rsidRDefault="00E31B18" w:rsidP="006A7A1D">
            <w:pPr>
              <w:ind w:right="63"/>
            </w:pPr>
          </w:p>
          <w:p w14:paraId="6E4A178C" w14:textId="77777777" w:rsidR="00E31B18" w:rsidRPr="00E31B18" w:rsidRDefault="00E31B18" w:rsidP="006A7A1D">
            <w:pPr>
              <w:ind w:right="63"/>
            </w:pPr>
          </w:p>
          <w:p w14:paraId="74F31F97" w14:textId="77777777" w:rsidR="00E31B18" w:rsidRPr="00E31B18" w:rsidRDefault="00E31B18" w:rsidP="006A7A1D">
            <w:pPr>
              <w:ind w:right="63"/>
            </w:pPr>
          </w:p>
          <w:p w14:paraId="30821E3B" w14:textId="77777777" w:rsidR="00E31B18" w:rsidRPr="00E31B18" w:rsidRDefault="00E31B18" w:rsidP="006A7A1D">
            <w:pPr>
              <w:ind w:right="63"/>
            </w:pPr>
          </w:p>
          <w:p w14:paraId="3309C48B" w14:textId="77777777" w:rsidR="00E31B18" w:rsidRPr="00E31B18" w:rsidRDefault="00E31B18" w:rsidP="006A7A1D">
            <w:pPr>
              <w:ind w:right="63"/>
            </w:pPr>
          </w:p>
          <w:p w14:paraId="2B5D1EDB" w14:textId="20C8B477" w:rsidR="00E31B18" w:rsidRDefault="00E31B18" w:rsidP="006A7A1D">
            <w:pPr>
              <w:ind w:right="63"/>
            </w:pPr>
          </w:p>
          <w:p w14:paraId="4EC00F9F" w14:textId="77777777" w:rsidR="00461B2B" w:rsidRPr="00E31B18" w:rsidRDefault="00461B2B" w:rsidP="006A7A1D">
            <w:pPr>
              <w:ind w:right="63"/>
            </w:pPr>
          </w:p>
        </w:tc>
        <w:tc>
          <w:tcPr>
            <w:tcW w:w="1836" w:type="dxa"/>
            <w:shd w:val="clear" w:color="auto" w:fill="auto"/>
          </w:tcPr>
          <w:p w14:paraId="2B7E9D76"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Kurumdaki bazı programlarda ders kazanımları ile program çıktıları eşleştirilmiştir. </w:t>
            </w:r>
          </w:p>
          <w:p w14:paraId="23EA067E"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6407C951" w14:textId="336B727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dersin bilişsel seviyesini (Bloom seviyesini) açıkça belirten ders kazanımları ile program çıktıları eşleştirilmiş ve bu eşleştirme ilan edilerek, eğitim-öğretimle ilgili uygulamalara (ders profilleri ve izlenceler gibi) yansıtılmıştır.  Ancak bu uygulamaların sonuçlarının izlenmesi yapılmamaktadır.</w:t>
            </w:r>
          </w:p>
        </w:tc>
        <w:tc>
          <w:tcPr>
            <w:tcW w:w="1838" w:type="dxa"/>
            <w:shd w:val="clear" w:color="auto" w:fill="auto"/>
          </w:tcPr>
          <w:p w14:paraId="19C31573" w14:textId="3C12F45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ders kazanımları ile program çıktıları eşleştirilmesine ilişkin tüm alanları kapsayan uygulamalar, sistematik olarak ve kurumun iç kalite güvencesi sistemiyle uyumlu olarak izlenmekte ve izlem sonuçları paydaşlarla birlikte değerlendirilerek önlem alınmaktadır. </w:t>
            </w:r>
          </w:p>
        </w:tc>
        <w:tc>
          <w:tcPr>
            <w:tcW w:w="1838" w:type="dxa"/>
            <w:shd w:val="clear" w:color="auto" w:fill="auto"/>
          </w:tcPr>
          <w:p w14:paraId="6C1A9B44" w14:textId="3E35189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Ders kazanımları ile program çıktıları açık, anlaşılır, gerçekçi ve sürdürülebilir şekilde eşleştirmiş ve tüm programlarda içselleştirilmiştir; bu kapsamda kuruma özgü, yenilikçi ve diğer kurumlar tarafından örnek alınan uygulamalar bulunmaktadır.</w:t>
            </w:r>
          </w:p>
        </w:tc>
      </w:tr>
    </w:tbl>
    <w:p w14:paraId="6A859FE6" w14:textId="0158429A" w:rsidR="003968E2" w:rsidRPr="005779D0" w:rsidRDefault="003968E2" w:rsidP="003968E2">
      <w:pPr>
        <w:pStyle w:val="Balk3"/>
        <w:ind w:left="0" w:right="63" w:firstLine="0"/>
        <w:jc w:val="both"/>
        <w:rPr>
          <w:color w:val="FF0000"/>
        </w:rPr>
      </w:pPr>
      <w:r>
        <w:rPr>
          <w:color w:val="FF0000"/>
        </w:rPr>
        <w:t>B 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B1D9AEA" w14:textId="4917704A" w:rsidR="005D5542" w:rsidRDefault="003968E2" w:rsidP="009F78F2">
      <w:pPr>
        <w:pStyle w:val="Balk3"/>
        <w:ind w:left="851" w:right="63" w:hanging="733"/>
        <w:jc w:val="both"/>
      </w:pPr>
      <w:r>
        <w:t>….</w:t>
      </w:r>
    </w:p>
    <w:p w14:paraId="233BAC43" w14:textId="6D5EFC6B" w:rsidR="003968E2" w:rsidRDefault="003968E2" w:rsidP="009F78F2">
      <w:pPr>
        <w:pStyle w:val="Balk3"/>
        <w:ind w:left="851" w:right="63" w:hanging="733"/>
        <w:jc w:val="both"/>
      </w:pPr>
      <w:r>
        <w:t>….</w:t>
      </w:r>
    </w:p>
    <w:p w14:paraId="70067779" w14:textId="5B4229DD" w:rsidR="003968E2" w:rsidRDefault="003968E2" w:rsidP="009F78F2">
      <w:pPr>
        <w:pStyle w:val="Balk3"/>
        <w:ind w:left="851" w:right="63" w:hanging="733"/>
        <w:jc w:val="both"/>
      </w:pPr>
      <w:r>
        <w:t>….</w:t>
      </w:r>
    </w:p>
    <w:p w14:paraId="09CCC28D" w14:textId="668FD89A" w:rsidR="005D5542" w:rsidRDefault="005D5542" w:rsidP="009F78F2">
      <w:pPr>
        <w:pStyle w:val="Balk4"/>
        <w:ind w:right="63"/>
        <w:jc w:val="both"/>
      </w:pPr>
      <w:r>
        <w:t>Kanıtlar</w:t>
      </w:r>
    </w:p>
    <w:p w14:paraId="69D5C020" w14:textId="77777777" w:rsidR="00E644BA" w:rsidRPr="0044544F" w:rsidRDefault="00E644BA" w:rsidP="009F78F2">
      <w:pPr>
        <w:pStyle w:val="ListeParagraf"/>
        <w:numPr>
          <w:ilvl w:val="0"/>
          <w:numId w:val="11"/>
        </w:numPr>
        <w:ind w:right="63"/>
        <w:jc w:val="both"/>
        <w:rPr>
          <w:rFonts w:ascii="Times New Roman" w:eastAsia="Times New Roman" w:hAnsi="Times New Roman"/>
          <w:bCs/>
          <w:i/>
          <w:sz w:val="24"/>
          <w:szCs w:val="24"/>
        </w:rPr>
      </w:pPr>
      <w:r w:rsidRPr="0044544F">
        <w:rPr>
          <w:rFonts w:ascii="Times New Roman" w:eastAsia="Times New Roman" w:hAnsi="Times New Roman"/>
          <w:bCs/>
          <w:i/>
          <w:sz w:val="24"/>
          <w:szCs w:val="24"/>
        </w:rPr>
        <w:t>Program çıktıları ve ders kazanımlarının ilişkilendirilmesi</w:t>
      </w:r>
    </w:p>
    <w:p w14:paraId="377580FC" w14:textId="2384B44A" w:rsidR="00E644BA" w:rsidRPr="0044544F" w:rsidRDefault="0044544F" w:rsidP="009F78F2">
      <w:pPr>
        <w:pStyle w:val="Balk4"/>
        <w:numPr>
          <w:ilvl w:val="0"/>
          <w:numId w:val="3"/>
        </w:numPr>
        <w:ind w:right="63"/>
        <w:jc w:val="both"/>
        <w:rPr>
          <w:b w:val="0"/>
        </w:rPr>
      </w:pPr>
      <w:r w:rsidRPr="0044544F">
        <w:rPr>
          <w:b w:val="0"/>
        </w:rPr>
        <w:t xml:space="preserve">Standart uygulamalar ve mevzuatın yanı sıra; </w:t>
      </w:r>
      <w:r w:rsidR="009F78F2">
        <w:rPr>
          <w:b w:val="0"/>
        </w:rPr>
        <w:t>k</w:t>
      </w:r>
      <w:r w:rsidRPr="0044544F">
        <w:rPr>
          <w:b w:val="0"/>
        </w:rPr>
        <w:t>urumun ihtiyaçları doğrultusunda geliştirdiği özgün yaklaşım ve uygulamalarına ilişkin kanıtlar</w:t>
      </w:r>
    </w:p>
    <w:p w14:paraId="35420074" w14:textId="77777777" w:rsidR="00D67923" w:rsidRPr="00D67923" w:rsidRDefault="00D67923" w:rsidP="009F78F2">
      <w:pPr>
        <w:pStyle w:val="Balk3"/>
        <w:ind w:right="63"/>
        <w:jc w:val="both"/>
      </w:pPr>
    </w:p>
    <w:p w14:paraId="7FDD131F" w14:textId="77777777" w:rsidR="003968E2" w:rsidRDefault="003968E2" w:rsidP="009F78F2">
      <w:pPr>
        <w:pStyle w:val="Balk3"/>
        <w:ind w:right="63"/>
        <w:jc w:val="both"/>
      </w:pPr>
    </w:p>
    <w:p w14:paraId="2D2D80CF" w14:textId="77777777" w:rsidR="003968E2" w:rsidRDefault="003968E2" w:rsidP="009F78F2">
      <w:pPr>
        <w:pStyle w:val="Balk3"/>
        <w:ind w:right="63"/>
        <w:jc w:val="both"/>
      </w:pPr>
    </w:p>
    <w:p w14:paraId="36845F4A" w14:textId="77777777" w:rsidR="003968E2" w:rsidRDefault="003968E2" w:rsidP="009F78F2">
      <w:pPr>
        <w:pStyle w:val="Balk3"/>
        <w:ind w:right="63"/>
        <w:jc w:val="both"/>
      </w:pPr>
    </w:p>
    <w:p w14:paraId="0BDB7276" w14:textId="77777777" w:rsidR="003968E2" w:rsidRDefault="003968E2" w:rsidP="009F78F2">
      <w:pPr>
        <w:pStyle w:val="Balk3"/>
        <w:ind w:right="63"/>
        <w:jc w:val="both"/>
      </w:pPr>
    </w:p>
    <w:p w14:paraId="10509BC5" w14:textId="77777777" w:rsidR="003968E2" w:rsidRDefault="003968E2" w:rsidP="009F78F2">
      <w:pPr>
        <w:pStyle w:val="Balk3"/>
        <w:ind w:right="63"/>
        <w:jc w:val="both"/>
      </w:pPr>
    </w:p>
    <w:p w14:paraId="5F59D765" w14:textId="77777777" w:rsidR="003968E2" w:rsidRDefault="003968E2" w:rsidP="009F78F2">
      <w:pPr>
        <w:pStyle w:val="Balk3"/>
        <w:ind w:right="63"/>
        <w:jc w:val="both"/>
      </w:pPr>
    </w:p>
    <w:p w14:paraId="39EF41E2" w14:textId="77777777" w:rsidR="003968E2" w:rsidRDefault="003968E2" w:rsidP="009F78F2">
      <w:pPr>
        <w:pStyle w:val="Balk3"/>
        <w:ind w:right="63"/>
        <w:jc w:val="both"/>
      </w:pPr>
    </w:p>
    <w:p w14:paraId="61A955D6" w14:textId="77777777" w:rsidR="003968E2" w:rsidRDefault="003968E2" w:rsidP="009F78F2">
      <w:pPr>
        <w:pStyle w:val="Balk3"/>
        <w:ind w:right="63"/>
        <w:jc w:val="both"/>
      </w:pPr>
    </w:p>
    <w:p w14:paraId="497F86CE" w14:textId="77777777" w:rsidR="003968E2" w:rsidRDefault="003968E2" w:rsidP="009F78F2">
      <w:pPr>
        <w:pStyle w:val="Balk3"/>
        <w:ind w:right="63"/>
        <w:jc w:val="both"/>
      </w:pPr>
    </w:p>
    <w:p w14:paraId="38FBB1DF" w14:textId="77777777" w:rsidR="003968E2" w:rsidRDefault="003968E2" w:rsidP="009F78F2">
      <w:pPr>
        <w:pStyle w:val="Balk3"/>
        <w:ind w:right="63"/>
        <w:jc w:val="both"/>
      </w:pPr>
    </w:p>
    <w:p w14:paraId="2EBD26D6" w14:textId="77777777" w:rsidR="003968E2" w:rsidRDefault="003968E2" w:rsidP="009F78F2">
      <w:pPr>
        <w:pStyle w:val="Balk3"/>
        <w:ind w:right="63"/>
        <w:jc w:val="both"/>
      </w:pPr>
    </w:p>
    <w:p w14:paraId="54B15F08" w14:textId="77777777" w:rsidR="003968E2" w:rsidRDefault="003968E2" w:rsidP="009F78F2">
      <w:pPr>
        <w:pStyle w:val="Balk3"/>
        <w:ind w:right="63"/>
        <w:jc w:val="both"/>
      </w:pPr>
    </w:p>
    <w:p w14:paraId="136260CA" w14:textId="77777777" w:rsidR="003968E2" w:rsidRDefault="003968E2" w:rsidP="009F78F2">
      <w:pPr>
        <w:pStyle w:val="Balk3"/>
        <w:ind w:right="63"/>
        <w:jc w:val="both"/>
      </w:pPr>
    </w:p>
    <w:p w14:paraId="65F53B12" w14:textId="77777777" w:rsidR="003968E2" w:rsidRDefault="003968E2" w:rsidP="009F78F2">
      <w:pPr>
        <w:pStyle w:val="Balk3"/>
        <w:ind w:right="63"/>
        <w:jc w:val="both"/>
      </w:pPr>
    </w:p>
    <w:p w14:paraId="361A52DC" w14:textId="77777777" w:rsidR="003968E2" w:rsidRDefault="003968E2" w:rsidP="009F78F2">
      <w:pPr>
        <w:pStyle w:val="Balk3"/>
        <w:ind w:right="63"/>
        <w:jc w:val="both"/>
      </w:pPr>
    </w:p>
    <w:p w14:paraId="71E0B54D" w14:textId="77777777" w:rsidR="003968E2" w:rsidRDefault="003968E2" w:rsidP="009F78F2">
      <w:pPr>
        <w:pStyle w:val="Balk3"/>
        <w:ind w:right="63"/>
        <w:jc w:val="both"/>
      </w:pPr>
    </w:p>
    <w:p w14:paraId="73D388CA" w14:textId="77777777" w:rsidR="003968E2" w:rsidRDefault="003968E2" w:rsidP="009F78F2">
      <w:pPr>
        <w:pStyle w:val="Balk3"/>
        <w:ind w:right="63"/>
        <w:jc w:val="both"/>
      </w:pPr>
    </w:p>
    <w:p w14:paraId="355135D1" w14:textId="77777777" w:rsidR="003968E2" w:rsidRDefault="003968E2" w:rsidP="009F78F2">
      <w:pPr>
        <w:pStyle w:val="Balk3"/>
        <w:ind w:right="63"/>
        <w:jc w:val="both"/>
      </w:pPr>
    </w:p>
    <w:p w14:paraId="72902CAE" w14:textId="77777777" w:rsidR="003968E2" w:rsidRDefault="003968E2" w:rsidP="009F78F2">
      <w:pPr>
        <w:pStyle w:val="Balk3"/>
        <w:ind w:right="63"/>
        <w:jc w:val="both"/>
      </w:pPr>
    </w:p>
    <w:p w14:paraId="1E896B1F" w14:textId="77777777" w:rsidR="003968E2" w:rsidRDefault="003968E2" w:rsidP="009F78F2">
      <w:pPr>
        <w:pStyle w:val="Balk3"/>
        <w:ind w:right="63"/>
        <w:jc w:val="both"/>
      </w:pPr>
    </w:p>
    <w:p w14:paraId="40182520" w14:textId="1505E75C" w:rsidR="00D67923" w:rsidRDefault="00D67923" w:rsidP="009F78F2">
      <w:pPr>
        <w:pStyle w:val="Balk3"/>
        <w:ind w:right="63"/>
        <w:jc w:val="both"/>
      </w:pPr>
      <w:r>
        <w:t xml:space="preserve">B.1.4.  </w:t>
      </w:r>
      <w:r w:rsidRPr="00D67923">
        <w:t>Programın</w:t>
      </w:r>
      <w:r>
        <w:t xml:space="preserve"> yapısı ve ders dağılım dengesi </w:t>
      </w:r>
      <w:r w:rsidRPr="00D67923">
        <w:t>(Zorunlu-seçmeli ders dağılım dengesi; alan ve meslek bilgisi ile genel kültür dersleri dengesi, kültürel derinlik kazanma, farklı disiplinleri tanıma imkanları)</w:t>
      </w:r>
    </w:p>
    <w:p w14:paraId="54DAFAF6" w14:textId="77777777" w:rsidR="005D5542" w:rsidRDefault="005D5542" w:rsidP="009F78F2">
      <w:pPr>
        <w:pStyle w:val="Balk3"/>
        <w:ind w:left="851" w:right="63" w:hanging="733"/>
        <w:jc w:val="both"/>
      </w:pPr>
    </w:p>
    <w:p w14:paraId="6FDA7FEA" w14:textId="77777777" w:rsidR="005D5542" w:rsidRDefault="005D5542" w:rsidP="009F78F2">
      <w:pPr>
        <w:pStyle w:val="Balk4"/>
        <w:ind w:right="63"/>
        <w:jc w:val="center"/>
      </w:pPr>
      <w:r>
        <w:t>Olgunluk düzeyi</w:t>
      </w:r>
    </w:p>
    <w:p w14:paraId="2C6A17F7"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A822D82" w14:textId="77777777" w:rsidTr="005D5542">
        <w:tc>
          <w:tcPr>
            <w:tcW w:w="1836" w:type="dxa"/>
            <w:shd w:val="clear" w:color="auto" w:fill="auto"/>
          </w:tcPr>
          <w:p w14:paraId="7D261E3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A61383C"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B7282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8BDED3"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7EFEDC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61D8A06" w14:textId="77777777" w:rsidTr="005D5542">
        <w:tc>
          <w:tcPr>
            <w:tcW w:w="1836" w:type="dxa"/>
            <w:shd w:val="clear" w:color="auto" w:fill="auto"/>
          </w:tcPr>
          <w:p w14:paraId="7F18A6DE" w14:textId="5062599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programın yapısı ve ders dağılım dengesi dikkate alınmamıştır. </w:t>
            </w:r>
          </w:p>
        </w:tc>
        <w:tc>
          <w:tcPr>
            <w:tcW w:w="1836" w:type="dxa"/>
            <w:shd w:val="clear" w:color="auto" w:fill="auto"/>
          </w:tcPr>
          <w:p w14:paraId="6FC6A043" w14:textId="15D2D01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Programların yapısı ve ders dağılım dengesine ilişkin planlamalar bulunmaktadır. Ancak bu uygulamalar tüm </w:t>
            </w:r>
            <w:r w:rsidR="0015287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kapsamamaktadır.</w:t>
            </w:r>
          </w:p>
        </w:tc>
        <w:tc>
          <w:tcPr>
            <w:tcW w:w="1837" w:type="dxa"/>
            <w:shd w:val="clear" w:color="auto" w:fill="auto"/>
          </w:tcPr>
          <w:p w14:paraId="31FF0FDE" w14:textId="541D818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sonuçlarının izlenmesi yapılmamaktadır.</w:t>
            </w:r>
          </w:p>
        </w:tc>
        <w:tc>
          <w:tcPr>
            <w:tcW w:w="1838" w:type="dxa"/>
            <w:shd w:val="clear" w:color="auto" w:fill="auto"/>
          </w:tcPr>
          <w:p w14:paraId="21109649" w14:textId="0AFE956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63B71C5C" w14:textId="6A6171BB"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 yapısı ve dengesine ilişkin kurumsal amaçlar (eğitim-öğretim politikası) doğrultusunda, sürdürülebilir ve olgunlaşmış uygulamalar kurumun tamamında benimsenmiştir</w:t>
            </w:r>
            <w:r w:rsidR="00152872">
              <w:rPr>
                <w:rFonts w:ascii="Times New Roman" w:hAnsi="Times New Roman" w:cs="Times New Roman"/>
                <w:color w:val="000000" w:themeColor="text1"/>
                <w:sz w:val="20"/>
                <w:szCs w:val="20"/>
              </w:rPr>
              <w:t>.</w:t>
            </w:r>
            <w:r w:rsidRPr="00461B2B">
              <w:rPr>
                <w:rFonts w:ascii="Times New Roman" w:hAnsi="Times New Roman" w:cs="Times New Roman"/>
                <w:color w:val="000000" w:themeColor="text1"/>
                <w:sz w:val="20"/>
                <w:szCs w:val="20"/>
              </w:rPr>
              <w:t xml:space="preserve"> </w:t>
            </w:r>
            <w:r w:rsidR="00152872">
              <w:rPr>
                <w:rFonts w:ascii="Times New Roman" w:hAnsi="Times New Roman" w:cs="Times New Roman"/>
                <w:color w:val="000000" w:themeColor="text1"/>
                <w:sz w:val="20"/>
                <w:szCs w:val="20"/>
              </w:rPr>
              <w:t>K</w:t>
            </w:r>
            <w:r w:rsidRPr="00461B2B">
              <w:rPr>
                <w:rFonts w:ascii="Times New Roman" w:hAnsi="Times New Roman" w:cs="Times New Roman"/>
                <w:color w:val="000000" w:themeColor="text1"/>
                <w:sz w:val="20"/>
                <w:szCs w:val="20"/>
              </w:rPr>
              <w:t>urumun kendine özgü ve yenilikçi birçok uygulaması bulunmakta ve bu uygulamaların bir kısmı diğer kurumlar tarafından örnek alınmaktadır.</w:t>
            </w:r>
          </w:p>
          <w:p w14:paraId="02C7E43F" w14:textId="77777777" w:rsidR="00461B2B" w:rsidRPr="00461B2B" w:rsidRDefault="00461B2B" w:rsidP="006A7A1D">
            <w:pPr>
              <w:ind w:right="63"/>
              <w:rPr>
                <w:rFonts w:ascii="Times New Roman" w:hAnsi="Times New Roman" w:cs="Times New Roman"/>
                <w:color w:val="000000" w:themeColor="text1"/>
                <w:sz w:val="20"/>
                <w:szCs w:val="20"/>
              </w:rPr>
            </w:pPr>
          </w:p>
          <w:p w14:paraId="498BEACD" w14:textId="77777777" w:rsidR="00461B2B" w:rsidRPr="00461B2B" w:rsidRDefault="00461B2B" w:rsidP="006A7A1D">
            <w:pPr>
              <w:ind w:right="63"/>
              <w:rPr>
                <w:rFonts w:ascii="Times New Roman" w:hAnsi="Times New Roman" w:cs="Times New Roman"/>
                <w:color w:val="000000" w:themeColor="text1"/>
                <w:sz w:val="20"/>
                <w:szCs w:val="20"/>
              </w:rPr>
            </w:pPr>
          </w:p>
          <w:p w14:paraId="146231CF" w14:textId="77777777" w:rsidR="00461B2B" w:rsidRPr="00461B2B" w:rsidRDefault="00461B2B" w:rsidP="006A7A1D">
            <w:pPr>
              <w:pStyle w:val="Balk3"/>
              <w:ind w:left="-59" w:right="63" w:firstLine="0"/>
              <w:outlineLvl w:val="2"/>
              <w:rPr>
                <w:rFonts w:cs="Times New Roman"/>
                <w:b w:val="0"/>
                <w:i w:val="0"/>
                <w:sz w:val="20"/>
                <w:szCs w:val="20"/>
              </w:rPr>
            </w:pPr>
          </w:p>
        </w:tc>
      </w:tr>
    </w:tbl>
    <w:p w14:paraId="0644C806" w14:textId="77777777" w:rsidR="005D5542" w:rsidRDefault="005D5542" w:rsidP="009F78F2">
      <w:pPr>
        <w:pStyle w:val="Balk3"/>
        <w:ind w:left="851" w:right="63" w:hanging="733"/>
        <w:jc w:val="both"/>
      </w:pPr>
    </w:p>
    <w:p w14:paraId="39007B4C" w14:textId="449EDB3A" w:rsidR="003968E2" w:rsidRPr="005779D0" w:rsidRDefault="003968E2" w:rsidP="003968E2">
      <w:pPr>
        <w:pStyle w:val="Balk3"/>
        <w:ind w:left="0" w:right="63" w:firstLine="0"/>
        <w:jc w:val="both"/>
        <w:rPr>
          <w:color w:val="FF0000"/>
        </w:rPr>
      </w:pPr>
      <w:r>
        <w:rPr>
          <w:color w:val="FF0000"/>
        </w:rPr>
        <w:t>B.1.4</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286E69A" w14:textId="77777777" w:rsidR="003968E2" w:rsidRDefault="003968E2" w:rsidP="003968E2">
      <w:pPr>
        <w:pStyle w:val="Balk3"/>
        <w:ind w:left="851" w:right="63" w:hanging="733"/>
        <w:jc w:val="both"/>
      </w:pPr>
      <w:r>
        <w:t>….</w:t>
      </w:r>
    </w:p>
    <w:p w14:paraId="6C499389" w14:textId="77777777" w:rsidR="003968E2" w:rsidRDefault="003968E2" w:rsidP="003968E2">
      <w:pPr>
        <w:pStyle w:val="Balk3"/>
        <w:ind w:left="851" w:right="63" w:hanging="733"/>
        <w:jc w:val="both"/>
      </w:pPr>
      <w:r>
        <w:t>….</w:t>
      </w:r>
    </w:p>
    <w:p w14:paraId="5DADD6B2" w14:textId="77777777" w:rsidR="003968E2" w:rsidRDefault="003968E2" w:rsidP="003968E2">
      <w:pPr>
        <w:pStyle w:val="Balk3"/>
        <w:ind w:left="851" w:right="63" w:hanging="733"/>
        <w:jc w:val="both"/>
      </w:pPr>
      <w:r>
        <w:t>….</w:t>
      </w:r>
    </w:p>
    <w:p w14:paraId="07244FC4" w14:textId="77777777" w:rsidR="003968E2" w:rsidRDefault="003968E2" w:rsidP="009F78F2">
      <w:pPr>
        <w:pStyle w:val="Balk4"/>
        <w:ind w:right="63"/>
        <w:jc w:val="both"/>
      </w:pPr>
    </w:p>
    <w:p w14:paraId="17BA385E" w14:textId="6B0A59CF" w:rsidR="005D5542" w:rsidRDefault="005D5542" w:rsidP="009F78F2">
      <w:pPr>
        <w:pStyle w:val="Balk4"/>
        <w:ind w:right="63"/>
        <w:jc w:val="both"/>
      </w:pPr>
      <w:r>
        <w:t>Kanıtlar</w:t>
      </w:r>
    </w:p>
    <w:p w14:paraId="66633DC0" w14:textId="77777777" w:rsidR="00E644BA" w:rsidRPr="00E644BA" w:rsidRDefault="00E644BA" w:rsidP="009F78F2">
      <w:pPr>
        <w:pStyle w:val="Balk4"/>
        <w:numPr>
          <w:ilvl w:val="0"/>
          <w:numId w:val="12"/>
        </w:numPr>
        <w:ind w:right="63"/>
        <w:jc w:val="both"/>
        <w:rPr>
          <w:b w:val="0"/>
        </w:rPr>
      </w:pPr>
      <w:r w:rsidRPr="00E644BA">
        <w:rPr>
          <w:b w:val="0"/>
        </w:rPr>
        <w:t>Program ve ders bilgi paketlerinin ilan edildiği web sayfası</w:t>
      </w:r>
    </w:p>
    <w:p w14:paraId="0844CD50" w14:textId="77777777" w:rsidR="00E644BA" w:rsidRPr="00E644BA" w:rsidRDefault="00E644BA" w:rsidP="009F78F2">
      <w:pPr>
        <w:pStyle w:val="Balk4"/>
        <w:numPr>
          <w:ilvl w:val="0"/>
          <w:numId w:val="12"/>
        </w:numPr>
        <w:ind w:right="63"/>
        <w:jc w:val="both"/>
        <w:rPr>
          <w:b w:val="0"/>
        </w:rPr>
      </w:pPr>
      <w:r w:rsidRPr="00E644BA">
        <w:rPr>
          <w:b w:val="0"/>
        </w:rPr>
        <w:t>Ders dağılım dengesi (seçmeli-zorunlu) ve bu kapsamdaki kurum politikası/ilkeleri</w:t>
      </w:r>
    </w:p>
    <w:p w14:paraId="52853261" w14:textId="77777777" w:rsidR="00E644BA" w:rsidRPr="00E644BA" w:rsidRDefault="00E644BA" w:rsidP="009F78F2">
      <w:pPr>
        <w:pStyle w:val="Balk4"/>
        <w:numPr>
          <w:ilvl w:val="0"/>
          <w:numId w:val="12"/>
        </w:numPr>
        <w:ind w:right="63"/>
        <w:jc w:val="both"/>
        <w:rPr>
          <w:b w:val="0"/>
        </w:rPr>
      </w:pPr>
      <w:r w:rsidRPr="00E644BA">
        <w:rPr>
          <w:b w:val="0"/>
        </w:rPr>
        <w:t>Paydaş katılımına ilişkin kanıtlar</w:t>
      </w:r>
    </w:p>
    <w:p w14:paraId="1FAABDB8" w14:textId="7F626B07"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955254C" w14:textId="77777777" w:rsidR="00D67923" w:rsidRPr="00D67923" w:rsidRDefault="00D67923" w:rsidP="009F78F2">
      <w:pPr>
        <w:pStyle w:val="Balk3"/>
        <w:ind w:right="63"/>
        <w:jc w:val="both"/>
      </w:pPr>
    </w:p>
    <w:p w14:paraId="7B9BEBDE" w14:textId="77777777" w:rsidR="003968E2" w:rsidRDefault="003968E2" w:rsidP="009F78F2">
      <w:pPr>
        <w:pStyle w:val="Balk3"/>
        <w:ind w:right="63"/>
        <w:jc w:val="both"/>
      </w:pPr>
    </w:p>
    <w:p w14:paraId="420FD14C" w14:textId="77777777" w:rsidR="003968E2" w:rsidRDefault="003968E2" w:rsidP="009F78F2">
      <w:pPr>
        <w:pStyle w:val="Balk3"/>
        <w:ind w:right="63"/>
        <w:jc w:val="both"/>
      </w:pPr>
    </w:p>
    <w:p w14:paraId="0B25AC2F" w14:textId="77777777" w:rsidR="003968E2" w:rsidRDefault="003968E2" w:rsidP="009F78F2">
      <w:pPr>
        <w:pStyle w:val="Balk3"/>
        <w:ind w:right="63"/>
        <w:jc w:val="both"/>
      </w:pPr>
    </w:p>
    <w:p w14:paraId="0AA02E41" w14:textId="77777777" w:rsidR="003968E2" w:rsidRDefault="003968E2" w:rsidP="009F78F2">
      <w:pPr>
        <w:pStyle w:val="Balk3"/>
        <w:ind w:right="63"/>
        <w:jc w:val="both"/>
      </w:pPr>
    </w:p>
    <w:p w14:paraId="3E5E5EB0" w14:textId="77777777" w:rsidR="003968E2" w:rsidRDefault="003968E2" w:rsidP="009F78F2">
      <w:pPr>
        <w:pStyle w:val="Balk3"/>
        <w:ind w:right="63"/>
        <w:jc w:val="both"/>
      </w:pPr>
    </w:p>
    <w:p w14:paraId="3F2A8A36" w14:textId="77777777" w:rsidR="003968E2" w:rsidRDefault="003968E2" w:rsidP="009F78F2">
      <w:pPr>
        <w:pStyle w:val="Balk3"/>
        <w:ind w:right="63"/>
        <w:jc w:val="both"/>
      </w:pPr>
    </w:p>
    <w:p w14:paraId="73C4E463" w14:textId="77777777" w:rsidR="003968E2" w:rsidRDefault="003968E2" w:rsidP="009F78F2">
      <w:pPr>
        <w:pStyle w:val="Balk3"/>
        <w:ind w:right="63"/>
        <w:jc w:val="both"/>
      </w:pPr>
    </w:p>
    <w:p w14:paraId="464B64B4" w14:textId="77777777" w:rsidR="003968E2" w:rsidRDefault="003968E2" w:rsidP="009F78F2">
      <w:pPr>
        <w:pStyle w:val="Balk3"/>
        <w:ind w:right="63"/>
        <w:jc w:val="both"/>
      </w:pPr>
    </w:p>
    <w:p w14:paraId="4355BEF1" w14:textId="77777777" w:rsidR="003968E2" w:rsidRDefault="003968E2" w:rsidP="009F78F2">
      <w:pPr>
        <w:pStyle w:val="Balk3"/>
        <w:ind w:right="63"/>
        <w:jc w:val="both"/>
      </w:pPr>
    </w:p>
    <w:p w14:paraId="5284CB4C" w14:textId="7ECAC0DC" w:rsidR="00D67923" w:rsidRDefault="00D67923" w:rsidP="009F78F2">
      <w:pPr>
        <w:pStyle w:val="Balk3"/>
        <w:ind w:right="63"/>
        <w:jc w:val="both"/>
      </w:pPr>
      <w:r>
        <w:lastRenderedPageBreak/>
        <w:t xml:space="preserve">B.1.5. </w:t>
      </w:r>
      <w:r w:rsidRPr="00D67923">
        <w:t>Öğrenci iş yüküne dayalı tasarım</w:t>
      </w:r>
    </w:p>
    <w:p w14:paraId="7AAE2245" w14:textId="77777777" w:rsidR="005D5542" w:rsidRDefault="005D5542" w:rsidP="009F78F2">
      <w:pPr>
        <w:pStyle w:val="Balk3"/>
        <w:ind w:left="851" w:right="63" w:hanging="733"/>
        <w:jc w:val="both"/>
      </w:pPr>
    </w:p>
    <w:p w14:paraId="0565A4FC" w14:textId="77777777" w:rsidR="005D5542" w:rsidRDefault="005D5542" w:rsidP="009F78F2">
      <w:pPr>
        <w:pStyle w:val="Balk4"/>
        <w:ind w:right="63"/>
        <w:jc w:val="center"/>
      </w:pPr>
      <w:r>
        <w:t>Olgunluk düzeyi</w:t>
      </w:r>
    </w:p>
    <w:p w14:paraId="27770B06"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96"/>
        <w:gridCol w:w="1837"/>
        <w:gridCol w:w="1838"/>
        <w:gridCol w:w="1838"/>
      </w:tblGrid>
      <w:tr w:rsidR="005D5542" w14:paraId="4188DBB4" w14:textId="77777777" w:rsidTr="005D5542">
        <w:tc>
          <w:tcPr>
            <w:tcW w:w="1836" w:type="dxa"/>
            <w:shd w:val="clear" w:color="auto" w:fill="auto"/>
          </w:tcPr>
          <w:p w14:paraId="1CEEB6DB"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CE9A29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A0F22B7"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1B3B89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6BD91A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A6C4B6B" w14:textId="77777777" w:rsidTr="005D5542">
        <w:tc>
          <w:tcPr>
            <w:tcW w:w="1836" w:type="dxa"/>
            <w:shd w:val="clear" w:color="auto" w:fill="auto"/>
          </w:tcPr>
          <w:p w14:paraId="3A6158CA" w14:textId="05185BD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öğrenci iş yüküne dayalı tasarım bulunmamaktadır.</w:t>
            </w:r>
          </w:p>
        </w:tc>
        <w:tc>
          <w:tcPr>
            <w:tcW w:w="1836" w:type="dxa"/>
            <w:shd w:val="clear" w:color="auto" w:fill="auto"/>
          </w:tcPr>
          <w:p w14:paraId="128750DF" w14:textId="29A711B9"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öğrenci iş yüküne dayalı tasarım planlamaları bulunmaktadır. Ancak bunlar tüm progr</w:t>
            </w:r>
            <w:r w:rsidR="00152872">
              <w:rPr>
                <w:rFonts w:ascii="Times New Roman" w:hAnsi="Times New Roman" w:cs="Times New Roman"/>
                <w:color w:val="000000" w:themeColor="text1"/>
                <w:sz w:val="20"/>
                <w:szCs w:val="20"/>
              </w:rPr>
              <w:t xml:space="preserve">amları kapsamamakta veya eğitim ve </w:t>
            </w:r>
            <w:r w:rsidRPr="00461B2B">
              <w:rPr>
                <w:rFonts w:ascii="Times New Roman" w:hAnsi="Times New Roman" w:cs="Times New Roman"/>
                <w:color w:val="000000" w:themeColor="text1"/>
                <w:sz w:val="20"/>
                <w:szCs w:val="20"/>
              </w:rPr>
              <w:t>öğretimle ilgili tüm uygulamalarda kullanılmamaktadır.</w:t>
            </w:r>
          </w:p>
          <w:p w14:paraId="6C363CB9" w14:textId="77777777" w:rsidR="00461B2B" w:rsidRPr="00461B2B" w:rsidRDefault="00461B2B" w:rsidP="006A7A1D">
            <w:pPr>
              <w:ind w:right="63"/>
              <w:rPr>
                <w:rFonts w:ascii="Times New Roman" w:hAnsi="Times New Roman" w:cs="Times New Roman"/>
                <w:color w:val="000000" w:themeColor="text1"/>
                <w:sz w:val="20"/>
                <w:szCs w:val="20"/>
              </w:rPr>
            </w:pPr>
          </w:p>
          <w:p w14:paraId="43981367"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C2D1DFA" w14:textId="77C46A8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w:t>
            </w:r>
          </w:p>
        </w:tc>
        <w:tc>
          <w:tcPr>
            <w:tcW w:w="1838" w:type="dxa"/>
            <w:shd w:val="clear" w:color="auto" w:fill="auto"/>
          </w:tcPr>
          <w:p w14:paraId="4536ED3F"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Tüm programlarda uygulanan öğrenci iş yükü uygulaması,  sistematik olarak izlenmekte ve izlem sonuçları paydaşlarla birlikte değerlendirilerek önlemler alınmaktadır.</w:t>
            </w:r>
          </w:p>
          <w:p w14:paraId="29E3C535"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22113D60" w14:textId="71D37E1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iş yükü uygulaması, kurumsal amaçlar doğrultusunda ve sürdürülebilir şekilde k</w:t>
            </w:r>
            <w:r w:rsidR="00152872">
              <w:rPr>
                <w:rFonts w:cs="Times New Roman"/>
                <w:b w:val="0"/>
                <w:i w:val="0"/>
                <w:color w:val="000000" w:themeColor="text1"/>
                <w:sz w:val="20"/>
                <w:szCs w:val="20"/>
              </w:rPr>
              <w:t>urumun tamamında 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K</w:t>
            </w:r>
            <w:r w:rsidRPr="00461B2B">
              <w:rPr>
                <w:rFonts w:cs="Times New Roman"/>
                <w:b w:val="0"/>
                <w:i w:val="0"/>
                <w:color w:val="000000" w:themeColor="text1"/>
                <w:sz w:val="20"/>
                <w:szCs w:val="20"/>
              </w:rPr>
              <w:t>urumun bu hususta kendine özgü ve yenilikçi birçok uygulaması bulunmakta ve bu uygulamaların bir kısmı diğer kurumlar tarafından örnek alınmaktadır.</w:t>
            </w:r>
          </w:p>
        </w:tc>
      </w:tr>
    </w:tbl>
    <w:p w14:paraId="7795FC8B" w14:textId="77777777" w:rsidR="005D5542" w:rsidRDefault="005D5542" w:rsidP="009F78F2">
      <w:pPr>
        <w:pStyle w:val="Balk3"/>
        <w:ind w:left="851" w:right="63" w:hanging="733"/>
        <w:jc w:val="both"/>
      </w:pPr>
    </w:p>
    <w:p w14:paraId="2351F5F7" w14:textId="35EF2522" w:rsidR="003968E2" w:rsidRPr="005779D0" w:rsidRDefault="003968E2" w:rsidP="003968E2">
      <w:pPr>
        <w:pStyle w:val="Balk3"/>
        <w:ind w:left="0" w:right="63" w:firstLine="0"/>
        <w:jc w:val="both"/>
        <w:rPr>
          <w:color w:val="FF0000"/>
        </w:rPr>
      </w:pPr>
      <w:r>
        <w:rPr>
          <w:color w:val="FF0000"/>
        </w:rPr>
        <w:t>B 1.5</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A55D0B6" w14:textId="77777777" w:rsidR="003968E2" w:rsidRDefault="003968E2" w:rsidP="003968E2">
      <w:pPr>
        <w:pStyle w:val="Balk3"/>
        <w:ind w:left="851" w:right="63" w:hanging="733"/>
        <w:jc w:val="both"/>
      </w:pPr>
      <w:r>
        <w:t>….</w:t>
      </w:r>
    </w:p>
    <w:p w14:paraId="693490A2" w14:textId="77777777" w:rsidR="003968E2" w:rsidRDefault="003968E2" w:rsidP="003968E2">
      <w:pPr>
        <w:pStyle w:val="Balk3"/>
        <w:ind w:left="851" w:right="63" w:hanging="733"/>
        <w:jc w:val="both"/>
      </w:pPr>
      <w:r>
        <w:t>….</w:t>
      </w:r>
    </w:p>
    <w:p w14:paraId="209D91BC" w14:textId="77777777" w:rsidR="003968E2" w:rsidRDefault="003968E2" w:rsidP="003968E2">
      <w:pPr>
        <w:pStyle w:val="Balk3"/>
        <w:ind w:left="851" w:right="63" w:hanging="733"/>
        <w:jc w:val="both"/>
      </w:pPr>
      <w:r>
        <w:t>….</w:t>
      </w:r>
    </w:p>
    <w:p w14:paraId="539AAAA8" w14:textId="77777777" w:rsidR="003968E2" w:rsidRDefault="003968E2" w:rsidP="009F78F2">
      <w:pPr>
        <w:pStyle w:val="Balk4"/>
        <w:ind w:right="63"/>
        <w:jc w:val="both"/>
      </w:pPr>
    </w:p>
    <w:p w14:paraId="500654EF" w14:textId="57397DC4" w:rsidR="005D5542" w:rsidRDefault="005D5542" w:rsidP="009F78F2">
      <w:pPr>
        <w:pStyle w:val="Balk4"/>
        <w:ind w:right="63"/>
        <w:jc w:val="both"/>
      </w:pPr>
      <w:r>
        <w:t>Kanıtlar</w:t>
      </w:r>
    </w:p>
    <w:p w14:paraId="589E470A" w14:textId="205A496B" w:rsidR="00E644BA" w:rsidRPr="00E644BA" w:rsidRDefault="00E644BA" w:rsidP="009F78F2">
      <w:pPr>
        <w:pStyle w:val="Balk4"/>
        <w:numPr>
          <w:ilvl w:val="0"/>
          <w:numId w:val="13"/>
        </w:numPr>
        <w:ind w:right="63"/>
        <w:jc w:val="both"/>
        <w:rPr>
          <w:b w:val="0"/>
        </w:rPr>
      </w:pPr>
      <w:r w:rsidRPr="00E644BA">
        <w:rPr>
          <w:b w:val="0"/>
        </w:rPr>
        <w:t>Her seviyedeki programda öğrenci iş</w:t>
      </w:r>
      <w:r w:rsidR="00A91750">
        <w:rPr>
          <w:b w:val="0"/>
        </w:rPr>
        <w:t xml:space="preserve"> </w:t>
      </w:r>
      <w:r w:rsidRPr="00E644BA">
        <w:rPr>
          <w:b w:val="0"/>
        </w:rPr>
        <w:t>yükü kredilerinin tanımlanmış ve paydaşlarla paylaşılmış olması,</w:t>
      </w:r>
    </w:p>
    <w:p w14:paraId="4B183063" w14:textId="078A48E7" w:rsidR="00E644BA" w:rsidRPr="00E644BA" w:rsidRDefault="00E644BA" w:rsidP="009F78F2">
      <w:pPr>
        <w:pStyle w:val="Balk4"/>
        <w:numPr>
          <w:ilvl w:val="0"/>
          <w:numId w:val="13"/>
        </w:numPr>
        <w:ind w:right="63"/>
        <w:jc w:val="both"/>
        <w:rPr>
          <w:b w:val="0"/>
        </w:rPr>
      </w:pPr>
      <w:r w:rsidRPr="00E644BA">
        <w:rPr>
          <w:b w:val="0"/>
        </w:rPr>
        <w:t>Öğrenci iş</w:t>
      </w:r>
      <w:r w:rsidR="00A91750">
        <w:rPr>
          <w:b w:val="0"/>
        </w:rPr>
        <w:t xml:space="preserve"> </w:t>
      </w:r>
      <w:r w:rsidRPr="00E644BA">
        <w:rPr>
          <w:b w:val="0"/>
        </w:rPr>
        <w:t>yükü kredisinin mesleki uygulamalar, değişim programları, staj ve projeler için tanımlanmış olması,</w:t>
      </w:r>
    </w:p>
    <w:p w14:paraId="7A051310" w14:textId="77777777" w:rsidR="00E644BA" w:rsidRPr="00E644BA" w:rsidRDefault="00E644BA" w:rsidP="009F78F2">
      <w:pPr>
        <w:pStyle w:val="Balk4"/>
        <w:numPr>
          <w:ilvl w:val="0"/>
          <w:numId w:val="13"/>
        </w:numPr>
        <w:ind w:right="63"/>
        <w:jc w:val="both"/>
        <w:rPr>
          <w:b w:val="0"/>
        </w:rPr>
      </w:pPr>
      <w:r w:rsidRPr="00E644BA">
        <w:rPr>
          <w:b w:val="0"/>
        </w:rPr>
        <w:t>Programlarda öğrenci İş yükünün belirlenmesinde öğrenci katılımının sağlandığına ilişkin belgeler, mekanizmalar</w:t>
      </w:r>
    </w:p>
    <w:p w14:paraId="2FB9497F" w14:textId="77777777" w:rsidR="00E644BA" w:rsidRPr="00E644BA" w:rsidRDefault="00E644BA" w:rsidP="009F78F2">
      <w:pPr>
        <w:pStyle w:val="Balk4"/>
        <w:numPr>
          <w:ilvl w:val="0"/>
          <w:numId w:val="13"/>
        </w:numPr>
        <w:ind w:right="63"/>
        <w:jc w:val="both"/>
        <w:rPr>
          <w:b w:val="0"/>
        </w:rPr>
      </w:pPr>
      <w:r w:rsidRPr="00E644BA">
        <w:rPr>
          <w:b w:val="0"/>
        </w:rPr>
        <w:t xml:space="preserve">Diploma Eki </w:t>
      </w:r>
    </w:p>
    <w:p w14:paraId="72454A33" w14:textId="77777777" w:rsidR="00E644BA" w:rsidRPr="00E644BA" w:rsidRDefault="00E644BA" w:rsidP="009F78F2">
      <w:pPr>
        <w:pStyle w:val="Balk4"/>
        <w:numPr>
          <w:ilvl w:val="0"/>
          <w:numId w:val="13"/>
        </w:numPr>
        <w:ind w:right="63"/>
        <w:jc w:val="both"/>
        <w:rPr>
          <w:b w:val="0"/>
        </w:rPr>
      </w:pPr>
      <w:r w:rsidRPr="00E644BA">
        <w:rPr>
          <w:b w:val="0"/>
        </w:rPr>
        <w:t>İş yükü temelli kredilerin geribildirimler doğrultusunda güncellendiğine ilişkin kanıtlar</w:t>
      </w:r>
    </w:p>
    <w:p w14:paraId="79D8392D" w14:textId="7D0AF6D9" w:rsidR="00E644BA" w:rsidRDefault="00E644BA" w:rsidP="009F78F2">
      <w:pPr>
        <w:pStyle w:val="Balk4"/>
        <w:numPr>
          <w:ilvl w:val="0"/>
          <w:numId w:val="13"/>
        </w:numPr>
        <w:ind w:right="63"/>
        <w:jc w:val="both"/>
        <w:rPr>
          <w:b w:val="0"/>
        </w:rPr>
      </w:pPr>
      <w:r w:rsidRPr="00E644BA">
        <w:rPr>
          <w:b w:val="0"/>
        </w:rPr>
        <w:t>İş yükü temelli kredilerin transferi ve tanınmasına ilişkin tanımlı süreçleri içeren belgeler</w:t>
      </w:r>
    </w:p>
    <w:p w14:paraId="28ACE390" w14:textId="08B81FE6"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B77F1A9" w14:textId="5BD66E7A" w:rsidR="00D67923" w:rsidRDefault="00D67923" w:rsidP="009F78F2">
      <w:pPr>
        <w:pStyle w:val="Balk3"/>
        <w:ind w:right="63"/>
        <w:jc w:val="both"/>
      </w:pPr>
    </w:p>
    <w:p w14:paraId="4C591A7B" w14:textId="198AAECE" w:rsidR="003968E2" w:rsidRDefault="003968E2" w:rsidP="009F78F2">
      <w:pPr>
        <w:pStyle w:val="Balk3"/>
        <w:ind w:right="63"/>
        <w:jc w:val="both"/>
      </w:pPr>
    </w:p>
    <w:p w14:paraId="7860CFA7" w14:textId="26106AA5" w:rsidR="003968E2" w:rsidRDefault="003968E2" w:rsidP="009F78F2">
      <w:pPr>
        <w:pStyle w:val="Balk3"/>
        <w:ind w:right="63"/>
        <w:jc w:val="both"/>
      </w:pPr>
    </w:p>
    <w:p w14:paraId="5ED7F662" w14:textId="3BFD5794" w:rsidR="003968E2" w:rsidRDefault="003968E2" w:rsidP="009F78F2">
      <w:pPr>
        <w:pStyle w:val="Balk3"/>
        <w:ind w:right="63"/>
        <w:jc w:val="both"/>
      </w:pPr>
    </w:p>
    <w:p w14:paraId="0115A17C" w14:textId="2342285D" w:rsidR="003968E2" w:rsidRDefault="003968E2" w:rsidP="009F78F2">
      <w:pPr>
        <w:pStyle w:val="Balk3"/>
        <w:ind w:right="63"/>
        <w:jc w:val="both"/>
      </w:pPr>
    </w:p>
    <w:p w14:paraId="3C133CAC" w14:textId="39F06015" w:rsidR="003968E2" w:rsidRDefault="003968E2" w:rsidP="009F78F2">
      <w:pPr>
        <w:pStyle w:val="Balk3"/>
        <w:ind w:right="63"/>
        <w:jc w:val="both"/>
      </w:pPr>
    </w:p>
    <w:p w14:paraId="55A2D14E" w14:textId="0A391261" w:rsidR="003968E2" w:rsidRDefault="003968E2" w:rsidP="009F78F2">
      <w:pPr>
        <w:pStyle w:val="Balk3"/>
        <w:ind w:right="63"/>
        <w:jc w:val="both"/>
      </w:pPr>
    </w:p>
    <w:p w14:paraId="4A82D52D" w14:textId="167F74BF" w:rsidR="003968E2" w:rsidRDefault="003968E2" w:rsidP="009F78F2">
      <w:pPr>
        <w:pStyle w:val="Balk3"/>
        <w:ind w:right="63"/>
        <w:jc w:val="both"/>
      </w:pPr>
    </w:p>
    <w:p w14:paraId="32AE70DF" w14:textId="790A9FDA" w:rsidR="003968E2" w:rsidRDefault="003968E2" w:rsidP="009F78F2">
      <w:pPr>
        <w:pStyle w:val="Balk3"/>
        <w:ind w:right="63"/>
        <w:jc w:val="both"/>
      </w:pPr>
    </w:p>
    <w:p w14:paraId="537EAC12" w14:textId="77777777" w:rsidR="00D67923" w:rsidRDefault="00D67923" w:rsidP="009F78F2">
      <w:pPr>
        <w:pStyle w:val="Balk3"/>
        <w:ind w:right="63"/>
        <w:jc w:val="both"/>
      </w:pPr>
      <w:r>
        <w:lastRenderedPageBreak/>
        <w:t xml:space="preserve">B.1.6. </w:t>
      </w:r>
      <w:r w:rsidRPr="00D67923">
        <w:t>Ölçme ve değerlendirme</w:t>
      </w:r>
    </w:p>
    <w:p w14:paraId="4C70BB78" w14:textId="77777777" w:rsidR="005D5542" w:rsidRDefault="005D5542" w:rsidP="009F78F2">
      <w:pPr>
        <w:pStyle w:val="Balk3"/>
        <w:ind w:left="851" w:right="63" w:hanging="733"/>
        <w:jc w:val="both"/>
      </w:pPr>
    </w:p>
    <w:p w14:paraId="1BD4D7C4" w14:textId="77777777" w:rsidR="005D5542" w:rsidRDefault="005D5542" w:rsidP="009F78F2">
      <w:pPr>
        <w:pStyle w:val="Balk4"/>
        <w:ind w:right="63"/>
        <w:jc w:val="center"/>
      </w:pPr>
      <w:r>
        <w:t>Olgunluk düzeyi</w:t>
      </w:r>
    </w:p>
    <w:p w14:paraId="4F6646A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4ED1AB" w14:textId="77777777" w:rsidTr="005D5542">
        <w:tc>
          <w:tcPr>
            <w:tcW w:w="1836" w:type="dxa"/>
            <w:shd w:val="clear" w:color="auto" w:fill="auto"/>
          </w:tcPr>
          <w:p w14:paraId="21B072D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319E1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F8A638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B18C1A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FC90E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1673347" w14:textId="77777777" w:rsidTr="005D5542">
        <w:tc>
          <w:tcPr>
            <w:tcW w:w="1836" w:type="dxa"/>
            <w:shd w:val="clear" w:color="auto" w:fill="auto"/>
          </w:tcPr>
          <w:p w14:paraId="3DCE8E13" w14:textId="46B41E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yeterlilik temelli ölçme ve değerlendirme yaklaşımı bulunmamaktadır. </w:t>
            </w:r>
          </w:p>
        </w:tc>
        <w:tc>
          <w:tcPr>
            <w:tcW w:w="1836" w:type="dxa"/>
            <w:shd w:val="clear" w:color="auto" w:fill="auto"/>
          </w:tcPr>
          <w:p w14:paraId="07128027" w14:textId="760B195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yeterlilik temelli ölçme ve değerlendirme sisteminin tasarımı bulunmaktadır. Ancak</w:t>
            </w:r>
            <w:r w:rsidR="00152872">
              <w:rPr>
                <w:rFonts w:ascii="Times New Roman" w:hAnsi="Times New Roman" w:cs="Times New Roman"/>
                <w:color w:val="000000" w:themeColor="text1"/>
                <w:sz w:val="20"/>
                <w:szCs w:val="20"/>
              </w:rPr>
              <w:t xml:space="preserve"> bu tüm </w:t>
            </w:r>
            <w:r w:rsidRPr="00461B2B">
              <w:rPr>
                <w:rFonts w:ascii="Times New Roman" w:hAnsi="Times New Roman" w:cs="Times New Roman"/>
                <w:color w:val="000000" w:themeColor="text1"/>
                <w:sz w:val="20"/>
                <w:szCs w:val="20"/>
              </w:rPr>
              <w:t>programları kapsamamaktadır.</w:t>
            </w:r>
          </w:p>
          <w:p w14:paraId="382D399B"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A07CCD2" w14:textId="6BCB11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yeterlilik temelli ölçme ve değerlendirme sisteminin tasarımı tüm programları kapsamaktadır ve tasarımın uygulanmasından bazı sonuçlar elde edilmiştir. Ancak tasarlanan bu ölçme ve değerlendirme sisteminin sonuçlarının izlenmesi yapılmamaktadır.</w:t>
            </w:r>
          </w:p>
        </w:tc>
        <w:tc>
          <w:tcPr>
            <w:tcW w:w="1838" w:type="dxa"/>
            <w:shd w:val="clear" w:color="auto" w:fill="auto"/>
          </w:tcPr>
          <w:p w14:paraId="68764002"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Tüm programlarda tasarlanan ölçme ve değerlendirme sistemine ilişkin uygulamalardan elde edilen bulgular sistematik olarak izlenmekte ve izlem sonuçları paydaşlarla birlikte değerlendirilerek önlemler alınmaktadır.</w:t>
            </w:r>
          </w:p>
          <w:p w14:paraId="58496223"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1246CE5B" w14:textId="32F717B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kurumsal amaçlar doğrultusunda ve sürdürülebilir şekilde tasarlanan ölçme ve değerlendirme sistemi, k</w:t>
            </w:r>
            <w:r w:rsidR="00152872">
              <w:rPr>
                <w:rFonts w:cs="Times New Roman"/>
                <w:b w:val="0"/>
                <w:i w:val="0"/>
                <w:color w:val="000000" w:themeColor="text1"/>
                <w:sz w:val="20"/>
                <w:szCs w:val="20"/>
              </w:rPr>
              <w:t>urumun tamamında 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B</w:t>
            </w:r>
            <w:r w:rsidRPr="00461B2B">
              <w:rPr>
                <w:rFonts w:cs="Times New Roman"/>
                <w:b w:val="0"/>
                <w:i w:val="0"/>
                <w:color w:val="000000" w:themeColor="text1"/>
                <w:sz w:val="20"/>
                <w:szCs w:val="20"/>
              </w:rPr>
              <w:t>u kapsamda kurumun kendine özgü, yenilikçi ve diğer kurumlar tarafından örnek alınan bazı uygulamaları bulunmaktadır.</w:t>
            </w:r>
          </w:p>
        </w:tc>
      </w:tr>
    </w:tbl>
    <w:p w14:paraId="2F2709CE" w14:textId="77777777" w:rsidR="005D5542" w:rsidRDefault="005D5542" w:rsidP="009F78F2">
      <w:pPr>
        <w:pStyle w:val="Balk3"/>
        <w:ind w:left="851" w:right="63" w:hanging="733"/>
        <w:jc w:val="both"/>
      </w:pPr>
    </w:p>
    <w:p w14:paraId="1F0372E8" w14:textId="10550A25" w:rsidR="003968E2" w:rsidRPr="005779D0" w:rsidRDefault="003968E2" w:rsidP="003968E2">
      <w:pPr>
        <w:pStyle w:val="Balk3"/>
        <w:ind w:left="0" w:right="63" w:firstLine="0"/>
        <w:jc w:val="both"/>
        <w:rPr>
          <w:color w:val="FF0000"/>
        </w:rPr>
      </w:pPr>
      <w:r>
        <w:rPr>
          <w:color w:val="FF0000"/>
        </w:rPr>
        <w:t>B.1.6</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25BF6F6" w14:textId="77777777" w:rsidR="003968E2" w:rsidRDefault="003968E2" w:rsidP="003968E2">
      <w:pPr>
        <w:pStyle w:val="Balk3"/>
        <w:ind w:left="851" w:right="63" w:hanging="733"/>
        <w:jc w:val="both"/>
      </w:pPr>
      <w:r>
        <w:t>….</w:t>
      </w:r>
    </w:p>
    <w:p w14:paraId="7D1E1C8C" w14:textId="77777777" w:rsidR="003968E2" w:rsidRDefault="003968E2" w:rsidP="003968E2">
      <w:pPr>
        <w:pStyle w:val="Balk3"/>
        <w:ind w:left="851" w:right="63" w:hanging="733"/>
        <w:jc w:val="both"/>
      </w:pPr>
      <w:r>
        <w:t>….</w:t>
      </w:r>
    </w:p>
    <w:p w14:paraId="073A1741" w14:textId="77777777" w:rsidR="003968E2" w:rsidRDefault="003968E2" w:rsidP="003968E2">
      <w:pPr>
        <w:pStyle w:val="Balk3"/>
        <w:ind w:left="851" w:right="63" w:hanging="733"/>
        <w:jc w:val="both"/>
      </w:pPr>
      <w:r>
        <w:t>….</w:t>
      </w:r>
    </w:p>
    <w:p w14:paraId="09259519" w14:textId="77777777" w:rsidR="003968E2" w:rsidRDefault="003968E2" w:rsidP="009F78F2">
      <w:pPr>
        <w:pStyle w:val="Balk4"/>
        <w:ind w:right="63"/>
        <w:jc w:val="both"/>
      </w:pPr>
    </w:p>
    <w:p w14:paraId="07AFE39B" w14:textId="2EA19D8A" w:rsidR="005D5542" w:rsidRDefault="005D5542" w:rsidP="009F78F2">
      <w:pPr>
        <w:pStyle w:val="Balk4"/>
        <w:ind w:right="63"/>
        <w:jc w:val="both"/>
      </w:pPr>
      <w:r>
        <w:t>Kanıtlar</w:t>
      </w:r>
    </w:p>
    <w:p w14:paraId="62F32F5D" w14:textId="1AAC5D40" w:rsidR="00E644BA" w:rsidRPr="00E644BA" w:rsidRDefault="00E644BA" w:rsidP="009F78F2">
      <w:pPr>
        <w:pStyle w:val="ListeParagraf"/>
        <w:numPr>
          <w:ilvl w:val="0"/>
          <w:numId w:val="14"/>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Kurumun ölçme ve değerlendirme sistemi (</w:t>
      </w:r>
      <w:r w:rsidR="00F65B30">
        <w:rPr>
          <w:rFonts w:ascii="Times New Roman" w:eastAsia="Times New Roman" w:hAnsi="Times New Roman"/>
          <w:bCs/>
          <w:i/>
          <w:sz w:val="24"/>
          <w:szCs w:val="24"/>
        </w:rPr>
        <w:t>Y</w:t>
      </w:r>
      <w:r w:rsidRPr="00E644BA">
        <w:rPr>
          <w:rFonts w:ascii="Times New Roman" w:eastAsia="Times New Roman" w:hAnsi="Times New Roman"/>
          <w:bCs/>
          <w:i/>
          <w:sz w:val="24"/>
          <w:szCs w:val="24"/>
        </w:rPr>
        <w:t>önergesi, esas usulleri, bilgi sistemi vb.)</w:t>
      </w:r>
    </w:p>
    <w:p w14:paraId="41ECDA00" w14:textId="70FACE69"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D9C19E9" w14:textId="77777777" w:rsidR="00D67923" w:rsidRPr="00D67923" w:rsidRDefault="00D67923" w:rsidP="004D664C">
      <w:pPr>
        <w:ind w:right="63"/>
        <w:jc w:val="both"/>
        <w:rPr>
          <w:rFonts w:ascii="Times New Roman" w:hAnsi="Times New Roman" w:cs="Times New Roman"/>
          <w:sz w:val="24"/>
          <w:szCs w:val="24"/>
        </w:rPr>
      </w:pPr>
    </w:p>
    <w:p w14:paraId="4673922C" w14:textId="77777777" w:rsidR="003968E2" w:rsidRDefault="003968E2" w:rsidP="009F78F2">
      <w:pPr>
        <w:pStyle w:val="Balk2"/>
        <w:ind w:left="0" w:right="63" w:firstLine="0"/>
        <w:jc w:val="both"/>
        <w:rPr>
          <w:rFonts w:cs="Times New Roman"/>
          <w:szCs w:val="24"/>
        </w:rPr>
      </w:pPr>
      <w:bookmarkStart w:id="44" w:name="_Toc26778365"/>
    </w:p>
    <w:p w14:paraId="6A02A469" w14:textId="77777777" w:rsidR="003968E2" w:rsidRDefault="003968E2" w:rsidP="009F78F2">
      <w:pPr>
        <w:pStyle w:val="Balk2"/>
        <w:ind w:left="0" w:right="63" w:firstLine="0"/>
        <w:jc w:val="both"/>
        <w:rPr>
          <w:rFonts w:cs="Times New Roman"/>
          <w:szCs w:val="24"/>
        </w:rPr>
      </w:pPr>
    </w:p>
    <w:p w14:paraId="22276336" w14:textId="77777777" w:rsidR="003968E2" w:rsidRDefault="003968E2" w:rsidP="009F78F2">
      <w:pPr>
        <w:pStyle w:val="Balk2"/>
        <w:ind w:left="0" w:right="63" w:firstLine="0"/>
        <w:jc w:val="both"/>
        <w:rPr>
          <w:rFonts w:cs="Times New Roman"/>
          <w:szCs w:val="24"/>
        </w:rPr>
      </w:pPr>
    </w:p>
    <w:p w14:paraId="4D0403F8" w14:textId="77777777" w:rsidR="003968E2" w:rsidRDefault="003968E2" w:rsidP="009F78F2">
      <w:pPr>
        <w:pStyle w:val="Balk2"/>
        <w:ind w:left="0" w:right="63" w:firstLine="0"/>
        <w:jc w:val="both"/>
        <w:rPr>
          <w:rFonts w:cs="Times New Roman"/>
          <w:szCs w:val="24"/>
        </w:rPr>
      </w:pPr>
    </w:p>
    <w:p w14:paraId="0CB67025" w14:textId="77777777" w:rsidR="003968E2" w:rsidRDefault="003968E2" w:rsidP="009F78F2">
      <w:pPr>
        <w:pStyle w:val="Balk2"/>
        <w:ind w:left="0" w:right="63" w:firstLine="0"/>
        <w:jc w:val="both"/>
        <w:rPr>
          <w:rFonts w:cs="Times New Roman"/>
          <w:szCs w:val="24"/>
        </w:rPr>
      </w:pPr>
    </w:p>
    <w:p w14:paraId="15A3A422" w14:textId="77777777" w:rsidR="003968E2" w:rsidRDefault="003968E2" w:rsidP="009F78F2">
      <w:pPr>
        <w:pStyle w:val="Balk2"/>
        <w:ind w:left="0" w:right="63" w:firstLine="0"/>
        <w:jc w:val="both"/>
        <w:rPr>
          <w:rFonts w:cs="Times New Roman"/>
          <w:szCs w:val="24"/>
        </w:rPr>
      </w:pPr>
    </w:p>
    <w:p w14:paraId="7A5BAD12" w14:textId="77777777" w:rsidR="003968E2" w:rsidRDefault="003968E2" w:rsidP="009F78F2">
      <w:pPr>
        <w:pStyle w:val="Balk2"/>
        <w:ind w:left="0" w:right="63" w:firstLine="0"/>
        <w:jc w:val="both"/>
        <w:rPr>
          <w:rFonts w:cs="Times New Roman"/>
          <w:szCs w:val="24"/>
        </w:rPr>
      </w:pPr>
    </w:p>
    <w:p w14:paraId="73CFD709" w14:textId="77777777" w:rsidR="003968E2" w:rsidRDefault="003968E2" w:rsidP="009F78F2">
      <w:pPr>
        <w:pStyle w:val="Balk2"/>
        <w:ind w:left="0" w:right="63" w:firstLine="0"/>
        <w:jc w:val="both"/>
        <w:rPr>
          <w:rFonts w:cs="Times New Roman"/>
          <w:szCs w:val="24"/>
        </w:rPr>
      </w:pPr>
    </w:p>
    <w:p w14:paraId="46965E55" w14:textId="77777777" w:rsidR="003968E2" w:rsidRDefault="003968E2" w:rsidP="009F78F2">
      <w:pPr>
        <w:pStyle w:val="Balk2"/>
        <w:ind w:left="0" w:right="63" w:firstLine="0"/>
        <w:jc w:val="both"/>
        <w:rPr>
          <w:rFonts w:cs="Times New Roman"/>
          <w:szCs w:val="24"/>
        </w:rPr>
      </w:pPr>
    </w:p>
    <w:p w14:paraId="2290895B" w14:textId="77777777" w:rsidR="003968E2" w:rsidRDefault="003968E2" w:rsidP="009F78F2">
      <w:pPr>
        <w:pStyle w:val="Balk2"/>
        <w:ind w:left="0" w:right="63" w:firstLine="0"/>
        <w:jc w:val="both"/>
        <w:rPr>
          <w:rFonts w:cs="Times New Roman"/>
          <w:szCs w:val="24"/>
        </w:rPr>
      </w:pPr>
    </w:p>
    <w:p w14:paraId="43929B76" w14:textId="77777777" w:rsidR="003968E2" w:rsidRDefault="003968E2" w:rsidP="009F78F2">
      <w:pPr>
        <w:pStyle w:val="Balk2"/>
        <w:ind w:left="0" w:right="63" w:firstLine="0"/>
        <w:jc w:val="both"/>
        <w:rPr>
          <w:rFonts w:cs="Times New Roman"/>
          <w:szCs w:val="24"/>
        </w:rPr>
      </w:pPr>
    </w:p>
    <w:p w14:paraId="39938513" w14:textId="77777777" w:rsidR="003968E2" w:rsidRDefault="003968E2" w:rsidP="009F78F2">
      <w:pPr>
        <w:pStyle w:val="Balk2"/>
        <w:ind w:left="0" w:right="63" w:firstLine="0"/>
        <w:jc w:val="both"/>
        <w:rPr>
          <w:rFonts w:cs="Times New Roman"/>
          <w:szCs w:val="24"/>
        </w:rPr>
      </w:pPr>
    </w:p>
    <w:p w14:paraId="7BD4FDE8" w14:textId="77777777" w:rsidR="003968E2" w:rsidRDefault="003968E2" w:rsidP="009F78F2">
      <w:pPr>
        <w:pStyle w:val="Balk2"/>
        <w:ind w:left="0" w:right="63" w:firstLine="0"/>
        <w:jc w:val="both"/>
        <w:rPr>
          <w:rFonts w:cs="Times New Roman"/>
          <w:szCs w:val="24"/>
        </w:rPr>
      </w:pPr>
    </w:p>
    <w:p w14:paraId="127C81F7" w14:textId="77777777" w:rsidR="003968E2" w:rsidRDefault="003968E2" w:rsidP="009F78F2">
      <w:pPr>
        <w:pStyle w:val="Balk2"/>
        <w:ind w:left="0" w:right="63" w:firstLine="0"/>
        <w:jc w:val="both"/>
        <w:rPr>
          <w:rFonts w:cs="Times New Roman"/>
          <w:szCs w:val="24"/>
        </w:rPr>
      </w:pPr>
    </w:p>
    <w:p w14:paraId="26C4EC03" w14:textId="77777777" w:rsidR="003968E2" w:rsidRDefault="003968E2" w:rsidP="009F78F2">
      <w:pPr>
        <w:pStyle w:val="Balk2"/>
        <w:ind w:left="0" w:right="63" w:firstLine="0"/>
        <w:jc w:val="both"/>
        <w:rPr>
          <w:rFonts w:cs="Times New Roman"/>
          <w:szCs w:val="24"/>
        </w:rPr>
      </w:pPr>
    </w:p>
    <w:p w14:paraId="16702E16" w14:textId="77777777" w:rsidR="003968E2" w:rsidRDefault="003968E2" w:rsidP="009F78F2">
      <w:pPr>
        <w:pStyle w:val="Balk2"/>
        <w:ind w:left="0" w:right="63" w:firstLine="0"/>
        <w:jc w:val="both"/>
        <w:rPr>
          <w:rFonts w:cs="Times New Roman"/>
          <w:szCs w:val="24"/>
        </w:rPr>
      </w:pPr>
    </w:p>
    <w:p w14:paraId="1B7AD283" w14:textId="77777777" w:rsidR="003968E2" w:rsidRDefault="003968E2" w:rsidP="009F78F2">
      <w:pPr>
        <w:pStyle w:val="Balk2"/>
        <w:ind w:left="0" w:right="63" w:firstLine="0"/>
        <w:jc w:val="both"/>
        <w:rPr>
          <w:rFonts w:cs="Times New Roman"/>
          <w:szCs w:val="24"/>
        </w:rPr>
      </w:pPr>
    </w:p>
    <w:p w14:paraId="168C2205" w14:textId="77777777" w:rsidR="003968E2" w:rsidRDefault="003968E2" w:rsidP="009F78F2">
      <w:pPr>
        <w:pStyle w:val="Balk2"/>
        <w:ind w:left="0" w:right="63" w:firstLine="0"/>
        <w:jc w:val="both"/>
        <w:rPr>
          <w:rFonts w:cs="Times New Roman"/>
          <w:szCs w:val="24"/>
        </w:rPr>
      </w:pPr>
    </w:p>
    <w:p w14:paraId="6A9C40AA" w14:textId="77777777" w:rsidR="003968E2" w:rsidRDefault="003968E2" w:rsidP="009F78F2">
      <w:pPr>
        <w:pStyle w:val="Balk2"/>
        <w:ind w:left="0" w:right="63" w:firstLine="0"/>
        <w:jc w:val="both"/>
        <w:rPr>
          <w:rFonts w:cs="Times New Roman"/>
          <w:szCs w:val="24"/>
        </w:rPr>
      </w:pPr>
    </w:p>
    <w:p w14:paraId="0CC23FF2" w14:textId="77777777" w:rsidR="003968E2" w:rsidRDefault="003968E2" w:rsidP="009F78F2">
      <w:pPr>
        <w:pStyle w:val="Balk2"/>
        <w:ind w:left="0" w:right="63" w:firstLine="0"/>
        <w:jc w:val="both"/>
        <w:rPr>
          <w:rFonts w:cs="Times New Roman"/>
          <w:szCs w:val="24"/>
        </w:rPr>
      </w:pPr>
    </w:p>
    <w:p w14:paraId="289AE4A6" w14:textId="5EBB2175" w:rsidR="00D67923" w:rsidRPr="00D67923" w:rsidRDefault="00D67923" w:rsidP="009F78F2">
      <w:pPr>
        <w:pStyle w:val="Balk2"/>
        <w:ind w:left="0" w:right="63" w:firstLine="0"/>
        <w:jc w:val="both"/>
        <w:rPr>
          <w:rFonts w:cs="Times New Roman"/>
          <w:szCs w:val="24"/>
        </w:rPr>
      </w:pPr>
      <w:r w:rsidRPr="00D67923">
        <w:rPr>
          <w:rFonts w:cs="Times New Roman"/>
          <w:szCs w:val="24"/>
        </w:rPr>
        <w:lastRenderedPageBreak/>
        <w:t>B.2</w:t>
      </w:r>
      <w:r w:rsidR="00A91750">
        <w:rPr>
          <w:rFonts w:cs="Times New Roman"/>
          <w:szCs w:val="24"/>
        </w:rPr>
        <w:t>.</w:t>
      </w:r>
      <w:r w:rsidRPr="00D67923">
        <w:rPr>
          <w:rFonts w:cs="Times New Roman"/>
          <w:szCs w:val="24"/>
        </w:rPr>
        <w:t xml:space="preserve"> Öğrenci Kabulü ve Gelişimi</w:t>
      </w:r>
      <w:bookmarkEnd w:id="44"/>
    </w:p>
    <w:p w14:paraId="59428873"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223B5E53" w14:textId="2EB3F8C4" w:rsid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B.2</w:t>
      </w:r>
      <w:r w:rsidRPr="00503DA8">
        <w:rPr>
          <w:rFonts w:ascii="Times New Roman" w:hAnsi="Times New Roman" w:cs="Times New Roman"/>
          <w:color w:val="FF0000"/>
          <w:sz w:val="24"/>
          <w:szCs w:val="24"/>
        </w:rPr>
        <w:t xml:space="preserve"> ile başlayan soruların kısa bir özeti yazılacak….</w:t>
      </w:r>
    </w:p>
    <w:p w14:paraId="495B4CD9" w14:textId="2757A1BC" w:rsidR="00503DA8" w:rsidRDefault="00503DA8" w:rsidP="00503DA8">
      <w:pPr>
        <w:ind w:right="63"/>
        <w:jc w:val="both"/>
        <w:rPr>
          <w:rFonts w:ascii="Times New Roman" w:hAnsi="Times New Roman" w:cs="Times New Roman"/>
          <w:color w:val="FF0000"/>
          <w:sz w:val="24"/>
          <w:szCs w:val="24"/>
        </w:rPr>
      </w:pPr>
    </w:p>
    <w:p w14:paraId="67E46DC7" w14:textId="771EF15E" w:rsidR="00503DA8" w:rsidRDefault="00503DA8" w:rsidP="00503DA8">
      <w:pPr>
        <w:ind w:right="63"/>
        <w:jc w:val="both"/>
        <w:rPr>
          <w:rFonts w:ascii="Times New Roman" w:hAnsi="Times New Roman" w:cs="Times New Roman"/>
          <w:color w:val="FF0000"/>
          <w:sz w:val="24"/>
          <w:szCs w:val="24"/>
        </w:rPr>
      </w:pPr>
    </w:p>
    <w:p w14:paraId="791E9509" w14:textId="2E0A5FC2" w:rsidR="00503DA8" w:rsidRDefault="00503DA8" w:rsidP="00503DA8">
      <w:pPr>
        <w:ind w:right="63"/>
        <w:jc w:val="both"/>
        <w:rPr>
          <w:rFonts w:ascii="Times New Roman" w:hAnsi="Times New Roman" w:cs="Times New Roman"/>
          <w:color w:val="FF0000"/>
          <w:sz w:val="24"/>
          <w:szCs w:val="24"/>
        </w:rPr>
      </w:pPr>
    </w:p>
    <w:p w14:paraId="5F086905" w14:textId="49FF00FF" w:rsidR="00503DA8" w:rsidRDefault="00503DA8" w:rsidP="00503DA8">
      <w:pPr>
        <w:ind w:right="63"/>
        <w:jc w:val="both"/>
        <w:rPr>
          <w:rFonts w:ascii="Times New Roman" w:hAnsi="Times New Roman" w:cs="Times New Roman"/>
          <w:color w:val="FF0000"/>
          <w:sz w:val="24"/>
          <w:szCs w:val="24"/>
        </w:rPr>
      </w:pPr>
    </w:p>
    <w:p w14:paraId="56D61186" w14:textId="6B3E9F89" w:rsidR="00503DA8" w:rsidRDefault="00503DA8" w:rsidP="00503DA8">
      <w:pPr>
        <w:ind w:right="63"/>
        <w:jc w:val="both"/>
        <w:rPr>
          <w:rFonts w:ascii="Times New Roman" w:hAnsi="Times New Roman" w:cs="Times New Roman"/>
          <w:color w:val="FF0000"/>
          <w:sz w:val="24"/>
          <w:szCs w:val="24"/>
        </w:rPr>
      </w:pPr>
    </w:p>
    <w:p w14:paraId="5C7B2A4D" w14:textId="22DB8609" w:rsidR="00503DA8" w:rsidRDefault="00503DA8" w:rsidP="00503DA8">
      <w:pPr>
        <w:ind w:right="63"/>
        <w:jc w:val="both"/>
        <w:rPr>
          <w:rFonts w:ascii="Times New Roman" w:hAnsi="Times New Roman" w:cs="Times New Roman"/>
          <w:color w:val="FF0000"/>
          <w:sz w:val="24"/>
          <w:szCs w:val="24"/>
        </w:rPr>
      </w:pPr>
    </w:p>
    <w:p w14:paraId="5AB1C456" w14:textId="3E8327F8" w:rsidR="00503DA8" w:rsidRDefault="00503DA8" w:rsidP="00503DA8">
      <w:pPr>
        <w:ind w:right="63"/>
        <w:jc w:val="both"/>
        <w:rPr>
          <w:rFonts w:ascii="Times New Roman" w:hAnsi="Times New Roman" w:cs="Times New Roman"/>
          <w:color w:val="FF0000"/>
          <w:sz w:val="24"/>
          <w:szCs w:val="24"/>
        </w:rPr>
      </w:pPr>
    </w:p>
    <w:p w14:paraId="48A12ABD" w14:textId="4E7F8D99" w:rsidR="00503DA8" w:rsidRDefault="00503DA8" w:rsidP="00503DA8">
      <w:pPr>
        <w:ind w:right="63"/>
        <w:jc w:val="both"/>
        <w:rPr>
          <w:rFonts w:ascii="Times New Roman" w:hAnsi="Times New Roman" w:cs="Times New Roman"/>
          <w:color w:val="FF0000"/>
          <w:sz w:val="24"/>
          <w:szCs w:val="24"/>
        </w:rPr>
      </w:pPr>
    </w:p>
    <w:p w14:paraId="0E68006D" w14:textId="0959D217" w:rsidR="00503DA8" w:rsidRDefault="00503DA8" w:rsidP="00503DA8">
      <w:pPr>
        <w:ind w:right="63"/>
        <w:jc w:val="both"/>
        <w:rPr>
          <w:rFonts w:ascii="Times New Roman" w:hAnsi="Times New Roman" w:cs="Times New Roman"/>
          <w:color w:val="FF0000"/>
          <w:sz w:val="24"/>
          <w:szCs w:val="24"/>
        </w:rPr>
      </w:pPr>
    </w:p>
    <w:p w14:paraId="55DD6AF6" w14:textId="6C32F257" w:rsidR="00503DA8" w:rsidRDefault="00503DA8" w:rsidP="00503DA8">
      <w:pPr>
        <w:ind w:right="63"/>
        <w:jc w:val="both"/>
        <w:rPr>
          <w:rFonts w:ascii="Times New Roman" w:hAnsi="Times New Roman" w:cs="Times New Roman"/>
          <w:color w:val="FF0000"/>
          <w:sz w:val="24"/>
          <w:szCs w:val="24"/>
        </w:rPr>
      </w:pPr>
    </w:p>
    <w:p w14:paraId="7987F527" w14:textId="57A3C0C4" w:rsidR="00503DA8" w:rsidRDefault="00503DA8" w:rsidP="00503DA8">
      <w:pPr>
        <w:ind w:right="63"/>
        <w:jc w:val="both"/>
        <w:rPr>
          <w:rFonts w:ascii="Times New Roman" w:hAnsi="Times New Roman" w:cs="Times New Roman"/>
          <w:color w:val="FF0000"/>
          <w:sz w:val="24"/>
          <w:szCs w:val="24"/>
        </w:rPr>
      </w:pPr>
    </w:p>
    <w:p w14:paraId="40270C39" w14:textId="64A9977D" w:rsidR="00503DA8" w:rsidRDefault="00503DA8" w:rsidP="00503DA8">
      <w:pPr>
        <w:ind w:right="63"/>
        <w:jc w:val="both"/>
        <w:rPr>
          <w:rFonts w:ascii="Times New Roman" w:hAnsi="Times New Roman" w:cs="Times New Roman"/>
          <w:color w:val="FF0000"/>
          <w:sz w:val="24"/>
          <w:szCs w:val="24"/>
        </w:rPr>
      </w:pPr>
    </w:p>
    <w:p w14:paraId="59258275" w14:textId="265F3E42" w:rsidR="00503DA8" w:rsidRDefault="00503DA8" w:rsidP="00503DA8">
      <w:pPr>
        <w:ind w:right="63"/>
        <w:jc w:val="both"/>
        <w:rPr>
          <w:rFonts w:ascii="Times New Roman" w:hAnsi="Times New Roman" w:cs="Times New Roman"/>
          <w:color w:val="FF0000"/>
          <w:sz w:val="24"/>
          <w:szCs w:val="24"/>
        </w:rPr>
      </w:pPr>
    </w:p>
    <w:p w14:paraId="2EE43A60" w14:textId="5E2B86C7" w:rsidR="00503DA8" w:rsidRDefault="00503DA8" w:rsidP="00503DA8">
      <w:pPr>
        <w:ind w:right="63"/>
        <w:jc w:val="both"/>
        <w:rPr>
          <w:rFonts w:ascii="Times New Roman" w:hAnsi="Times New Roman" w:cs="Times New Roman"/>
          <w:color w:val="FF0000"/>
          <w:sz w:val="24"/>
          <w:szCs w:val="24"/>
        </w:rPr>
      </w:pPr>
    </w:p>
    <w:p w14:paraId="46DE57BC" w14:textId="5197940D" w:rsidR="00503DA8" w:rsidRDefault="00503DA8" w:rsidP="00503DA8">
      <w:pPr>
        <w:ind w:right="63"/>
        <w:jc w:val="both"/>
        <w:rPr>
          <w:rFonts w:ascii="Times New Roman" w:hAnsi="Times New Roman" w:cs="Times New Roman"/>
          <w:color w:val="FF0000"/>
          <w:sz w:val="24"/>
          <w:szCs w:val="24"/>
        </w:rPr>
      </w:pPr>
    </w:p>
    <w:p w14:paraId="3F178E8A" w14:textId="4A5BC947" w:rsidR="00503DA8" w:rsidRDefault="00503DA8" w:rsidP="00503DA8">
      <w:pPr>
        <w:ind w:right="63"/>
        <w:jc w:val="both"/>
        <w:rPr>
          <w:rFonts w:ascii="Times New Roman" w:hAnsi="Times New Roman" w:cs="Times New Roman"/>
          <w:color w:val="FF0000"/>
          <w:sz w:val="24"/>
          <w:szCs w:val="24"/>
        </w:rPr>
      </w:pPr>
    </w:p>
    <w:p w14:paraId="3E459284" w14:textId="7E5CD751" w:rsidR="00503DA8" w:rsidRDefault="00503DA8" w:rsidP="00503DA8">
      <w:pPr>
        <w:ind w:right="63"/>
        <w:jc w:val="both"/>
        <w:rPr>
          <w:rFonts w:ascii="Times New Roman" w:hAnsi="Times New Roman" w:cs="Times New Roman"/>
          <w:color w:val="FF0000"/>
          <w:sz w:val="24"/>
          <w:szCs w:val="24"/>
        </w:rPr>
      </w:pPr>
    </w:p>
    <w:p w14:paraId="4ABD4333" w14:textId="0286BF18" w:rsidR="00503DA8" w:rsidRDefault="00503DA8" w:rsidP="00503DA8">
      <w:pPr>
        <w:ind w:right="63"/>
        <w:jc w:val="both"/>
        <w:rPr>
          <w:rFonts w:ascii="Times New Roman" w:hAnsi="Times New Roman" w:cs="Times New Roman"/>
          <w:color w:val="FF0000"/>
          <w:sz w:val="24"/>
          <w:szCs w:val="24"/>
        </w:rPr>
      </w:pPr>
    </w:p>
    <w:p w14:paraId="065DBE09" w14:textId="6F862234" w:rsidR="00503DA8" w:rsidRDefault="00503DA8" w:rsidP="00503DA8">
      <w:pPr>
        <w:ind w:right="63"/>
        <w:jc w:val="both"/>
        <w:rPr>
          <w:rFonts w:ascii="Times New Roman" w:hAnsi="Times New Roman" w:cs="Times New Roman"/>
          <w:color w:val="FF0000"/>
          <w:sz w:val="24"/>
          <w:szCs w:val="24"/>
        </w:rPr>
      </w:pPr>
    </w:p>
    <w:p w14:paraId="07DB173C" w14:textId="568137CF" w:rsidR="00503DA8" w:rsidRDefault="00503DA8" w:rsidP="00503DA8">
      <w:pPr>
        <w:ind w:right="63"/>
        <w:jc w:val="both"/>
        <w:rPr>
          <w:rFonts w:ascii="Times New Roman" w:hAnsi="Times New Roman" w:cs="Times New Roman"/>
          <w:color w:val="FF0000"/>
          <w:sz w:val="24"/>
          <w:szCs w:val="24"/>
        </w:rPr>
      </w:pPr>
    </w:p>
    <w:p w14:paraId="3646EB59" w14:textId="6599E5B9" w:rsidR="00503DA8" w:rsidRDefault="00503DA8" w:rsidP="00503DA8">
      <w:pPr>
        <w:ind w:right="63"/>
        <w:jc w:val="both"/>
        <w:rPr>
          <w:rFonts w:ascii="Times New Roman" w:hAnsi="Times New Roman" w:cs="Times New Roman"/>
          <w:color w:val="FF0000"/>
          <w:sz w:val="24"/>
          <w:szCs w:val="24"/>
        </w:rPr>
      </w:pPr>
    </w:p>
    <w:p w14:paraId="5C0ED79A" w14:textId="32B67032" w:rsidR="00503DA8" w:rsidRDefault="00503DA8" w:rsidP="00503DA8">
      <w:pPr>
        <w:ind w:right="63"/>
        <w:jc w:val="both"/>
        <w:rPr>
          <w:rFonts w:ascii="Times New Roman" w:hAnsi="Times New Roman" w:cs="Times New Roman"/>
          <w:color w:val="FF0000"/>
          <w:sz w:val="24"/>
          <w:szCs w:val="24"/>
        </w:rPr>
      </w:pPr>
    </w:p>
    <w:p w14:paraId="1BFB0B3A" w14:textId="1A6A22E6" w:rsidR="00503DA8" w:rsidRDefault="00503DA8" w:rsidP="00503DA8">
      <w:pPr>
        <w:ind w:right="63"/>
        <w:jc w:val="both"/>
        <w:rPr>
          <w:rFonts w:ascii="Times New Roman" w:hAnsi="Times New Roman" w:cs="Times New Roman"/>
          <w:color w:val="FF0000"/>
          <w:sz w:val="24"/>
          <w:szCs w:val="24"/>
        </w:rPr>
      </w:pPr>
    </w:p>
    <w:p w14:paraId="74C99D61" w14:textId="7DC708D7" w:rsidR="00503DA8" w:rsidRDefault="00503DA8" w:rsidP="00503DA8">
      <w:pPr>
        <w:ind w:right="63"/>
        <w:jc w:val="both"/>
        <w:rPr>
          <w:rFonts w:ascii="Times New Roman" w:hAnsi="Times New Roman" w:cs="Times New Roman"/>
          <w:color w:val="FF0000"/>
          <w:sz w:val="24"/>
          <w:szCs w:val="24"/>
        </w:rPr>
      </w:pPr>
    </w:p>
    <w:p w14:paraId="57AB19AD" w14:textId="60FEACDF" w:rsidR="00503DA8" w:rsidRDefault="00503DA8" w:rsidP="00503DA8">
      <w:pPr>
        <w:ind w:right="63"/>
        <w:jc w:val="both"/>
        <w:rPr>
          <w:rFonts w:ascii="Times New Roman" w:hAnsi="Times New Roman" w:cs="Times New Roman"/>
          <w:color w:val="FF0000"/>
          <w:sz w:val="24"/>
          <w:szCs w:val="24"/>
        </w:rPr>
      </w:pPr>
    </w:p>
    <w:p w14:paraId="253AD948" w14:textId="150E1311" w:rsidR="00503DA8" w:rsidRDefault="00503DA8" w:rsidP="00503DA8">
      <w:pPr>
        <w:ind w:right="63"/>
        <w:jc w:val="both"/>
        <w:rPr>
          <w:rFonts w:ascii="Times New Roman" w:hAnsi="Times New Roman" w:cs="Times New Roman"/>
          <w:color w:val="FF0000"/>
          <w:sz w:val="24"/>
          <w:szCs w:val="24"/>
        </w:rPr>
      </w:pPr>
    </w:p>
    <w:p w14:paraId="57FE2A06" w14:textId="2ABB973C" w:rsidR="00503DA8" w:rsidRDefault="00503DA8" w:rsidP="00503DA8">
      <w:pPr>
        <w:ind w:right="63"/>
        <w:jc w:val="both"/>
        <w:rPr>
          <w:rFonts w:ascii="Times New Roman" w:hAnsi="Times New Roman" w:cs="Times New Roman"/>
          <w:color w:val="FF0000"/>
          <w:sz w:val="24"/>
          <w:szCs w:val="24"/>
        </w:rPr>
      </w:pPr>
    </w:p>
    <w:p w14:paraId="79A592DD" w14:textId="4874DDAE" w:rsidR="00503DA8" w:rsidRDefault="00503DA8" w:rsidP="00503DA8">
      <w:pPr>
        <w:ind w:right="63"/>
        <w:jc w:val="both"/>
        <w:rPr>
          <w:rFonts w:ascii="Times New Roman" w:hAnsi="Times New Roman" w:cs="Times New Roman"/>
          <w:color w:val="FF0000"/>
          <w:sz w:val="24"/>
          <w:szCs w:val="24"/>
        </w:rPr>
      </w:pPr>
    </w:p>
    <w:p w14:paraId="4669360D" w14:textId="7E7F0FBC" w:rsidR="00503DA8" w:rsidRDefault="00503DA8" w:rsidP="00503DA8">
      <w:pPr>
        <w:ind w:right="63"/>
        <w:jc w:val="both"/>
        <w:rPr>
          <w:rFonts w:ascii="Times New Roman" w:hAnsi="Times New Roman" w:cs="Times New Roman"/>
          <w:color w:val="FF0000"/>
          <w:sz w:val="24"/>
          <w:szCs w:val="24"/>
        </w:rPr>
      </w:pPr>
    </w:p>
    <w:p w14:paraId="6B8B8CFD" w14:textId="47C2A491" w:rsidR="00503DA8" w:rsidRDefault="00503DA8" w:rsidP="00503DA8">
      <w:pPr>
        <w:ind w:right="63"/>
        <w:jc w:val="both"/>
        <w:rPr>
          <w:rFonts w:ascii="Times New Roman" w:hAnsi="Times New Roman" w:cs="Times New Roman"/>
          <w:color w:val="FF0000"/>
          <w:sz w:val="24"/>
          <w:szCs w:val="24"/>
        </w:rPr>
      </w:pPr>
    </w:p>
    <w:p w14:paraId="11303C60" w14:textId="4050C8CC" w:rsidR="00503DA8" w:rsidRDefault="00503DA8" w:rsidP="00503DA8">
      <w:pPr>
        <w:ind w:right="63"/>
        <w:jc w:val="both"/>
        <w:rPr>
          <w:rFonts w:ascii="Times New Roman" w:hAnsi="Times New Roman" w:cs="Times New Roman"/>
          <w:color w:val="FF0000"/>
          <w:sz w:val="24"/>
          <w:szCs w:val="24"/>
        </w:rPr>
      </w:pPr>
    </w:p>
    <w:p w14:paraId="7634160B" w14:textId="3C0EC30A" w:rsidR="00503DA8" w:rsidRDefault="00503DA8" w:rsidP="00503DA8">
      <w:pPr>
        <w:ind w:right="63"/>
        <w:jc w:val="both"/>
        <w:rPr>
          <w:rFonts w:ascii="Times New Roman" w:hAnsi="Times New Roman" w:cs="Times New Roman"/>
          <w:color w:val="FF0000"/>
          <w:sz w:val="24"/>
          <w:szCs w:val="24"/>
        </w:rPr>
      </w:pPr>
    </w:p>
    <w:p w14:paraId="1D5D2BAE" w14:textId="3AC031D9" w:rsidR="00503DA8" w:rsidRDefault="00503DA8" w:rsidP="00503DA8">
      <w:pPr>
        <w:ind w:right="63"/>
        <w:jc w:val="both"/>
        <w:rPr>
          <w:rFonts w:ascii="Times New Roman" w:hAnsi="Times New Roman" w:cs="Times New Roman"/>
          <w:color w:val="FF0000"/>
          <w:sz w:val="24"/>
          <w:szCs w:val="24"/>
        </w:rPr>
      </w:pPr>
    </w:p>
    <w:p w14:paraId="7A4517D0" w14:textId="014EC615" w:rsidR="00503DA8" w:rsidRDefault="00503DA8" w:rsidP="00503DA8">
      <w:pPr>
        <w:ind w:right="63"/>
        <w:jc w:val="both"/>
        <w:rPr>
          <w:rFonts w:ascii="Times New Roman" w:hAnsi="Times New Roman" w:cs="Times New Roman"/>
          <w:color w:val="FF0000"/>
          <w:sz w:val="24"/>
          <w:szCs w:val="24"/>
        </w:rPr>
      </w:pPr>
    </w:p>
    <w:p w14:paraId="4611CD19" w14:textId="6FF3BD9F" w:rsidR="00503DA8" w:rsidRDefault="00503DA8" w:rsidP="00503DA8">
      <w:pPr>
        <w:ind w:right="63"/>
        <w:jc w:val="both"/>
        <w:rPr>
          <w:rFonts w:ascii="Times New Roman" w:hAnsi="Times New Roman" w:cs="Times New Roman"/>
          <w:color w:val="FF0000"/>
          <w:sz w:val="24"/>
          <w:szCs w:val="24"/>
        </w:rPr>
      </w:pPr>
    </w:p>
    <w:p w14:paraId="74BE6B47" w14:textId="716AB27C" w:rsidR="00503DA8" w:rsidRDefault="00503DA8" w:rsidP="00503DA8">
      <w:pPr>
        <w:ind w:right="63"/>
        <w:jc w:val="both"/>
        <w:rPr>
          <w:rFonts w:ascii="Times New Roman" w:hAnsi="Times New Roman" w:cs="Times New Roman"/>
          <w:color w:val="FF0000"/>
          <w:sz w:val="24"/>
          <w:szCs w:val="24"/>
        </w:rPr>
      </w:pPr>
    </w:p>
    <w:p w14:paraId="254E3549" w14:textId="32E41E49" w:rsidR="00503DA8" w:rsidRDefault="00503DA8" w:rsidP="00503DA8">
      <w:pPr>
        <w:ind w:right="63"/>
        <w:jc w:val="both"/>
        <w:rPr>
          <w:rFonts w:ascii="Times New Roman" w:hAnsi="Times New Roman" w:cs="Times New Roman"/>
          <w:color w:val="FF0000"/>
          <w:sz w:val="24"/>
          <w:szCs w:val="24"/>
        </w:rPr>
      </w:pPr>
    </w:p>
    <w:p w14:paraId="746A9EAC" w14:textId="22ED0BFF" w:rsidR="00503DA8" w:rsidRDefault="00503DA8" w:rsidP="00503DA8">
      <w:pPr>
        <w:ind w:right="63"/>
        <w:jc w:val="both"/>
        <w:rPr>
          <w:rFonts w:ascii="Times New Roman" w:hAnsi="Times New Roman" w:cs="Times New Roman"/>
          <w:color w:val="FF0000"/>
          <w:sz w:val="24"/>
          <w:szCs w:val="24"/>
        </w:rPr>
      </w:pPr>
    </w:p>
    <w:p w14:paraId="7AF20402" w14:textId="285F9CC5" w:rsidR="00503DA8" w:rsidRDefault="00503DA8" w:rsidP="00503DA8">
      <w:pPr>
        <w:ind w:right="63"/>
        <w:jc w:val="both"/>
        <w:rPr>
          <w:rFonts w:ascii="Times New Roman" w:hAnsi="Times New Roman" w:cs="Times New Roman"/>
          <w:color w:val="FF0000"/>
          <w:sz w:val="24"/>
          <w:szCs w:val="24"/>
        </w:rPr>
      </w:pPr>
    </w:p>
    <w:p w14:paraId="770DFA9E" w14:textId="59297BF2" w:rsidR="00503DA8" w:rsidRDefault="00503DA8" w:rsidP="00503DA8">
      <w:pPr>
        <w:ind w:right="63"/>
        <w:jc w:val="both"/>
        <w:rPr>
          <w:rFonts w:ascii="Times New Roman" w:hAnsi="Times New Roman" w:cs="Times New Roman"/>
          <w:color w:val="FF0000"/>
          <w:sz w:val="24"/>
          <w:szCs w:val="24"/>
        </w:rPr>
      </w:pPr>
    </w:p>
    <w:p w14:paraId="2784D945" w14:textId="41B20149" w:rsidR="00503DA8" w:rsidRDefault="00503DA8" w:rsidP="00503DA8">
      <w:pPr>
        <w:ind w:right="63"/>
        <w:jc w:val="both"/>
        <w:rPr>
          <w:rFonts w:ascii="Times New Roman" w:hAnsi="Times New Roman" w:cs="Times New Roman"/>
          <w:color w:val="FF0000"/>
          <w:sz w:val="24"/>
          <w:szCs w:val="24"/>
        </w:rPr>
      </w:pPr>
    </w:p>
    <w:p w14:paraId="64E82E2D" w14:textId="69D6633D" w:rsidR="00503DA8" w:rsidRDefault="00503DA8" w:rsidP="00503DA8">
      <w:pPr>
        <w:ind w:right="63"/>
        <w:jc w:val="both"/>
        <w:rPr>
          <w:rFonts w:ascii="Times New Roman" w:hAnsi="Times New Roman" w:cs="Times New Roman"/>
          <w:color w:val="FF0000"/>
          <w:sz w:val="24"/>
          <w:szCs w:val="24"/>
        </w:rPr>
      </w:pPr>
    </w:p>
    <w:p w14:paraId="60A9FA8B" w14:textId="72B077EB" w:rsidR="00503DA8" w:rsidRDefault="00503DA8" w:rsidP="00503DA8">
      <w:pPr>
        <w:ind w:right="63"/>
        <w:jc w:val="both"/>
        <w:rPr>
          <w:rFonts w:ascii="Times New Roman" w:hAnsi="Times New Roman" w:cs="Times New Roman"/>
          <w:color w:val="FF0000"/>
          <w:sz w:val="24"/>
          <w:szCs w:val="24"/>
        </w:rPr>
      </w:pPr>
    </w:p>
    <w:p w14:paraId="76F562FC" w14:textId="34B5EF6A" w:rsidR="00503DA8" w:rsidRDefault="00503DA8" w:rsidP="00503DA8">
      <w:pPr>
        <w:ind w:right="63"/>
        <w:jc w:val="both"/>
        <w:rPr>
          <w:rFonts w:ascii="Times New Roman" w:hAnsi="Times New Roman" w:cs="Times New Roman"/>
          <w:color w:val="FF0000"/>
          <w:sz w:val="24"/>
          <w:szCs w:val="24"/>
        </w:rPr>
      </w:pPr>
    </w:p>
    <w:p w14:paraId="42AE920B" w14:textId="77777777" w:rsidR="00503DA8" w:rsidRPr="00503DA8" w:rsidRDefault="00503DA8" w:rsidP="00503DA8">
      <w:pPr>
        <w:ind w:right="63"/>
        <w:jc w:val="both"/>
        <w:rPr>
          <w:rFonts w:ascii="Times New Roman" w:hAnsi="Times New Roman" w:cs="Times New Roman"/>
          <w:color w:val="FF0000"/>
          <w:sz w:val="24"/>
          <w:szCs w:val="24"/>
        </w:rPr>
      </w:pPr>
    </w:p>
    <w:p w14:paraId="68797CF1" w14:textId="77777777" w:rsidR="00D67923" w:rsidRDefault="00D67923" w:rsidP="009A01F0">
      <w:pPr>
        <w:ind w:right="63"/>
        <w:jc w:val="both"/>
        <w:rPr>
          <w:rFonts w:ascii="Times New Roman" w:hAnsi="Times New Roman" w:cs="Times New Roman"/>
          <w:sz w:val="24"/>
          <w:szCs w:val="24"/>
        </w:rPr>
      </w:pPr>
    </w:p>
    <w:p w14:paraId="17BB093D" w14:textId="37EDDA25" w:rsidR="00D67923" w:rsidRPr="00D67923" w:rsidRDefault="00D67923" w:rsidP="009F78F2">
      <w:pPr>
        <w:pStyle w:val="Balk3"/>
        <w:ind w:right="63"/>
        <w:jc w:val="both"/>
      </w:pPr>
      <w:r>
        <w:lastRenderedPageBreak/>
        <w:t>B.2.1</w:t>
      </w:r>
      <w:r w:rsidR="00A91750">
        <w:t>.</w:t>
      </w:r>
      <w:r>
        <w:t xml:space="preserve"> </w:t>
      </w:r>
      <w:r w:rsidRPr="00D67923">
        <w:t xml:space="preserve">Öğrenci kabulü ve önceki öğrenmenin </w:t>
      </w:r>
      <w:r>
        <w:t xml:space="preserve">tanınması ve kredilendirilmesi </w:t>
      </w:r>
      <w:r w:rsidRPr="00D67923">
        <w:t>(Örgün eğitim, yaygın eğitim ve serbest öğrenme yoluyla edinilen bilgi ve beceriler)</w:t>
      </w:r>
    </w:p>
    <w:p w14:paraId="20466BAD" w14:textId="77777777" w:rsidR="005D5542" w:rsidRDefault="005D5542" w:rsidP="009F78F2">
      <w:pPr>
        <w:pStyle w:val="Balk3"/>
        <w:ind w:left="851" w:right="63" w:hanging="733"/>
        <w:jc w:val="both"/>
      </w:pPr>
    </w:p>
    <w:p w14:paraId="489D8E02" w14:textId="77777777" w:rsidR="005D5542" w:rsidRDefault="005D5542" w:rsidP="009F78F2">
      <w:pPr>
        <w:pStyle w:val="Balk4"/>
        <w:ind w:right="63"/>
        <w:jc w:val="center"/>
      </w:pPr>
      <w:r>
        <w:t>Olgunluk düzeyi</w:t>
      </w:r>
    </w:p>
    <w:p w14:paraId="5F5DCB7A"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A6A124" w14:textId="77777777" w:rsidTr="005D5542">
        <w:tc>
          <w:tcPr>
            <w:tcW w:w="1836" w:type="dxa"/>
            <w:shd w:val="clear" w:color="auto" w:fill="auto"/>
          </w:tcPr>
          <w:p w14:paraId="2C53D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8FF7F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6288AC9"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61028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0AA05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8EB2CE4" w14:textId="77777777" w:rsidTr="005D5542">
        <w:tc>
          <w:tcPr>
            <w:tcW w:w="1836" w:type="dxa"/>
            <w:shd w:val="clear" w:color="auto" w:fill="auto"/>
          </w:tcPr>
          <w:p w14:paraId="7480CFFF" w14:textId="630BB02F"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öğrenci kabulü, önceki öğrenmenin tanınması ve kredilendirilmesine ilişkin kriterler ve süreçler tanımlanmamıştır.</w:t>
            </w:r>
          </w:p>
        </w:tc>
        <w:tc>
          <w:tcPr>
            <w:tcW w:w="1836" w:type="dxa"/>
            <w:shd w:val="clear" w:color="auto" w:fill="auto"/>
          </w:tcPr>
          <w:p w14:paraId="0C2C7435" w14:textId="68B5393D" w:rsidR="00461B2B" w:rsidRPr="00461B2B" w:rsidRDefault="0015287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Kurumda </w:t>
            </w:r>
            <w:r w:rsidR="00461B2B" w:rsidRPr="00461B2B">
              <w:rPr>
                <w:rFonts w:ascii="Times New Roman" w:hAnsi="Times New Roman" w:cs="Times New Roman"/>
                <w:color w:val="000000" w:themeColor="text1"/>
                <w:sz w:val="20"/>
                <w:szCs w:val="20"/>
              </w:rPr>
              <w:t xml:space="preserve">öğrenci kabulü, önceki öğrenmenin tanınmasına veya kredilendirilmesine ilişkin, yayımlanarak kamuoyu erişimine açılmış tanımlı kriterler ve süreçler vardır.  Ancak bu durum ve uygulamalar kurumdaki tüm alanları kapsamamaktadır. </w:t>
            </w:r>
          </w:p>
          <w:p w14:paraId="0CB85563"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16B0723C" w14:textId="50C3F622"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 ö</w:t>
            </w:r>
            <w:r w:rsidR="00461B2B" w:rsidRPr="00461B2B">
              <w:rPr>
                <w:rFonts w:cs="Times New Roman"/>
                <w:b w:val="0"/>
                <w:i w:val="0"/>
                <w:color w:val="000000" w:themeColor="text1"/>
                <w:sz w:val="20"/>
                <w:szCs w:val="20"/>
              </w:rPr>
              <w:t>ğrenci kabulü, önceki öğrenmenin tanınması ve kredilendirilmesine ilişkin tanımlı kriterler ve süreçler tüm programlarda uygulanmaktadır. Ancak bu uygulamaların sonuçlarının izlenmesi yapılmamaktadır.</w:t>
            </w:r>
          </w:p>
        </w:tc>
        <w:tc>
          <w:tcPr>
            <w:tcW w:w="1838" w:type="dxa"/>
            <w:shd w:val="clear" w:color="auto" w:fill="auto"/>
          </w:tcPr>
          <w:p w14:paraId="70EFC40E"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0A1B3547"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50D7913A" w14:textId="3941516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tc>
      </w:tr>
    </w:tbl>
    <w:p w14:paraId="61A2EEBB" w14:textId="7592A87E" w:rsidR="003968E2" w:rsidRPr="005779D0" w:rsidRDefault="003968E2" w:rsidP="003968E2">
      <w:pPr>
        <w:pStyle w:val="Balk3"/>
        <w:ind w:left="0" w:right="63" w:firstLine="0"/>
        <w:jc w:val="both"/>
        <w:rPr>
          <w:color w:val="FF0000"/>
        </w:rPr>
      </w:pPr>
      <w:r>
        <w:rPr>
          <w:color w:val="FF0000"/>
        </w:rPr>
        <w:t>B.2.1.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2AD552C" w14:textId="77777777" w:rsidR="003968E2" w:rsidRDefault="003968E2" w:rsidP="003968E2">
      <w:pPr>
        <w:pStyle w:val="Balk3"/>
        <w:ind w:left="851" w:right="63" w:hanging="733"/>
        <w:jc w:val="both"/>
      </w:pPr>
      <w:r>
        <w:t>….</w:t>
      </w:r>
    </w:p>
    <w:p w14:paraId="0EA95FA4" w14:textId="77777777" w:rsidR="003968E2" w:rsidRDefault="003968E2" w:rsidP="003968E2">
      <w:pPr>
        <w:pStyle w:val="Balk3"/>
        <w:ind w:left="851" w:right="63" w:hanging="733"/>
        <w:jc w:val="both"/>
      </w:pPr>
      <w:r>
        <w:t>….</w:t>
      </w:r>
    </w:p>
    <w:p w14:paraId="12C6C436" w14:textId="77777777" w:rsidR="003968E2" w:rsidRDefault="003968E2" w:rsidP="003968E2">
      <w:pPr>
        <w:pStyle w:val="Balk3"/>
        <w:ind w:left="851" w:right="63" w:hanging="733"/>
        <w:jc w:val="both"/>
      </w:pPr>
      <w:r>
        <w:t>….</w:t>
      </w:r>
    </w:p>
    <w:p w14:paraId="71262A53" w14:textId="77777777" w:rsidR="005D5542" w:rsidRDefault="005D5542" w:rsidP="009F78F2">
      <w:pPr>
        <w:pStyle w:val="Balk3"/>
        <w:ind w:left="851" w:right="63" w:hanging="733"/>
        <w:jc w:val="both"/>
      </w:pPr>
    </w:p>
    <w:p w14:paraId="7D5E1AE9" w14:textId="29DFA7A4" w:rsidR="00D67923" w:rsidRDefault="005D5542" w:rsidP="009F78F2">
      <w:pPr>
        <w:pStyle w:val="Balk4"/>
        <w:ind w:right="63"/>
        <w:jc w:val="both"/>
      </w:pPr>
      <w:r>
        <w:t>Kanıtlar</w:t>
      </w:r>
    </w:p>
    <w:p w14:paraId="06DE3857" w14:textId="77777777" w:rsidR="00E644BA" w:rsidRPr="00E644BA" w:rsidRDefault="00E644BA" w:rsidP="009F78F2">
      <w:pPr>
        <w:pStyle w:val="Balk4"/>
        <w:numPr>
          <w:ilvl w:val="0"/>
          <w:numId w:val="15"/>
        </w:numPr>
        <w:ind w:right="63"/>
        <w:jc w:val="both"/>
        <w:rPr>
          <w:b w:val="0"/>
        </w:rPr>
      </w:pPr>
      <w:r w:rsidRPr="00E644BA">
        <w:rPr>
          <w:b w:val="0"/>
        </w:rPr>
        <w:t xml:space="preserve">Öğrenci kabulü, önceki öğrenmenin tanınması ve kredilendirilmesine ilişkin tanımlı süreçler, </w:t>
      </w:r>
    </w:p>
    <w:p w14:paraId="162423B2" w14:textId="77777777" w:rsidR="00E644BA" w:rsidRPr="00E644BA" w:rsidRDefault="00E644BA" w:rsidP="009F78F2">
      <w:pPr>
        <w:pStyle w:val="Balk4"/>
        <w:numPr>
          <w:ilvl w:val="0"/>
          <w:numId w:val="15"/>
        </w:numPr>
        <w:ind w:right="63"/>
        <w:jc w:val="both"/>
        <w:rPr>
          <w:b w:val="0"/>
        </w:rPr>
      </w:pPr>
      <w:r w:rsidRPr="00E644BA">
        <w:rPr>
          <w:b w:val="0"/>
        </w:rPr>
        <w:t>Uygulamaların tanımlı süreçlerle uyumuna ve sürekliliğine ilişkin kanıtlar,</w:t>
      </w:r>
    </w:p>
    <w:p w14:paraId="038DB13C" w14:textId="144DA88D" w:rsidR="00E644BA" w:rsidRDefault="00E644BA" w:rsidP="009F78F2">
      <w:pPr>
        <w:pStyle w:val="Balk4"/>
        <w:numPr>
          <w:ilvl w:val="0"/>
          <w:numId w:val="15"/>
        </w:numPr>
        <w:ind w:right="63"/>
        <w:jc w:val="both"/>
        <w:rPr>
          <w:b w:val="0"/>
        </w:rPr>
      </w:pPr>
      <w:r w:rsidRPr="00E644BA">
        <w:rPr>
          <w:b w:val="0"/>
        </w:rPr>
        <w:t>Paydaşların bilgilendirildiği mekanizmalar</w:t>
      </w:r>
    </w:p>
    <w:p w14:paraId="0247D330" w14:textId="59D535E5"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B0E7FAF" w14:textId="77777777" w:rsidR="00E644BA" w:rsidRPr="00D67923" w:rsidRDefault="00E644BA" w:rsidP="009F78F2">
      <w:pPr>
        <w:pStyle w:val="Balk4"/>
        <w:ind w:right="63"/>
        <w:jc w:val="both"/>
      </w:pPr>
    </w:p>
    <w:p w14:paraId="67670D9F" w14:textId="77777777" w:rsidR="003968E2" w:rsidRDefault="003968E2" w:rsidP="009F78F2">
      <w:pPr>
        <w:pStyle w:val="Balk3"/>
        <w:ind w:right="63"/>
        <w:jc w:val="both"/>
      </w:pPr>
    </w:p>
    <w:p w14:paraId="0CEFE886" w14:textId="77777777" w:rsidR="003968E2" w:rsidRDefault="003968E2" w:rsidP="009F78F2">
      <w:pPr>
        <w:pStyle w:val="Balk3"/>
        <w:ind w:right="63"/>
        <w:jc w:val="both"/>
      </w:pPr>
    </w:p>
    <w:p w14:paraId="40A30C6B" w14:textId="77777777" w:rsidR="003968E2" w:rsidRDefault="003968E2" w:rsidP="009F78F2">
      <w:pPr>
        <w:pStyle w:val="Balk3"/>
        <w:ind w:right="63"/>
        <w:jc w:val="both"/>
      </w:pPr>
    </w:p>
    <w:p w14:paraId="048D8598" w14:textId="08EEE822" w:rsidR="003968E2" w:rsidRDefault="003968E2" w:rsidP="009F78F2">
      <w:pPr>
        <w:pStyle w:val="Balk3"/>
        <w:ind w:right="63"/>
        <w:jc w:val="both"/>
      </w:pPr>
    </w:p>
    <w:p w14:paraId="504C0EA8" w14:textId="06703314" w:rsidR="00503DA8" w:rsidRDefault="00503DA8" w:rsidP="009F78F2">
      <w:pPr>
        <w:pStyle w:val="Balk3"/>
        <w:ind w:right="63"/>
        <w:jc w:val="both"/>
      </w:pPr>
    </w:p>
    <w:p w14:paraId="196436F9" w14:textId="55B5D0A9" w:rsidR="00503DA8" w:rsidRDefault="00503DA8" w:rsidP="009F78F2">
      <w:pPr>
        <w:pStyle w:val="Balk3"/>
        <w:ind w:right="63"/>
        <w:jc w:val="both"/>
      </w:pPr>
    </w:p>
    <w:p w14:paraId="3B12CCAB" w14:textId="5AA01C9D" w:rsidR="00503DA8" w:rsidRDefault="00503DA8" w:rsidP="009F78F2">
      <w:pPr>
        <w:pStyle w:val="Balk3"/>
        <w:ind w:right="63"/>
        <w:jc w:val="both"/>
      </w:pPr>
    </w:p>
    <w:p w14:paraId="4B768D40" w14:textId="0F235B27" w:rsidR="00503DA8" w:rsidRDefault="00503DA8" w:rsidP="009F78F2">
      <w:pPr>
        <w:pStyle w:val="Balk3"/>
        <w:ind w:right="63"/>
        <w:jc w:val="both"/>
      </w:pPr>
    </w:p>
    <w:p w14:paraId="5A6C9BB1" w14:textId="77363450" w:rsidR="00503DA8" w:rsidRDefault="00503DA8" w:rsidP="009F78F2">
      <w:pPr>
        <w:pStyle w:val="Balk3"/>
        <w:ind w:right="63"/>
        <w:jc w:val="both"/>
      </w:pPr>
    </w:p>
    <w:p w14:paraId="7581DD11" w14:textId="77777777" w:rsidR="00503DA8" w:rsidRDefault="00503DA8" w:rsidP="009F78F2">
      <w:pPr>
        <w:pStyle w:val="Balk3"/>
        <w:ind w:right="63"/>
        <w:jc w:val="both"/>
      </w:pPr>
    </w:p>
    <w:p w14:paraId="27FF5ED4" w14:textId="77777777" w:rsidR="003968E2" w:rsidRDefault="003968E2" w:rsidP="009F78F2">
      <w:pPr>
        <w:pStyle w:val="Balk3"/>
        <w:ind w:right="63"/>
        <w:jc w:val="both"/>
      </w:pPr>
    </w:p>
    <w:p w14:paraId="5CE5DFFE" w14:textId="77777777" w:rsidR="003968E2" w:rsidRDefault="003968E2" w:rsidP="009F78F2">
      <w:pPr>
        <w:pStyle w:val="Balk3"/>
        <w:ind w:right="63"/>
        <w:jc w:val="both"/>
      </w:pPr>
    </w:p>
    <w:p w14:paraId="16FDCA64" w14:textId="77777777" w:rsidR="003968E2" w:rsidRDefault="003968E2" w:rsidP="009F78F2">
      <w:pPr>
        <w:pStyle w:val="Balk3"/>
        <w:ind w:right="63"/>
        <w:jc w:val="both"/>
      </w:pPr>
    </w:p>
    <w:p w14:paraId="68F428FE" w14:textId="77777777" w:rsidR="003968E2" w:rsidRDefault="003968E2" w:rsidP="009F78F2">
      <w:pPr>
        <w:pStyle w:val="Balk3"/>
        <w:ind w:right="63"/>
        <w:jc w:val="both"/>
      </w:pPr>
    </w:p>
    <w:p w14:paraId="79A773A5" w14:textId="77777777" w:rsidR="003968E2" w:rsidRDefault="003968E2" w:rsidP="009F78F2">
      <w:pPr>
        <w:pStyle w:val="Balk3"/>
        <w:ind w:right="63"/>
        <w:jc w:val="both"/>
      </w:pPr>
    </w:p>
    <w:p w14:paraId="1E3B4DDD" w14:textId="3629B8E8" w:rsidR="00D67923" w:rsidRDefault="00D67923" w:rsidP="009F78F2">
      <w:pPr>
        <w:pStyle w:val="Balk3"/>
        <w:ind w:right="63"/>
        <w:jc w:val="both"/>
      </w:pPr>
      <w:r>
        <w:t xml:space="preserve">B.2.2. </w:t>
      </w:r>
      <w:r w:rsidRPr="00D67923">
        <w:t>Diploma, derece ve diğer yeterliliklerin tanınması ve sertifikalandırılması</w:t>
      </w:r>
    </w:p>
    <w:p w14:paraId="298758F7" w14:textId="77777777" w:rsidR="005D5542" w:rsidRDefault="005D5542" w:rsidP="009F78F2">
      <w:pPr>
        <w:pStyle w:val="Balk3"/>
        <w:ind w:left="851" w:right="63" w:hanging="733"/>
        <w:jc w:val="both"/>
      </w:pPr>
    </w:p>
    <w:p w14:paraId="486CD75E" w14:textId="77777777" w:rsidR="005D5542" w:rsidRDefault="005D5542" w:rsidP="009F78F2">
      <w:pPr>
        <w:pStyle w:val="Balk4"/>
        <w:ind w:right="63"/>
        <w:jc w:val="center"/>
      </w:pPr>
      <w:r>
        <w:t>Olgunluk düzeyi</w:t>
      </w:r>
    </w:p>
    <w:p w14:paraId="128F109C"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26"/>
        <w:gridCol w:w="2016"/>
        <w:gridCol w:w="2016"/>
        <w:gridCol w:w="2075"/>
        <w:gridCol w:w="2016"/>
      </w:tblGrid>
      <w:tr w:rsidR="005D5542" w14:paraId="0384606E" w14:textId="77777777" w:rsidTr="005D5542">
        <w:tc>
          <w:tcPr>
            <w:tcW w:w="1836" w:type="dxa"/>
            <w:shd w:val="clear" w:color="auto" w:fill="auto"/>
          </w:tcPr>
          <w:p w14:paraId="157CF3E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5A4FC5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7099C0"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C72AFF"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C9671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D9551DD" w14:textId="77777777" w:rsidTr="005D5542">
        <w:tc>
          <w:tcPr>
            <w:tcW w:w="1836" w:type="dxa"/>
            <w:shd w:val="clear" w:color="auto" w:fill="auto"/>
          </w:tcPr>
          <w:p w14:paraId="0874209A" w14:textId="59BED07C" w:rsidR="00461B2B" w:rsidRPr="009F78F2" w:rsidRDefault="00661D2C" w:rsidP="00A91750">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Kurumda</w:t>
            </w:r>
            <w:r w:rsidR="00461B2B" w:rsidRPr="009F78F2">
              <w:rPr>
                <w:rFonts w:cs="Times New Roman"/>
                <w:b w:val="0"/>
                <w:i w:val="0"/>
                <w:color w:val="000000" w:themeColor="text1"/>
                <w:sz w:val="20"/>
                <w:szCs w:val="20"/>
              </w:rPr>
              <w:t xml:space="preserve"> diploma, derece ve diğer yeterliliklerin tanınması ve sertifikalandırılması kriterleri ve süreçleri tanımlanmamıştır.</w:t>
            </w:r>
          </w:p>
        </w:tc>
        <w:tc>
          <w:tcPr>
            <w:tcW w:w="1836" w:type="dxa"/>
            <w:shd w:val="clear" w:color="auto" w:fill="auto"/>
          </w:tcPr>
          <w:p w14:paraId="6A1366BC" w14:textId="7E8863F9" w:rsidR="00461B2B" w:rsidRPr="009F78F2" w:rsidRDefault="00661D2C" w:rsidP="00CC4D9D">
            <w:pPr>
              <w:pStyle w:val="Balk3"/>
              <w:ind w:left="-59" w:right="63" w:firstLine="0"/>
              <w:outlineLvl w:val="2"/>
              <w:rPr>
                <w:rFonts w:cs="Times New Roman"/>
                <w:b w:val="0"/>
                <w:i w:val="0"/>
                <w:sz w:val="20"/>
                <w:szCs w:val="20"/>
              </w:rPr>
            </w:pPr>
            <w:r w:rsidRPr="001169BA">
              <w:rPr>
                <w:rFonts w:cs="Times New Roman"/>
                <w:b w:val="0"/>
                <w:i w:val="0"/>
                <w:color w:val="000000" w:themeColor="text1"/>
                <w:sz w:val="20"/>
                <w:szCs w:val="20"/>
              </w:rPr>
              <w:t xml:space="preserve">Kurumda </w:t>
            </w:r>
            <w:r w:rsidR="00461B2B" w:rsidRPr="001169BA">
              <w:rPr>
                <w:rFonts w:cs="Times New Roman"/>
                <w:b w:val="0"/>
                <w:i w:val="0"/>
                <w:color w:val="000000" w:themeColor="text1"/>
                <w:sz w:val="20"/>
                <w:szCs w:val="20"/>
              </w:rPr>
              <w:t xml:space="preserve">diploma, derece ve diğer yeterliliklerin </w:t>
            </w:r>
            <w:r w:rsidR="00461B2B" w:rsidRPr="009F78F2">
              <w:rPr>
                <w:rFonts w:cs="Times New Roman"/>
                <w:b w:val="0"/>
                <w:i w:val="0"/>
                <w:color w:val="000000" w:themeColor="text1"/>
                <w:sz w:val="20"/>
                <w:szCs w:val="20"/>
              </w:rPr>
              <w:t>tanınması ve sertifikalandırılmasına ilişkin, yayımlanarak kamuoyu erişimine açılmış tanımlı kriterler ve süreçler vardır. Ancak bu durum ve uygulamalar k</w:t>
            </w:r>
            <w:r w:rsidR="00152872" w:rsidRPr="001169BA">
              <w:rPr>
                <w:rFonts w:cs="Times New Roman"/>
                <w:b w:val="0"/>
                <w:i w:val="0"/>
                <w:color w:val="000000" w:themeColor="text1"/>
                <w:sz w:val="20"/>
                <w:szCs w:val="20"/>
              </w:rPr>
              <w:t xml:space="preserve">urumdaki tüm </w:t>
            </w:r>
            <w:r w:rsidR="00053CA2" w:rsidRPr="00A42714">
              <w:rPr>
                <w:rFonts w:cs="Times New Roman"/>
                <w:b w:val="0"/>
                <w:i w:val="0"/>
                <w:color w:val="000000" w:themeColor="text1"/>
                <w:sz w:val="20"/>
                <w:szCs w:val="20"/>
              </w:rPr>
              <w:t xml:space="preserve">programları </w:t>
            </w:r>
            <w:r w:rsidR="00461B2B" w:rsidRPr="00C02F9B">
              <w:rPr>
                <w:rFonts w:cs="Times New Roman"/>
                <w:b w:val="0"/>
                <w:i w:val="0"/>
                <w:color w:val="000000" w:themeColor="text1"/>
                <w:sz w:val="20"/>
                <w:szCs w:val="20"/>
              </w:rPr>
              <w:t xml:space="preserve">kapsamamaktadır. </w:t>
            </w:r>
          </w:p>
        </w:tc>
        <w:tc>
          <w:tcPr>
            <w:tcW w:w="1837" w:type="dxa"/>
            <w:shd w:val="clear" w:color="auto" w:fill="auto"/>
          </w:tcPr>
          <w:p w14:paraId="05593117" w14:textId="09A3C2C1" w:rsidR="00461B2B" w:rsidRPr="001169BA"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Diploma, derece ve diğer yeterliliklerin tanınması ve sertifikalandırılmasına ilişkin açık, anlaşılır, kapsamlı ve tutarlı şekilde tanımlanmış kriterler ve süreçler tüm programlarda uygulanmaktadır. Ancak bu uygulamaların sonuçlarının izlenmesi yapılmamaktadır.</w:t>
            </w:r>
          </w:p>
        </w:tc>
        <w:tc>
          <w:tcPr>
            <w:tcW w:w="1838" w:type="dxa"/>
            <w:shd w:val="clear" w:color="auto" w:fill="auto"/>
          </w:tcPr>
          <w:p w14:paraId="6A7313F8" w14:textId="77777777" w:rsidR="00461B2B" w:rsidRPr="00A42714" w:rsidRDefault="00461B2B" w:rsidP="00CC4D9D">
            <w:pPr>
              <w:ind w:right="63"/>
              <w:rPr>
                <w:rFonts w:ascii="Times New Roman" w:hAnsi="Times New Roman" w:cs="Times New Roman"/>
                <w:color w:val="000000" w:themeColor="text1"/>
                <w:sz w:val="20"/>
                <w:szCs w:val="20"/>
              </w:rPr>
            </w:pPr>
            <w:r w:rsidRPr="00A42714">
              <w:rPr>
                <w:rFonts w:ascii="Times New Roman" w:hAnsi="Times New Roman" w:cs="Times New Roman"/>
                <w:color w:val="000000" w:themeColor="text1"/>
                <w:sz w:val="20"/>
                <w:szCs w:val="20"/>
              </w:rPr>
              <w:t xml:space="preserve">Diploma, derece ve diğer yeterliliklerin </w:t>
            </w:r>
            <w:r w:rsidRPr="009F78F2">
              <w:rPr>
                <w:rFonts w:ascii="Times New Roman" w:hAnsi="Times New Roman" w:cs="Times New Roman"/>
                <w:color w:val="000000" w:themeColor="text1"/>
                <w:sz w:val="20"/>
                <w:szCs w:val="20"/>
              </w:rPr>
              <w:t xml:space="preserve">tanınması ve sertifikalandırılmasına ilişkin </w:t>
            </w:r>
            <w:r w:rsidRPr="001169BA">
              <w:rPr>
                <w:rFonts w:ascii="Times New Roman" w:hAnsi="Times New Roman" w:cs="Times New Roman"/>
                <w:color w:val="000000" w:themeColor="text1"/>
                <w:sz w:val="20"/>
                <w:szCs w:val="20"/>
              </w:rPr>
              <w:t>uygulamalardan elde edilen bulgular, si</w:t>
            </w:r>
            <w:r w:rsidRPr="00A42714">
              <w:rPr>
                <w:rFonts w:ascii="Times New Roman" w:hAnsi="Times New Roman" w:cs="Times New Roman"/>
                <w:color w:val="000000" w:themeColor="text1"/>
                <w:sz w:val="20"/>
                <w:szCs w:val="20"/>
              </w:rPr>
              <w:t xml:space="preserve">stematik olarak izlenerek paydaşlarla birlikte değerlendirilmekte ve izlem sonuçlarına göre önlem alınmaktadır. </w:t>
            </w:r>
          </w:p>
          <w:p w14:paraId="49BCF66D" w14:textId="77777777" w:rsidR="00461B2B" w:rsidRPr="00C02F9B" w:rsidRDefault="00461B2B" w:rsidP="00CC4D9D">
            <w:pPr>
              <w:pStyle w:val="Balk3"/>
              <w:ind w:left="-59" w:right="63" w:firstLine="0"/>
              <w:outlineLvl w:val="2"/>
              <w:rPr>
                <w:rFonts w:cs="Times New Roman"/>
                <w:b w:val="0"/>
                <w:i w:val="0"/>
                <w:sz w:val="20"/>
                <w:szCs w:val="20"/>
              </w:rPr>
            </w:pPr>
          </w:p>
        </w:tc>
        <w:tc>
          <w:tcPr>
            <w:tcW w:w="1838" w:type="dxa"/>
            <w:shd w:val="clear" w:color="auto" w:fill="auto"/>
          </w:tcPr>
          <w:p w14:paraId="7146A0D7" w14:textId="5BD1F13A" w:rsidR="00461B2B" w:rsidRPr="009F78F2"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tc>
      </w:tr>
    </w:tbl>
    <w:p w14:paraId="24726B92" w14:textId="77777777" w:rsidR="005D5542" w:rsidRDefault="005D5542" w:rsidP="009F78F2">
      <w:pPr>
        <w:pStyle w:val="Balk3"/>
        <w:ind w:left="851" w:right="63" w:hanging="733"/>
        <w:jc w:val="both"/>
      </w:pPr>
    </w:p>
    <w:p w14:paraId="6D270458" w14:textId="2B834051" w:rsidR="003968E2" w:rsidRPr="005779D0" w:rsidRDefault="003968E2" w:rsidP="003968E2">
      <w:pPr>
        <w:pStyle w:val="Balk3"/>
        <w:ind w:left="0" w:right="63" w:firstLine="0"/>
        <w:jc w:val="both"/>
        <w:rPr>
          <w:color w:val="FF0000"/>
        </w:rPr>
      </w:pPr>
      <w:r>
        <w:rPr>
          <w:color w:val="FF0000"/>
        </w:rPr>
        <w:t>B.2.1.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CDE9111" w14:textId="77777777" w:rsidR="003968E2" w:rsidRDefault="003968E2" w:rsidP="003968E2">
      <w:pPr>
        <w:pStyle w:val="Balk3"/>
        <w:ind w:left="851" w:right="63" w:hanging="733"/>
        <w:jc w:val="both"/>
      </w:pPr>
      <w:r>
        <w:t>….</w:t>
      </w:r>
    </w:p>
    <w:p w14:paraId="516FFEA2" w14:textId="77777777" w:rsidR="003968E2" w:rsidRDefault="003968E2" w:rsidP="003968E2">
      <w:pPr>
        <w:pStyle w:val="Balk3"/>
        <w:ind w:left="851" w:right="63" w:hanging="733"/>
        <w:jc w:val="both"/>
      </w:pPr>
      <w:r>
        <w:t>….</w:t>
      </w:r>
    </w:p>
    <w:p w14:paraId="5088754D" w14:textId="77777777" w:rsidR="003968E2" w:rsidRDefault="003968E2" w:rsidP="003968E2">
      <w:pPr>
        <w:pStyle w:val="Balk3"/>
        <w:ind w:left="851" w:right="63" w:hanging="733"/>
        <w:jc w:val="both"/>
      </w:pPr>
      <w:r>
        <w:t>….</w:t>
      </w:r>
    </w:p>
    <w:p w14:paraId="3EF4E4CA" w14:textId="77777777" w:rsidR="003968E2" w:rsidRDefault="003968E2" w:rsidP="009F78F2">
      <w:pPr>
        <w:pStyle w:val="Balk4"/>
        <w:ind w:right="63"/>
        <w:jc w:val="both"/>
      </w:pPr>
    </w:p>
    <w:p w14:paraId="5495832D" w14:textId="6B6FE6C4" w:rsidR="005D5542" w:rsidRDefault="005D5542" w:rsidP="009F78F2">
      <w:pPr>
        <w:pStyle w:val="Balk4"/>
        <w:ind w:right="63"/>
        <w:jc w:val="both"/>
      </w:pPr>
      <w:r>
        <w:t>Kanıtlar</w:t>
      </w:r>
    </w:p>
    <w:p w14:paraId="0BF35ABD" w14:textId="77777777" w:rsidR="00E644BA" w:rsidRPr="00E644BA" w:rsidRDefault="00E644BA" w:rsidP="009F78F2">
      <w:pPr>
        <w:pStyle w:val="Balk4"/>
        <w:numPr>
          <w:ilvl w:val="0"/>
          <w:numId w:val="16"/>
        </w:numPr>
        <w:ind w:right="63"/>
        <w:jc w:val="both"/>
        <w:rPr>
          <w:b w:val="0"/>
        </w:rPr>
      </w:pPr>
      <w:r w:rsidRPr="00E644BA">
        <w:rPr>
          <w:b w:val="0"/>
        </w:rPr>
        <w:t>Diploma, derece ve diğer yeterliliklerin tanınması ve sertifikalandırılmasına ilişkin kriterler ve tanımlı süreçler,</w:t>
      </w:r>
    </w:p>
    <w:p w14:paraId="11ECBD75" w14:textId="77777777" w:rsidR="00E644BA" w:rsidRPr="00E644BA" w:rsidRDefault="00E644BA" w:rsidP="009F78F2">
      <w:pPr>
        <w:pStyle w:val="Balk4"/>
        <w:numPr>
          <w:ilvl w:val="0"/>
          <w:numId w:val="16"/>
        </w:numPr>
        <w:ind w:right="63"/>
        <w:jc w:val="both"/>
        <w:rPr>
          <w:b w:val="0"/>
        </w:rPr>
      </w:pPr>
      <w:r w:rsidRPr="00E644BA">
        <w:rPr>
          <w:b w:val="0"/>
        </w:rPr>
        <w:t>Öğrencinin akademik ve kariyer gelişimini izlemek üzere tanımlı süreçler ve mevcut uygulamalar</w:t>
      </w:r>
    </w:p>
    <w:p w14:paraId="79BC9C4F" w14:textId="422CFF34" w:rsidR="00E644BA" w:rsidRPr="00E644BA" w:rsidRDefault="00E644BA" w:rsidP="009F78F2">
      <w:pPr>
        <w:pStyle w:val="Balk4"/>
        <w:numPr>
          <w:ilvl w:val="0"/>
          <w:numId w:val="16"/>
        </w:numPr>
        <w:ind w:right="63"/>
        <w:jc w:val="both"/>
        <w:rPr>
          <w:b w:val="0"/>
        </w:rPr>
      </w:pPr>
      <w:r w:rsidRPr="00E644BA">
        <w:rPr>
          <w:b w:val="0"/>
        </w:rPr>
        <w:t>Merkezi yerleştirmeyle gelen öğrenci grupları dışında kalan yatay geçiş, yabancı uyruklu öğrenci sınavı (YÖS), çift anadal programı (ÇAP), yandal öğrenci kabullerinde uygulanan kriterler</w:t>
      </w:r>
    </w:p>
    <w:p w14:paraId="603EE3A5" w14:textId="4AC56C7B"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426DC71" w14:textId="162D2E80" w:rsidR="00D67923" w:rsidRDefault="00D67923" w:rsidP="004D664C">
      <w:pPr>
        <w:ind w:right="63"/>
        <w:jc w:val="both"/>
        <w:rPr>
          <w:rFonts w:ascii="Times New Roman" w:hAnsi="Times New Roman" w:cs="Times New Roman"/>
          <w:sz w:val="24"/>
          <w:szCs w:val="24"/>
        </w:rPr>
      </w:pPr>
    </w:p>
    <w:p w14:paraId="5E5DA22A" w14:textId="77777777" w:rsidR="00E644BA" w:rsidRPr="00D67923" w:rsidRDefault="00E644BA" w:rsidP="009A01F0">
      <w:pPr>
        <w:ind w:right="63"/>
        <w:jc w:val="both"/>
        <w:rPr>
          <w:rFonts w:ascii="Times New Roman" w:hAnsi="Times New Roman" w:cs="Times New Roman"/>
          <w:sz w:val="24"/>
          <w:szCs w:val="24"/>
        </w:rPr>
      </w:pPr>
    </w:p>
    <w:p w14:paraId="6C3FA67F" w14:textId="77777777" w:rsidR="003968E2" w:rsidRDefault="003968E2" w:rsidP="009F78F2">
      <w:pPr>
        <w:pStyle w:val="Balk2"/>
        <w:ind w:left="0" w:right="63" w:firstLine="0"/>
        <w:jc w:val="both"/>
        <w:rPr>
          <w:rFonts w:cs="Times New Roman"/>
          <w:szCs w:val="24"/>
        </w:rPr>
      </w:pPr>
      <w:bookmarkStart w:id="45" w:name="_Toc26778366"/>
    </w:p>
    <w:p w14:paraId="084826B2" w14:textId="77777777" w:rsidR="003968E2" w:rsidRDefault="003968E2" w:rsidP="009F78F2">
      <w:pPr>
        <w:pStyle w:val="Balk2"/>
        <w:ind w:left="0" w:right="63" w:firstLine="0"/>
        <w:jc w:val="both"/>
        <w:rPr>
          <w:rFonts w:cs="Times New Roman"/>
          <w:szCs w:val="24"/>
        </w:rPr>
      </w:pPr>
    </w:p>
    <w:p w14:paraId="26EC2D25" w14:textId="77777777" w:rsidR="003968E2" w:rsidRDefault="003968E2" w:rsidP="009F78F2">
      <w:pPr>
        <w:pStyle w:val="Balk2"/>
        <w:ind w:left="0" w:right="63" w:firstLine="0"/>
        <w:jc w:val="both"/>
        <w:rPr>
          <w:rFonts w:cs="Times New Roman"/>
          <w:szCs w:val="24"/>
        </w:rPr>
      </w:pPr>
    </w:p>
    <w:p w14:paraId="0A87A56D" w14:textId="77777777" w:rsidR="003968E2" w:rsidRDefault="003968E2" w:rsidP="009F78F2">
      <w:pPr>
        <w:pStyle w:val="Balk2"/>
        <w:ind w:left="0" w:right="63" w:firstLine="0"/>
        <w:jc w:val="both"/>
        <w:rPr>
          <w:rFonts w:cs="Times New Roman"/>
          <w:szCs w:val="24"/>
        </w:rPr>
      </w:pPr>
    </w:p>
    <w:p w14:paraId="497FFDF7" w14:textId="77777777" w:rsidR="003968E2" w:rsidRDefault="003968E2" w:rsidP="009F78F2">
      <w:pPr>
        <w:pStyle w:val="Balk2"/>
        <w:ind w:left="0" w:right="63" w:firstLine="0"/>
        <w:jc w:val="both"/>
        <w:rPr>
          <w:rFonts w:cs="Times New Roman"/>
          <w:szCs w:val="24"/>
        </w:rPr>
      </w:pPr>
    </w:p>
    <w:p w14:paraId="1D69AA8B" w14:textId="77777777" w:rsidR="003968E2" w:rsidRDefault="003968E2" w:rsidP="009F78F2">
      <w:pPr>
        <w:pStyle w:val="Balk2"/>
        <w:ind w:left="0" w:right="63" w:firstLine="0"/>
        <w:jc w:val="both"/>
        <w:rPr>
          <w:rFonts w:cs="Times New Roman"/>
          <w:szCs w:val="24"/>
        </w:rPr>
      </w:pPr>
    </w:p>
    <w:p w14:paraId="25E4450C" w14:textId="77777777" w:rsidR="003968E2" w:rsidRDefault="003968E2" w:rsidP="009F78F2">
      <w:pPr>
        <w:pStyle w:val="Balk2"/>
        <w:ind w:left="0" w:right="63" w:firstLine="0"/>
        <w:jc w:val="both"/>
        <w:rPr>
          <w:rFonts w:cs="Times New Roman"/>
          <w:szCs w:val="24"/>
        </w:rPr>
      </w:pPr>
    </w:p>
    <w:p w14:paraId="31B468B6" w14:textId="77777777" w:rsidR="003968E2" w:rsidRDefault="003968E2" w:rsidP="009F78F2">
      <w:pPr>
        <w:pStyle w:val="Balk2"/>
        <w:ind w:left="0" w:right="63" w:firstLine="0"/>
        <w:jc w:val="both"/>
        <w:rPr>
          <w:rFonts w:cs="Times New Roman"/>
          <w:szCs w:val="24"/>
        </w:rPr>
      </w:pPr>
    </w:p>
    <w:p w14:paraId="156434A3" w14:textId="77777777" w:rsidR="003968E2" w:rsidRDefault="003968E2" w:rsidP="009F78F2">
      <w:pPr>
        <w:pStyle w:val="Balk2"/>
        <w:ind w:left="0" w:right="63" w:firstLine="0"/>
        <w:jc w:val="both"/>
        <w:rPr>
          <w:rFonts w:cs="Times New Roman"/>
          <w:szCs w:val="24"/>
        </w:rPr>
      </w:pPr>
    </w:p>
    <w:p w14:paraId="0580A07E" w14:textId="77777777" w:rsidR="003968E2" w:rsidRDefault="003968E2" w:rsidP="009F78F2">
      <w:pPr>
        <w:pStyle w:val="Balk2"/>
        <w:ind w:left="0" w:right="63" w:firstLine="0"/>
        <w:jc w:val="both"/>
        <w:rPr>
          <w:rFonts w:cs="Times New Roman"/>
          <w:szCs w:val="24"/>
        </w:rPr>
      </w:pPr>
    </w:p>
    <w:p w14:paraId="24CA8F13" w14:textId="77777777" w:rsidR="003968E2" w:rsidRDefault="003968E2" w:rsidP="009F78F2">
      <w:pPr>
        <w:pStyle w:val="Balk2"/>
        <w:ind w:left="0" w:right="63" w:firstLine="0"/>
        <w:jc w:val="both"/>
        <w:rPr>
          <w:rFonts w:cs="Times New Roman"/>
          <w:szCs w:val="24"/>
        </w:rPr>
      </w:pPr>
    </w:p>
    <w:p w14:paraId="41E3CDFE" w14:textId="3C585BE7" w:rsidR="00D67923" w:rsidRPr="00D67923" w:rsidRDefault="00D67923" w:rsidP="009F78F2">
      <w:pPr>
        <w:pStyle w:val="Balk2"/>
        <w:ind w:left="0" w:right="63" w:firstLine="0"/>
        <w:jc w:val="both"/>
        <w:rPr>
          <w:rFonts w:cs="Times New Roman"/>
          <w:szCs w:val="24"/>
        </w:rPr>
      </w:pPr>
      <w:r w:rsidRPr="00D67923">
        <w:rPr>
          <w:rFonts w:cs="Times New Roman"/>
          <w:szCs w:val="24"/>
        </w:rPr>
        <w:t>B.3</w:t>
      </w:r>
      <w:r w:rsidR="00CC4D9D">
        <w:rPr>
          <w:rFonts w:cs="Times New Roman"/>
          <w:szCs w:val="24"/>
        </w:rPr>
        <w:t>.</w:t>
      </w:r>
      <w:r w:rsidRPr="00D67923">
        <w:rPr>
          <w:rFonts w:cs="Times New Roman"/>
          <w:szCs w:val="24"/>
        </w:rPr>
        <w:t xml:space="preserve"> Öğrenci Merkezli Öğrenme, Öğretme ve Değerlendirme</w:t>
      </w:r>
      <w:bookmarkEnd w:id="45"/>
    </w:p>
    <w:p w14:paraId="5B62552D" w14:textId="76A0DD6E"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4ADA2246" w14:textId="2EA92BE4"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B.3.</w:t>
      </w:r>
      <w:r w:rsidRPr="00503DA8">
        <w:rPr>
          <w:rFonts w:ascii="Times New Roman" w:hAnsi="Times New Roman" w:cs="Times New Roman"/>
          <w:color w:val="FF0000"/>
          <w:sz w:val="24"/>
          <w:szCs w:val="24"/>
        </w:rPr>
        <w:t xml:space="preserve"> ile başlayan soruların kısa bir özeti yazılacak….</w:t>
      </w:r>
    </w:p>
    <w:p w14:paraId="145BC564" w14:textId="025B0A6F" w:rsidR="00503DA8" w:rsidRDefault="00503DA8" w:rsidP="004D664C">
      <w:pPr>
        <w:ind w:right="63"/>
        <w:jc w:val="both"/>
        <w:rPr>
          <w:rFonts w:ascii="Times New Roman" w:hAnsi="Times New Roman" w:cs="Times New Roman"/>
          <w:sz w:val="24"/>
          <w:szCs w:val="24"/>
        </w:rPr>
      </w:pPr>
    </w:p>
    <w:p w14:paraId="79AC043C" w14:textId="690761A9" w:rsidR="00503DA8" w:rsidRDefault="00503DA8" w:rsidP="004D664C">
      <w:pPr>
        <w:ind w:right="63"/>
        <w:jc w:val="both"/>
        <w:rPr>
          <w:rFonts w:ascii="Times New Roman" w:hAnsi="Times New Roman" w:cs="Times New Roman"/>
          <w:sz w:val="24"/>
          <w:szCs w:val="24"/>
        </w:rPr>
      </w:pPr>
    </w:p>
    <w:p w14:paraId="5B3A8954" w14:textId="05C2E363" w:rsidR="00503DA8" w:rsidRDefault="00503DA8" w:rsidP="004D664C">
      <w:pPr>
        <w:ind w:right="63"/>
        <w:jc w:val="both"/>
        <w:rPr>
          <w:rFonts w:ascii="Times New Roman" w:hAnsi="Times New Roman" w:cs="Times New Roman"/>
          <w:sz w:val="24"/>
          <w:szCs w:val="24"/>
        </w:rPr>
      </w:pPr>
    </w:p>
    <w:p w14:paraId="2099F6DA" w14:textId="04B8A922" w:rsidR="00503DA8" w:rsidRDefault="00503DA8" w:rsidP="004D664C">
      <w:pPr>
        <w:ind w:right="63"/>
        <w:jc w:val="both"/>
        <w:rPr>
          <w:rFonts w:ascii="Times New Roman" w:hAnsi="Times New Roman" w:cs="Times New Roman"/>
          <w:sz w:val="24"/>
          <w:szCs w:val="24"/>
        </w:rPr>
      </w:pPr>
    </w:p>
    <w:p w14:paraId="3B3D2EF4" w14:textId="2670195D" w:rsidR="00503DA8" w:rsidRDefault="00503DA8" w:rsidP="004D664C">
      <w:pPr>
        <w:ind w:right="63"/>
        <w:jc w:val="both"/>
        <w:rPr>
          <w:rFonts w:ascii="Times New Roman" w:hAnsi="Times New Roman" w:cs="Times New Roman"/>
          <w:sz w:val="24"/>
          <w:szCs w:val="24"/>
        </w:rPr>
      </w:pPr>
    </w:p>
    <w:p w14:paraId="3589DA6E" w14:textId="2BDBB54D" w:rsidR="00503DA8" w:rsidRDefault="00503DA8" w:rsidP="004D664C">
      <w:pPr>
        <w:ind w:right="63"/>
        <w:jc w:val="both"/>
        <w:rPr>
          <w:rFonts w:ascii="Times New Roman" w:hAnsi="Times New Roman" w:cs="Times New Roman"/>
          <w:sz w:val="24"/>
          <w:szCs w:val="24"/>
        </w:rPr>
      </w:pPr>
    </w:p>
    <w:p w14:paraId="26C705A5" w14:textId="644CAD26" w:rsidR="00503DA8" w:rsidRDefault="00503DA8" w:rsidP="004D664C">
      <w:pPr>
        <w:ind w:right="63"/>
        <w:jc w:val="both"/>
        <w:rPr>
          <w:rFonts w:ascii="Times New Roman" w:hAnsi="Times New Roman" w:cs="Times New Roman"/>
          <w:sz w:val="24"/>
          <w:szCs w:val="24"/>
        </w:rPr>
      </w:pPr>
    </w:p>
    <w:p w14:paraId="6C9B85C2" w14:textId="7C439934" w:rsidR="00503DA8" w:rsidRDefault="00503DA8" w:rsidP="004D664C">
      <w:pPr>
        <w:ind w:right="63"/>
        <w:jc w:val="both"/>
        <w:rPr>
          <w:rFonts w:ascii="Times New Roman" w:hAnsi="Times New Roman" w:cs="Times New Roman"/>
          <w:sz w:val="24"/>
          <w:szCs w:val="24"/>
        </w:rPr>
      </w:pPr>
    </w:p>
    <w:p w14:paraId="48596B1B" w14:textId="22166320" w:rsidR="00503DA8" w:rsidRDefault="00503DA8" w:rsidP="004D664C">
      <w:pPr>
        <w:ind w:right="63"/>
        <w:jc w:val="both"/>
        <w:rPr>
          <w:rFonts w:ascii="Times New Roman" w:hAnsi="Times New Roman" w:cs="Times New Roman"/>
          <w:sz w:val="24"/>
          <w:szCs w:val="24"/>
        </w:rPr>
      </w:pPr>
    </w:p>
    <w:p w14:paraId="4FE59379" w14:textId="2A858DF2" w:rsidR="00503DA8" w:rsidRDefault="00503DA8" w:rsidP="004D664C">
      <w:pPr>
        <w:ind w:right="63"/>
        <w:jc w:val="both"/>
        <w:rPr>
          <w:rFonts w:ascii="Times New Roman" w:hAnsi="Times New Roman" w:cs="Times New Roman"/>
          <w:sz w:val="24"/>
          <w:szCs w:val="24"/>
        </w:rPr>
      </w:pPr>
    </w:p>
    <w:p w14:paraId="60A33B1A" w14:textId="571F8B76" w:rsidR="00503DA8" w:rsidRDefault="00503DA8" w:rsidP="004D664C">
      <w:pPr>
        <w:ind w:right="63"/>
        <w:jc w:val="both"/>
        <w:rPr>
          <w:rFonts w:ascii="Times New Roman" w:hAnsi="Times New Roman" w:cs="Times New Roman"/>
          <w:sz w:val="24"/>
          <w:szCs w:val="24"/>
        </w:rPr>
      </w:pPr>
    </w:p>
    <w:p w14:paraId="70360083" w14:textId="654773F3" w:rsidR="00503DA8" w:rsidRDefault="00503DA8" w:rsidP="004D664C">
      <w:pPr>
        <w:ind w:right="63"/>
        <w:jc w:val="both"/>
        <w:rPr>
          <w:rFonts w:ascii="Times New Roman" w:hAnsi="Times New Roman" w:cs="Times New Roman"/>
          <w:sz w:val="24"/>
          <w:szCs w:val="24"/>
        </w:rPr>
      </w:pPr>
    </w:p>
    <w:p w14:paraId="01382066" w14:textId="2DA0EAD6" w:rsidR="00503DA8" w:rsidRDefault="00503DA8" w:rsidP="004D664C">
      <w:pPr>
        <w:ind w:right="63"/>
        <w:jc w:val="both"/>
        <w:rPr>
          <w:rFonts w:ascii="Times New Roman" w:hAnsi="Times New Roman" w:cs="Times New Roman"/>
          <w:sz w:val="24"/>
          <w:szCs w:val="24"/>
        </w:rPr>
      </w:pPr>
    </w:p>
    <w:p w14:paraId="115DD010" w14:textId="348B6D2C" w:rsidR="00503DA8" w:rsidRDefault="00503DA8" w:rsidP="004D664C">
      <w:pPr>
        <w:ind w:right="63"/>
        <w:jc w:val="both"/>
        <w:rPr>
          <w:rFonts w:ascii="Times New Roman" w:hAnsi="Times New Roman" w:cs="Times New Roman"/>
          <w:sz w:val="24"/>
          <w:szCs w:val="24"/>
        </w:rPr>
      </w:pPr>
    </w:p>
    <w:p w14:paraId="63E80F18" w14:textId="5B2D1D6D" w:rsidR="00503DA8" w:rsidRDefault="00503DA8" w:rsidP="004D664C">
      <w:pPr>
        <w:ind w:right="63"/>
        <w:jc w:val="both"/>
        <w:rPr>
          <w:rFonts w:ascii="Times New Roman" w:hAnsi="Times New Roman" w:cs="Times New Roman"/>
          <w:sz w:val="24"/>
          <w:szCs w:val="24"/>
        </w:rPr>
      </w:pPr>
    </w:p>
    <w:p w14:paraId="6CCEC5D9" w14:textId="76482C05" w:rsidR="00503DA8" w:rsidRDefault="00503DA8" w:rsidP="004D664C">
      <w:pPr>
        <w:ind w:right="63"/>
        <w:jc w:val="both"/>
        <w:rPr>
          <w:rFonts w:ascii="Times New Roman" w:hAnsi="Times New Roman" w:cs="Times New Roman"/>
          <w:sz w:val="24"/>
          <w:szCs w:val="24"/>
        </w:rPr>
      </w:pPr>
    </w:p>
    <w:p w14:paraId="49CDAE15" w14:textId="4BC0AF93" w:rsidR="00503DA8" w:rsidRDefault="00503DA8" w:rsidP="004D664C">
      <w:pPr>
        <w:ind w:right="63"/>
        <w:jc w:val="both"/>
        <w:rPr>
          <w:rFonts w:ascii="Times New Roman" w:hAnsi="Times New Roman" w:cs="Times New Roman"/>
          <w:sz w:val="24"/>
          <w:szCs w:val="24"/>
        </w:rPr>
      </w:pPr>
    </w:p>
    <w:p w14:paraId="3A1C7331" w14:textId="61A78F74" w:rsidR="00503DA8" w:rsidRDefault="00503DA8" w:rsidP="004D664C">
      <w:pPr>
        <w:ind w:right="63"/>
        <w:jc w:val="both"/>
        <w:rPr>
          <w:rFonts w:ascii="Times New Roman" w:hAnsi="Times New Roman" w:cs="Times New Roman"/>
          <w:sz w:val="24"/>
          <w:szCs w:val="24"/>
        </w:rPr>
      </w:pPr>
    </w:p>
    <w:p w14:paraId="74373DF6" w14:textId="489511A8" w:rsidR="00503DA8" w:rsidRDefault="00503DA8" w:rsidP="004D664C">
      <w:pPr>
        <w:ind w:right="63"/>
        <w:jc w:val="both"/>
        <w:rPr>
          <w:rFonts w:ascii="Times New Roman" w:hAnsi="Times New Roman" w:cs="Times New Roman"/>
          <w:sz w:val="24"/>
          <w:szCs w:val="24"/>
        </w:rPr>
      </w:pPr>
    </w:p>
    <w:p w14:paraId="19D3244A" w14:textId="6FD22E04" w:rsidR="00503DA8" w:rsidRDefault="00503DA8" w:rsidP="004D664C">
      <w:pPr>
        <w:ind w:right="63"/>
        <w:jc w:val="both"/>
        <w:rPr>
          <w:rFonts w:ascii="Times New Roman" w:hAnsi="Times New Roman" w:cs="Times New Roman"/>
          <w:sz w:val="24"/>
          <w:szCs w:val="24"/>
        </w:rPr>
      </w:pPr>
    </w:p>
    <w:p w14:paraId="6D3C3DAC" w14:textId="613AD678" w:rsidR="00503DA8" w:rsidRDefault="00503DA8" w:rsidP="004D664C">
      <w:pPr>
        <w:ind w:right="63"/>
        <w:jc w:val="both"/>
        <w:rPr>
          <w:rFonts w:ascii="Times New Roman" w:hAnsi="Times New Roman" w:cs="Times New Roman"/>
          <w:sz w:val="24"/>
          <w:szCs w:val="24"/>
        </w:rPr>
      </w:pPr>
    </w:p>
    <w:p w14:paraId="2942B39E" w14:textId="1E5E0BB0" w:rsidR="00503DA8" w:rsidRDefault="00503DA8" w:rsidP="004D664C">
      <w:pPr>
        <w:ind w:right="63"/>
        <w:jc w:val="both"/>
        <w:rPr>
          <w:rFonts w:ascii="Times New Roman" w:hAnsi="Times New Roman" w:cs="Times New Roman"/>
          <w:sz w:val="24"/>
          <w:szCs w:val="24"/>
        </w:rPr>
      </w:pPr>
    </w:p>
    <w:p w14:paraId="18F32ED0" w14:textId="26F43AF0" w:rsidR="00503DA8" w:rsidRDefault="00503DA8" w:rsidP="004D664C">
      <w:pPr>
        <w:ind w:right="63"/>
        <w:jc w:val="both"/>
        <w:rPr>
          <w:rFonts w:ascii="Times New Roman" w:hAnsi="Times New Roman" w:cs="Times New Roman"/>
          <w:sz w:val="24"/>
          <w:szCs w:val="24"/>
        </w:rPr>
      </w:pPr>
    </w:p>
    <w:p w14:paraId="0285C4D6" w14:textId="746A1DB2" w:rsidR="00503DA8" w:rsidRDefault="00503DA8" w:rsidP="004D664C">
      <w:pPr>
        <w:ind w:right="63"/>
        <w:jc w:val="both"/>
        <w:rPr>
          <w:rFonts w:ascii="Times New Roman" w:hAnsi="Times New Roman" w:cs="Times New Roman"/>
          <w:sz w:val="24"/>
          <w:szCs w:val="24"/>
        </w:rPr>
      </w:pPr>
    </w:p>
    <w:p w14:paraId="26021EA4" w14:textId="0FC9243A" w:rsidR="00503DA8" w:rsidRDefault="00503DA8" w:rsidP="004D664C">
      <w:pPr>
        <w:ind w:right="63"/>
        <w:jc w:val="both"/>
        <w:rPr>
          <w:rFonts w:ascii="Times New Roman" w:hAnsi="Times New Roman" w:cs="Times New Roman"/>
          <w:sz w:val="24"/>
          <w:szCs w:val="24"/>
        </w:rPr>
      </w:pPr>
    </w:p>
    <w:p w14:paraId="327F6E48" w14:textId="3BF9B9C5" w:rsidR="00503DA8" w:rsidRDefault="00503DA8" w:rsidP="004D664C">
      <w:pPr>
        <w:ind w:right="63"/>
        <w:jc w:val="both"/>
        <w:rPr>
          <w:rFonts w:ascii="Times New Roman" w:hAnsi="Times New Roman" w:cs="Times New Roman"/>
          <w:sz w:val="24"/>
          <w:szCs w:val="24"/>
        </w:rPr>
      </w:pPr>
    </w:p>
    <w:p w14:paraId="765897D9" w14:textId="70B0AD4C" w:rsidR="00503DA8" w:rsidRDefault="00503DA8" w:rsidP="004D664C">
      <w:pPr>
        <w:ind w:right="63"/>
        <w:jc w:val="both"/>
        <w:rPr>
          <w:rFonts w:ascii="Times New Roman" w:hAnsi="Times New Roman" w:cs="Times New Roman"/>
          <w:sz w:val="24"/>
          <w:szCs w:val="24"/>
        </w:rPr>
      </w:pPr>
    </w:p>
    <w:p w14:paraId="44F520DD" w14:textId="329864CC" w:rsidR="00503DA8" w:rsidRDefault="00503DA8" w:rsidP="004D664C">
      <w:pPr>
        <w:ind w:right="63"/>
        <w:jc w:val="both"/>
        <w:rPr>
          <w:rFonts w:ascii="Times New Roman" w:hAnsi="Times New Roman" w:cs="Times New Roman"/>
          <w:sz w:val="24"/>
          <w:szCs w:val="24"/>
        </w:rPr>
      </w:pPr>
    </w:p>
    <w:p w14:paraId="1B5FA307" w14:textId="2B9019F2" w:rsidR="00503DA8" w:rsidRDefault="00503DA8" w:rsidP="004D664C">
      <w:pPr>
        <w:ind w:right="63"/>
        <w:jc w:val="both"/>
        <w:rPr>
          <w:rFonts w:ascii="Times New Roman" w:hAnsi="Times New Roman" w:cs="Times New Roman"/>
          <w:sz w:val="24"/>
          <w:szCs w:val="24"/>
        </w:rPr>
      </w:pPr>
    </w:p>
    <w:p w14:paraId="52401288" w14:textId="32F7E3BC" w:rsidR="00503DA8" w:rsidRDefault="00503DA8" w:rsidP="004D664C">
      <w:pPr>
        <w:ind w:right="63"/>
        <w:jc w:val="both"/>
        <w:rPr>
          <w:rFonts w:ascii="Times New Roman" w:hAnsi="Times New Roman" w:cs="Times New Roman"/>
          <w:sz w:val="24"/>
          <w:szCs w:val="24"/>
        </w:rPr>
      </w:pPr>
    </w:p>
    <w:p w14:paraId="6AE866A8" w14:textId="082BF675" w:rsidR="00503DA8" w:rsidRDefault="00503DA8" w:rsidP="004D664C">
      <w:pPr>
        <w:ind w:right="63"/>
        <w:jc w:val="both"/>
        <w:rPr>
          <w:rFonts w:ascii="Times New Roman" w:hAnsi="Times New Roman" w:cs="Times New Roman"/>
          <w:sz w:val="24"/>
          <w:szCs w:val="24"/>
        </w:rPr>
      </w:pPr>
    </w:p>
    <w:p w14:paraId="199AA91E" w14:textId="5DAE9CD2" w:rsidR="00503DA8" w:rsidRDefault="00503DA8" w:rsidP="004D664C">
      <w:pPr>
        <w:ind w:right="63"/>
        <w:jc w:val="both"/>
        <w:rPr>
          <w:rFonts w:ascii="Times New Roman" w:hAnsi="Times New Roman" w:cs="Times New Roman"/>
          <w:sz w:val="24"/>
          <w:szCs w:val="24"/>
        </w:rPr>
      </w:pPr>
    </w:p>
    <w:p w14:paraId="0EC311EA" w14:textId="43E018C1" w:rsidR="00503DA8" w:rsidRDefault="00503DA8" w:rsidP="004D664C">
      <w:pPr>
        <w:ind w:right="63"/>
        <w:jc w:val="both"/>
        <w:rPr>
          <w:rFonts w:ascii="Times New Roman" w:hAnsi="Times New Roman" w:cs="Times New Roman"/>
          <w:sz w:val="24"/>
          <w:szCs w:val="24"/>
        </w:rPr>
      </w:pPr>
    </w:p>
    <w:p w14:paraId="07228706" w14:textId="03D84B35" w:rsidR="00503DA8" w:rsidRDefault="00503DA8" w:rsidP="004D664C">
      <w:pPr>
        <w:ind w:right="63"/>
        <w:jc w:val="both"/>
        <w:rPr>
          <w:rFonts w:ascii="Times New Roman" w:hAnsi="Times New Roman" w:cs="Times New Roman"/>
          <w:sz w:val="24"/>
          <w:szCs w:val="24"/>
        </w:rPr>
      </w:pPr>
    </w:p>
    <w:p w14:paraId="1BC9DB31" w14:textId="7AECF542" w:rsidR="00503DA8" w:rsidRDefault="00503DA8" w:rsidP="004D664C">
      <w:pPr>
        <w:ind w:right="63"/>
        <w:jc w:val="both"/>
        <w:rPr>
          <w:rFonts w:ascii="Times New Roman" w:hAnsi="Times New Roman" w:cs="Times New Roman"/>
          <w:sz w:val="24"/>
          <w:szCs w:val="24"/>
        </w:rPr>
      </w:pPr>
    </w:p>
    <w:p w14:paraId="6F89EE6E" w14:textId="318B86FA" w:rsidR="00503DA8" w:rsidRDefault="00503DA8" w:rsidP="004D664C">
      <w:pPr>
        <w:ind w:right="63"/>
        <w:jc w:val="both"/>
        <w:rPr>
          <w:rFonts w:ascii="Times New Roman" w:hAnsi="Times New Roman" w:cs="Times New Roman"/>
          <w:sz w:val="24"/>
          <w:szCs w:val="24"/>
        </w:rPr>
      </w:pPr>
    </w:p>
    <w:p w14:paraId="50C60387" w14:textId="09E35048" w:rsidR="00503DA8" w:rsidRDefault="00503DA8" w:rsidP="004D664C">
      <w:pPr>
        <w:ind w:right="63"/>
        <w:jc w:val="both"/>
        <w:rPr>
          <w:rFonts w:ascii="Times New Roman" w:hAnsi="Times New Roman" w:cs="Times New Roman"/>
          <w:sz w:val="24"/>
          <w:szCs w:val="24"/>
        </w:rPr>
      </w:pPr>
    </w:p>
    <w:p w14:paraId="708B9100" w14:textId="70C7EA4E" w:rsidR="00503DA8" w:rsidRDefault="00503DA8" w:rsidP="004D664C">
      <w:pPr>
        <w:ind w:right="63"/>
        <w:jc w:val="both"/>
        <w:rPr>
          <w:rFonts w:ascii="Times New Roman" w:hAnsi="Times New Roman" w:cs="Times New Roman"/>
          <w:sz w:val="24"/>
          <w:szCs w:val="24"/>
        </w:rPr>
      </w:pPr>
    </w:p>
    <w:p w14:paraId="4074A8DF" w14:textId="20FB3184" w:rsidR="00503DA8" w:rsidRDefault="00503DA8" w:rsidP="004D664C">
      <w:pPr>
        <w:ind w:right="63"/>
        <w:jc w:val="both"/>
        <w:rPr>
          <w:rFonts w:ascii="Times New Roman" w:hAnsi="Times New Roman" w:cs="Times New Roman"/>
          <w:sz w:val="24"/>
          <w:szCs w:val="24"/>
        </w:rPr>
      </w:pPr>
    </w:p>
    <w:p w14:paraId="5FA75278" w14:textId="60157123" w:rsidR="00503DA8" w:rsidRDefault="00503DA8" w:rsidP="004D664C">
      <w:pPr>
        <w:ind w:right="63"/>
        <w:jc w:val="both"/>
        <w:rPr>
          <w:rFonts w:ascii="Times New Roman" w:hAnsi="Times New Roman" w:cs="Times New Roman"/>
          <w:sz w:val="24"/>
          <w:szCs w:val="24"/>
        </w:rPr>
      </w:pPr>
    </w:p>
    <w:p w14:paraId="31A23F1B" w14:textId="4151313B" w:rsidR="00503DA8" w:rsidRDefault="00503DA8" w:rsidP="004D664C">
      <w:pPr>
        <w:ind w:right="63"/>
        <w:jc w:val="both"/>
        <w:rPr>
          <w:rFonts w:ascii="Times New Roman" w:hAnsi="Times New Roman" w:cs="Times New Roman"/>
          <w:sz w:val="24"/>
          <w:szCs w:val="24"/>
        </w:rPr>
      </w:pPr>
    </w:p>
    <w:p w14:paraId="62DA816B" w14:textId="411CE623" w:rsidR="00503DA8" w:rsidRDefault="00503DA8" w:rsidP="004D664C">
      <w:pPr>
        <w:ind w:right="63"/>
        <w:jc w:val="both"/>
        <w:rPr>
          <w:rFonts w:ascii="Times New Roman" w:hAnsi="Times New Roman" w:cs="Times New Roman"/>
          <w:sz w:val="24"/>
          <w:szCs w:val="24"/>
        </w:rPr>
      </w:pPr>
    </w:p>
    <w:p w14:paraId="0CB5A429" w14:textId="1EE3B62F" w:rsidR="00503DA8" w:rsidRDefault="00503DA8" w:rsidP="004D664C">
      <w:pPr>
        <w:ind w:right="63"/>
        <w:jc w:val="both"/>
        <w:rPr>
          <w:rFonts w:ascii="Times New Roman" w:hAnsi="Times New Roman" w:cs="Times New Roman"/>
          <w:sz w:val="24"/>
          <w:szCs w:val="24"/>
        </w:rPr>
      </w:pPr>
    </w:p>
    <w:p w14:paraId="20D0FD25" w14:textId="5956849E" w:rsidR="00503DA8" w:rsidRDefault="00503DA8" w:rsidP="004D664C">
      <w:pPr>
        <w:ind w:right="63"/>
        <w:jc w:val="both"/>
        <w:rPr>
          <w:rFonts w:ascii="Times New Roman" w:hAnsi="Times New Roman" w:cs="Times New Roman"/>
          <w:sz w:val="24"/>
          <w:szCs w:val="24"/>
        </w:rPr>
      </w:pPr>
    </w:p>
    <w:p w14:paraId="672A83ED" w14:textId="0C2E1FC9" w:rsidR="00503DA8" w:rsidRDefault="00503DA8" w:rsidP="004D664C">
      <w:pPr>
        <w:ind w:right="63"/>
        <w:jc w:val="both"/>
        <w:rPr>
          <w:rFonts w:ascii="Times New Roman" w:hAnsi="Times New Roman" w:cs="Times New Roman"/>
          <w:sz w:val="24"/>
          <w:szCs w:val="24"/>
        </w:rPr>
      </w:pPr>
    </w:p>
    <w:p w14:paraId="608618CA" w14:textId="49F9C093" w:rsidR="00503DA8" w:rsidRDefault="00503DA8" w:rsidP="004D664C">
      <w:pPr>
        <w:ind w:right="63"/>
        <w:jc w:val="both"/>
        <w:rPr>
          <w:rFonts w:ascii="Times New Roman" w:hAnsi="Times New Roman" w:cs="Times New Roman"/>
          <w:sz w:val="24"/>
          <w:szCs w:val="24"/>
        </w:rPr>
      </w:pPr>
    </w:p>
    <w:p w14:paraId="3C936C40" w14:textId="79F59AF3" w:rsidR="005D5542" w:rsidRDefault="00D67923" w:rsidP="009F78F2">
      <w:pPr>
        <w:pStyle w:val="Balk3"/>
        <w:ind w:right="63"/>
        <w:jc w:val="both"/>
      </w:pPr>
      <w:r w:rsidRPr="00D67923">
        <w:t>B.3.</w:t>
      </w:r>
      <w:r>
        <w:t>1</w:t>
      </w:r>
      <w:r w:rsidR="00CC4D9D">
        <w:t xml:space="preserve">. </w:t>
      </w:r>
      <w:r>
        <w:t xml:space="preserve">Öğretim yöntem ve teknikleri </w:t>
      </w:r>
      <w:r w:rsidRPr="00D67923">
        <w:t>(Aktif, disiplinlerarası çalışma, etkileşimli, araştırma/öğrenme odaklı)</w:t>
      </w:r>
    </w:p>
    <w:p w14:paraId="7EACA3B8" w14:textId="77777777" w:rsidR="005D5542" w:rsidRDefault="005D5542" w:rsidP="009F78F2">
      <w:pPr>
        <w:pStyle w:val="Balk4"/>
        <w:ind w:right="63"/>
        <w:jc w:val="center"/>
      </w:pPr>
      <w:r>
        <w:t>Olgunluk düzeyi</w:t>
      </w:r>
    </w:p>
    <w:p w14:paraId="4011CD32"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3C34CCF" w14:textId="77777777" w:rsidTr="005D5542">
        <w:tc>
          <w:tcPr>
            <w:tcW w:w="1836" w:type="dxa"/>
            <w:shd w:val="clear" w:color="auto" w:fill="auto"/>
          </w:tcPr>
          <w:p w14:paraId="05F9BAAE"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87B4B9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F20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854BC3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5C4A3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8CFE2F2" w14:textId="77777777" w:rsidTr="005D5542">
        <w:tc>
          <w:tcPr>
            <w:tcW w:w="1836" w:type="dxa"/>
            <w:shd w:val="clear" w:color="auto" w:fill="auto"/>
          </w:tcPr>
          <w:p w14:paraId="56669350" w14:textId="6C8E221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öğrenci merkezli yaklaşımlar bulunmamaktadır.</w:t>
            </w:r>
          </w:p>
        </w:tc>
        <w:tc>
          <w:tcPr>
            <w:tcW w:w="1836" w:type="dxa"/>
            <w:shd w:val="clear" w:color="auto" w:fill="auto"/>
          </w:tcPr>
          <w:p w14:paraId="382E5667" w14:textId="23BE304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öğrenci merkezli yaklaşımlar uygulanmasına yönelik planlamalar vardır. Ancak bu planlar doğrultusunda yapılmış uygulamalar bulunmamaktadır veya tüm alanları kapsamayan uygulamalar vardır.</w:t>
            </w:r>
          </w:p>
        </w:tc>
        <w:tc>
          <w:tcPr>
            <w:tcW w:w="1837" w:type="dxa"/>
            <w:shd w:val="clear" w:color="auto" w:fill="auto"/>
          </w:tcPr>
          <w:p w14:paraId="64B58E4C" w14:textId="524E297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öğrenme-öğretme süreçlerinde aktif ve etkileşimli öğrenci katılımını sağlayan güncel, disiplinlerarası çalışmaya teşvik eden ve araştırma/öğrenme ve öğrenci odaklı öğretim yöntem ve teknikleri uygulanmakta ve bu uygulamalardan bazı sonuçlar elde edilmektedir. Ancak bu uygulamaların sonuçlarının izlenmesi yapılmamaktadır.</w:t>
            </w:r>
          </w:p>
        </w:tc>
        <w:tc>
          <w:tcPr>
            <w:tcW w:w="1838" w:type="dxa"/>
            <w:shd w:val="clear" w:color="auto" w:fill="auto"/>
          </w:tcPr>
          <w:p w14:paraId="2420F47E" w14:textId="1B99C41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aktif ve etkileşimli öğrenci katılımını sağlayan güncel, disiplinlerarası çalışmaya teşvik eden ve araştırma/öğrenme ve öğrenci odaklı öğretim yaklaşımı uygulamalarından elde edilen bulgular,  sistematik olarak izlenerek paydaşlarla birlikte değerlendirilmekte ve izlem sonuçlarına göre önlem alınmaktadır.</w:t>
            </w:r>
          </w:p>
        </w:tc>
        <w:tc>
          <w:tcPr>
            <w:tcW w:w="1838" w:type="dxa"/>
            <w:shd w:val="clear" w:color="auto" w:fill="auto"/>
          </w:tcPr>
          <w:p w14:paraId="1F505B6B" w14:textId="7504D54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öğretim yöntem ve tekniklerine ilişkin olgunlaşmış uygulamalar kurumun tamamında benimsenmiştir;  kurumun bu kapsamda kendine özgü ve yenilikçi birçok uygulaması bulunmakta ve bu uygulamaların bir kısmı diğer kurumlar tarafından örnek alınmaktadır.</w:t>
            </w:r>
          </w:p>
        </w:tc>
      </w:tr>
    </w:tbl>
    <w:p w14:paraId="0A425E45" w14:textId="77777777" w:rsidR="005D5542" w:rsidRDefault="005D5542" w:rsidP="009F78F2">
      <w:pPr>
        <w:pStyle w:val="Balk3"/>
        <w:ind w:left="851" w:right="63" w:hanging="733"/>
        <w:jc w:val="both"/>
      </w:pPr>
    </w:p>
    <w:p w14:paraId="1FB27005" w14:textId="0B5F10A5" w:rsidR="003968E2" w:rsidRPr="005779D0" w:rsidRDefault="003968E2" w:rsidP="003968E2">
      <w:pPr>
        <w:pStyle w:val="Balk3"/>
        <w:ind w:left="0" w:right="63" w:firstLine="0"/>
        <w:jc w:val="both"/>
        <w:rPr>
          <w:color w:val="FF0000"/>
        </w:rPr>
      </w:pPr>
      <w:r>
        <w:rPr>
          <w:color w:val="FF0000"/>
        </w:rPr>
        <w:t>B.3.1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B80294A" w14:textId="77777777" w:rsidR="003968E2" w:rsidRDefault="003968E2" w:rsidP="003968E2">
      <w:pPr>
        <w:pStyle w:val="Balk3"/>
        <w:ind w:left="851" w:right="63" w:hanging="733"/>
        <w:jc w:val="both"/>
      </w:pPr>
      <w:r>
        <w:t>….</w:t>
      </w:r>
    </w:p>
    <w:p w14:paraId="1EBCBB93" w14:textId="77777777" w:rsidR="003968E2" w:rsidRDefault="003968E2" w:rsidP="003968E2">
      <w:pPr>
        <w:pStyle w:val="Balk3"/>
        <w:ind w:left="851" w:right="63" w:hanging="733"/>
        <w:jc w:val="both"/>
      </w:pPr>
      <w:r>
        <w:t>….</w:t>
      </w:r>
    </w:p>
    <w:p w14:paraId="4974B903" w14:textId="77777777" w:rsidR="003968E2" w:rsidRDefault="003968E2" w:rsidP="003968E2">
      <w:pPr>
        <w:pStyle w:val="Balk3"/>
        <w:ind w:left="851" w:right="63" w:hanging="733"/>
        <w:jc w:val="both"/>
      </w:pPr>
      <w:r>
        <w:t>….</w:t>
      </w:r>
    </w:p>
    <w:p w14:paraId="70932F3C" w14:textId="77777777" w:rsidR="003968E2" w:rsidRDefault="003968E2" w:rsidP="009F78F2">
      <w:pPr>
        <w:pStyle w:val="Balk4"/>
        <w:ind w:right="63"/>
        <w:jc w:val="both"/>
      </w:pPr>
    </w:p>
    <w:p w14:paraId="2F273650" w14:textId="5A28F6DC" w:rsidR="005D5542" w:rsidRDefault="005D5542" w:rsidP="009F78F2">
      <w:pPr>
        <w:pStyle w:val="Balk4"/>
        <w:ind w:right="63"/>
        <w:jc w:val="both"/>
      </w:pPr>
      <w:r>
        <w:t>Kanıtlar</w:t>
      </w:r>
    </w:p>
    <w:p w14:paraId="2A859181" w14:textId="77777777" w:rsidR="00E644BA" w:rsidRPr="00E644BA" w:rsidRDefault="00E644BA" w:rsidP="009F78F2">
      <w:pPr>
        <w:pStyle w:val="Balk4"/>
        <w:numPr>
          <w:ilvl w:val="0"/>
          <w:numId w:val="17"/>
        </w:numPr>
        <w:ind w:right="63"/>
        <w:jc w:val="both"/>
        <w:rPr>
          <w:b w:val="0"/>
        </w:rPr>
      </w:pPr>
      <w:r w:rsidRPr="00E644BA">
        <w:rPr>
          <w:b w:val="0"/>
        </w:rPr>
        <w:t>Aktif ve etkileşimli öğretme yöntemlerine ilişkin uygulamalar</w:t>
      </w:r>
    </w:p>
    <w:p w14:paraId="612BCBBE" w14:textId="77777777" w:rsidR="00E644BA" w:rsidRPr="00E644BA" w:rsidRDefault="00E644BA" w:rsidP="009F78F2">
      <w:pPr>
        <w:pStyle w:val="Balk4"/>
        <w:numPr>
          <w:ilvl w:val="0"/>
          <w:numId w:val="17"/>
        </w:numPr>
        <w:ind w:right="63"/>
        <w:jc w:val="both"/>
        <w:rPr>
          <w:b w:val="0"/>
        </w:rPr>
      </w:pPr>
      <w:r w:rsidRPr="00E644BA">
        <w:rPr>
          <w:b w:val="0"/>
        </w:rPr>
        <w:t>Disiplinlerarası çalışmayı teşvik eden uygulamalar</w:t>
      </w:r>
    </w:p>
    <w:p w14:paraId="6834159B" w14:textId="77777777" w:rsidR="00E644BA" w:rsidRPr="00E644BA" w:rsidRDefault="00E644BA" w:rsidP="009F78F2">
      <w:pPr>
        <w:pStyle w:val="Balk4"/>
        <w:numPr>
          <w:ilvl w:val="0"/>
          <w:numId w:val="17"/>
        </w:numPr>
        <w:ind w:right="63"/>
        <w:jc w:val="both"/>
        <w:rPr>
          <w:b w:val="0"/>
        </w:rPr>
      </w:pPr>
      <w:r w:rsidRPr="00E644BA">
        <w:rPr>
          <w:b w:val="0"/>
        </w:rPr>
        <w:t>Öğrenme ve öğretme merkezi</w:t>
      </w:r>
    </w:p>
    <w:p w14:paraId="312DD67E" w14:textId="77777777" w:rsidR="00E644BA" w:rsidRPr="00E644BA" w:rsidRDefault="00E644BA" w:rsidP="009F78F2">
      <w:pPr>
        <w:pStyle w:val="Balk4"/>
        <w:numPr>
          <w:ilvl w:val="0"/>
          <w:numId w:val="17"/>
        </w:numPr>
        <w:ind w:right="63"/>
        <w:jc w:val="both"/>
        <w:rPr>
          <w:b w:val="0"/>
        </w:rPr>
      </w:pPr>
      <w:r w:rsidRPr="00E644BA">
        <w:rPr>
          <w:b w:val="0"/>
        </w:rPr>
        <w:t>Öğretim elemanlarının öğrenci merkezli öğretim konusunda sertifika ve belgeleri</w:t>
      </w:r>
    </w:p>
    <w:p w14:paraId="289109CF" w14:textId="468A6AED" w:rsidR="00E644BA" w:rsidRPr="00E644BA" w:rsidRDefault="00E644BA" w:rsidP="009F78F2">
      <w:pPr>
        <w:pStyle w:val="Balk4"/>
        <w:numPr>
          <w:ilvl w:val="0"/>
          <w:numId w:val="17"/>
        </w:numPr>
        <w:ind w:right="63"/>
        <w:jc w:val="both"/>
        <w:rPr>
          <w:b w:val="0"/>
        </w:rPr>
      </w:pPr>
      <w:r w:rsidRPr="00E644BA">
        <w:rPr>
          <w:b w:val="0"/>
        </w:rPr>
        <w:t>Eğiticilerin eğitimi program içeriğinde öğrenci merkezli öğrenme-öğretme yaklaşımına ilişkin uygulamalar</w:t>
      </w:r>
    </w:p>
    <w:p w14:paraId="09E0916E" w14:textId="790FB6E7"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3FC8D74" w14:textId="77777777" w:rsidR="00D67923" w:rsidRPr="00D67923" w:rsidRDefault="00D67923" w:rsidP="009F78F2">
      <w:pPr>
        <w:pStyle w:val="Balk3"/>
        <w:ind w:right="63"/>
        <w:jc w:val="both"/>
      </w:pPr>
    </w:p>
    <w:p w14:paraId="30EFD833" w14:textId="77777777" w:rsidR="003968E2" w:rsidRDefault="003968E2" w:rsidP="009F78F2">
      <w:pPr>
        <w:pStyle w:val="Balk3"/>
        <w:ind w:right="63"/>
        <w:jc w:val="both"/>
      </w:pPr>
    </w:p>
    <w:p w14:paraId="2EB60BF3" w14:textId="77777777" w:rsidR="003968E2" w:rsidRDefault="003968E2" w:rsidP="009F78F2">
      <w:pPr>
        <w:pStyle w:val="Balk3"/>
        <w:ind w:right="63"/>
        <w:jc w:val="both"/>
      </w:pPr>
    </w:p>
    <w:p w14:paraId="0CD7B536" w14:textId="4782DA42" w:rsidR="003968E2" w:rsidRDefault="003968E2" w:rsidP="009F78F2">
      <w:pPr>
        <w:pStyle w:val="Balk3"/>
        <w:ind w:right="63"/>
        <w:jc w:val="both"/>
      </w:pPr>
    </w:p>
    <w:p w14:paraId="01FBFA16" w14:textId="0D78763A" w:rsidR="00503DA8" w:rsidRDefault="00503DA8" w:rsidP="009F78F2">
      <w:pPr>
        <w:pStyle w:val="Balk3"/>
        <w:ind w:right="63"/>
        <w:jc w:val="both"/>
      </w:pPr>
    </w:p>
    <w:p w14:paraId="615C3728" w14:textId="6E2506B9" w:rsidR="00503DA8" w:rsidRDefault="00503DA8" w:rsidP="009F78F2">
      <w:pPr>
        <w:pStyle w:val="Balk3"/>
        <w:ind w:right="63"/>
        <w:jc w:val="both"/>
      </w:pPr>
    </w:p>
    <w:p w14:paraId="1D7FE1DE" w14:textId="45DA1ED7" w:rsidR="00503DA8" w:rsidRDefault="00503DA8" w:rsidP="009F78F2">
      <w:pPr>
        <w:pStyle w:val="Balk3"/>
        <w:ind w:right="63"/>
        <w:jc w:val="both"/>
      </w:pPr>
    </w:p>
    <w:p w14:paraId="5BDDE895" w14:textId="77777777" w:rsidR="00503DA8" w:rsidRDefault="00503DA8" w:rsidP="009F78F2">
      <w:pPr>
        <w:pStyle w:val="Balk3"/>
        <w:ind w:right="63"/>
        <w:jc w:val="both"/>
      </w:pPr>
    </w:p>
    <w:p w14:paraId="37806250" w14:textId="77777777" w:rsidR="003968E2" w:rsidRDefault="003968E2" w:rsidP="009F78F2">
      <w:pPr>
        <w:pStyle w:val="Balk3"/>
        <w:ind w:right="63"/>
        <w:jc w:val="both"/>
      </w:pPr>
    </w:p>
    <w:p w14:paraId="59212EA3" w14:textId="77777777" w:rsidR="003968E2" w:rsidRDefault="003968E2" w:rsidP="009F78F2">
      <w:pPr>
        <w:pStyle w:val="Balk3"/>
        <w:ind w:right="63"/>
        <w:jc w:val="both"/>
      </w:pPr>
    </w:p>
    <w:p w14:paraId="2ACB69BE" w14:textId="28EAF762" w:rsidR="00D67923" w:rsidRDefault="00D67923" w:rsidP="009F78F2">
      <w:pPr>
        <w:pStyle w:val="Balk3"/>
        <w:ind w:right="63"/>
        <w:jc w:val="both"/>
      </w:pPr>
      <w:r>
        <w:lastRenderedPageBreak/>
        <w:t xml:space="preserve">B.3.2. Ölçme ve değerlendirme </w:t>
      </w:r>
      <w:r w:rsidRPr="00D67923">
        <w:t>(Öğrencilerin özelliklerine ve öğrenme düzeylerine göre farklılaştırılmış alternatif ölçme yöntem ve tekniklerine yer verme gibi)</w:t>
      </w:r>
    </w:p>
    <w:p w14:paraId="2D5A909F" w14:textId="77777777" w:rsidR="005D5542" w:rsidRDefault="005D5542" w:rsidP="009F78F2">
      <w:pPr>
        <w:pStyle w:val="Balk3"/>
        <w:ind w:left="851" w:right="63" w:hanging="733"/>
        <w:jc w:val="both"/>
      </w:pPr>
    </w:p>
    <w:p w14:paraId="066ADFEF" w14:textId="77777777" w:rsidR="005D5542" w:rsidRDefault="005D5542" w:rsidP="001169BA">
      <w:pPr>
        <w:pStyle w:val="Balk4"/>
        <w:ind w:right="63"/>
        <w:jc w:val="center"/>
      </w:pPr>
      <w:r>
        <w:t>Olgunluk düzeyi</w:t>
      </w:r>
    </w:p>
    <w:p w14:paraId="4D1D81D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5C94B98" w14:textId="77777777" w:rsidTr="005D5542">
        <w:tc>
          <w:tcPr>
            <w:tcW w:w="1836" w:type="dxa"/>
            <w:shd w:val="clear" w:color="auto" w:fill="auto"/>
          </w:tcPr>
          <w:p w14:paraId="000A9017"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466F50"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29294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22634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46D79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B957C3" w14:textId="77777777" w:rsidTr="005D5542">
        <w:tc>
          <w:tcPr>
            <w:tcW w:w="1836" w:type="dxa"/>
            <w:shd w:val="clear" w:color="auto" w:fill="auto"/>
          </w:tcPr>
          <w:p w14:paraId="3665BF3D" w14:textId="5085253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öğrenci merkezli ölçme ve değerlendirme</w:t>
            </w:r>
            <w:r w:rsidR="00053CA2">
              <w:rPr>
                <w:rFonts w:cs="Times New Roman"/>
                <w:b w:val="0"/>
                <w:i w:val="0"/>
                <w:color w:val="000000" w:themeColor="text1"/>
                <w:sz w:val="20"/>
                <w:szCs w:val="20"/>
              </w:rPr>
              <w:t>ye ilişkin planlamalar veya tanımlı süreçleri</w:t>
            </w:r>
            <w:r w:rsidRPr="00461B2B">
              <w:rPr>
                <w:rFonts w:cs="Times New Roman"/>
                <w:b w:val="0"/>
                <w:i w:val="0"/>
                <w:color w:val="000000" w:themeColor="text1"/>
                <w:sz w:val="20"/>
                <w:szCs w:val="20"/>
              </w:rPr>
              <w:t xml:space="preserve"> bulunmamaktadır.</w:t>
            </w:r>
          </w:p>
        </w:tc>
        <w:tc>
          <w:tcPr>
            <w:tcW w:w="1836" w:type="dxa"/>
            <w:shd w:val="clear" w:color="auto" w:fill="auto"/>
          </w:tcPr>
          <w:p w14:paraId="786669C3" w14:textId="7449B13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tasarlanmış olan öğrenci merkezli ölçme ve değerlendirmeye ilişkin planlamalar</w:t>
            </w:r>
            <w:r w:rsidR="00053CA2">
              <w:rPr>
                <w:rFonts w:cs="Times New Roman"/>
                <w:b w:val="0"/>
                <w:i w:val="0"/>
                <w:color w:val="000000" w:themeColor="text1"/>
                <w:sz w:val="20"/>
                <w:szCs w:val="20"/>
              </w:rPr>
              <w:t xml:space="preserve"> ve tanımlı süreçler</w:t>
            </w:r>
            <w:r w:rsidRPr="00461B2B">
              <w:rPr>
                <w:rFonts w:cs="Times New Roman"/>
                <w:b w:val="0"/>
                <w:i w:val="0"/>
                <w:color w:val="000000" w:themeColor="text1"/>
                <w:sz w:val="20"/>
                <w:szCs w:val="20"/>
              </w:rPr>
              <w:t xml:space="preserve"> vardır. Ancak bu planlar doğrultusunda yapılmış uygulamalar bulunmamaktadır veya tüm </w:t>
            </w:r>
            <w:r w:rsidR="00053CA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kapsamayan uygulamalar vardır.</w:t>
            </w:r>
          </w:p>
        </w:tc>
        <w:tc>
          <w:tcPr>
            <w:tcW w:w="1837" w:type="dxa"/>
            <w:shd w:val="clear" w:color="auto" w:fill="auto"/>
          </w:tcPr>
          <w:p w14:paraId="0BF45F8B" w14:textId="01FB45B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uygulamalar vardır ve bu uygulamalardan bazı sonuçlar elde edilmiştir. Ancak bu ölçme ve değerlendirme sisteminin sonuçlarının izlenmesi yapılmamaktadır.</w:t>
            </w:r>
          </w:p>
        </w:tc>
        <w:tc>
          <w:tcPr>
            <w:tcW w:w="1838" w:type="dxa"/>
            <w:shd w:val="clear" w:color="auto" w:fill="auto"/>
          </w:tcPr>
          <w:p w14:paraId="39021B28" w14:textId="1FAF554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olgunlaşmış uygulamalardan elde edilen bulgular, sistematik olarak izlenmekte ve izlem sonuçları paydaşlarla birlikte değerlendirilerek önlemler alınmaktadır.</w:t>
            </w:r>
          </w:p>
        </w:tc>
        <w:tc>
          <w:tcPr>
            <w:tcW w:w="1838" w:type="dxa"/>
            <w:shd w:val="clear" w:color="auto" w:fill="auto"/>
          </w:tcPr>
          <w:p w14:paraId="20D8A832" w14:textId="2466602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merkezli ölçme ve değerlendirmeye ilişkin olgunlaşmış uygulamalar kurumun tamamında benimsenmiştir;  kurumun bu kapsamda kendine özgü ve yenilikçi birçok uygulaması bulunmakta ve bu uygulamaların bir kısmı diğer kurumlar tarafından örnek alınmaktadır.</w:t>
            </w:r>
          </w:p>
        </w:tc>
      </w:tr>
    </w:tbl>
    <w:p w14:paraId="0B68A644" w14:textId="77777777" w:rsidR="005D5542" w:rsidRDefault="005D5542" w:rsidP="001169BA">
      <w:pPr>
        <w:pStyle w:val="Balk3"/>
        <w:ind w:left="851" w:right="63" w:hanging="733"/>
        <w:jc w:val="both"/>
      </w:pPr>
    </w:p>
    <w:p w14:paraId="4B191BA6" w14:textId="67FDA57A" w:rsidR="003968E2" w:rsidRPr="005779D0" w:rsidRDefault="003968E2" w:rsidP="003968E2">
      <w:pPr>
        <w:pStyle w:val="Balk3"/>
        <w:ind w:left="0" w:right="63" w:firstLine="0"/>
        <w:jc w:val="both"/>
        <w:rPr>
          <w:color w:val="FF0000"/>
        </w:rPr>
      </w:pPr>
      <w:r>
        <w:rPr>
          <w:color w:val="FF0000"/>
        </w:rPr>
        <w:t>B.3</w:t>
      </w:r>
      <w:r w:rsidRPr="005779D0">
        <w:rPr>
          <w:color w:val="FF0000"/>
        </w:rPr>
        <w:t>.</w:t>
      </w:r>
      <w:r>
        <w:rPr>
          <w:color w:val="FF0000"/>
        </w:rPr>
        <w:t xml:space="preserve">2. </w:t>
      </w:r>
      <w:r w:rsidRPr="005779D0">
        <w:rPr>
          <w:color w:val="FF0000"/>
        </w:rPr>
        <w:t>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D4682DA" w14:textId="77777777" w:rsidR="003968E2" w:rsidRDefault="003968E2" w:rsidP="003968E2">
      <w:pPr>
        <w:pStyle w:val="Balk3"/>
        <w:ind w:left="851" w:right="63" w:hanging="733"/>
        <w:jc w:val="both"/>
      </w:pPr>
      <w:r>
        <w:t>….</w:t>
      </w:r>
    </w:p>
    <w:p w14:paraId="3516ACFA" w14:textId="77777777" w:rsidR="003968E2" w:rsidRDefault="003968E2" w:rsidP="003968E2">
      <w:pPr>
        <w:pStyle w:val="Balk3"/>
        <w:ind w:left="851" w:right="63" w:hanging="733"/>
        <w:jc w:val="both"/>
      </w:pPr>
      <w:r>
        <w:t>….</w:t>
      </w:r>
    </w:p>
    <w:p w14:paraId="41F6CD1C" w14:textId="77777777" w:rsidR="003968E2" w:rsidRDefault="003968E2" w:rsidP="003968E2">
      <w:pPr>
        <w:pStyle w:val="Balk3"/>
        <w:ind w:left="851" w:right="63" w:hanging="733"/>
        <w:jc w:val="both"/>
      </w:pPr>
      <w:r>
        <w:t>….</w:t>
      </w:r>
    </w:p>
    <w:p w14:paraId="0425DB5B" w14:textId="77777777" w:rsidR="003968E2" w:rsidRDefault="003968E2" w:rsidP="001169BA">
      <w:pPr>
        <w:pStyle w:val="Balk4"/>
        <w:ind w:right="63"/>
        <w:jc w:val="both"/>
      </w:pPr>
    </w:p>
    <w:p w14:paraId="48BF2AB0" w14:textId="185EB3D6" w:rsidR="005D5542" w:rsidRDefault="005D5542" w:rsidP="001169BA">
      <w:pPr>
        <w:pStyle w:val="Balk4"/>
        <w:ind w:right="63"/>
        <w:jc w:val="both"/>
      </w:pPr>
      <w:r>
        <w:t>Kanıtlar</w:t>
      </w:r>
    </w:p>
    <w:p w14:paraId="641EA554" w14:textId="77777777" w:rsidR="00E644BA" w:rsidRPr="00E644BA" w:rsidRDefault="00E644BA" w:rsidP="001169BA">
      <w:pPr>
        <w:pStyle w:val="Balk4"/>
        <w:numPr>
          <w:ilvl w:val="0"/>
          <w:numId w:val="18"/>
        </w:numPr>
        <w:ind w:right="63"/>
        <w:jc w:val="both"/>
        <w:rPr>
          <w:b w:val="0"/>
        </w:rPr>
      </w:pPr>
      <w:r w:rsidRPr="00E644BA">
        <w:rPr>
          <w:b w:val="0"/>
        </w:rPr>
        <w:t>Öğrenci başarısını ölçme ve değerlendirmede kullanılan tanımlı süreçler</w:t>
      </w:r>
    </w:p>
    <w:p w14:paraId="06B964A8" w14:textId="0A83FD0A" w:rsidR="00E644BA" w:rsidRPr="00E644BA" w:rsidRDefault="00E644BA" w:rsidP="001169BA">
      <w:pPr>
        <w:pStyle w:val="Balk4"/>
        <w:numPr>
          <w:ilvl w:val="0"/>
          <w:numId w:val="18"/>
        </w:numPr>
        <w:ind w:right="63"/>
        <w:jc w:val="both"/>
        <w:rPr>
          <w:b w:val="0"/>
        </w:rPr>
      </w:pPr>
      <w:r w:rsidRPr="00E644BA">
        <w:rPr>
          <w:b w:val="0"/>
        </w:rPr>
        <w:t>Ders öğrenme çıktılarına ulaşılıp ulaşılmadığını değerlendirmek üzere kullanılan</w:t>
      </w:r>
      <w:r w:rsidR="00BD5785">
        <w:rPr>
          <w:b w:val="0"/>
        </w:rPr>
        <w:t xml:space="preserve"> </w:t>
      </w:r>
      <w:r w:rsidRPr="00E644BA">
        <w:rPr>
          <w:b w:val="0"/>
        </w:rPr>
        <w:t>ölçme ve değerlendirme yöntemleri</w:t>
      </w:r>
    </w:p>
    <w:p w14:paraId="5DBA185D" w14:textId="71B8CA7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8A46641" w14:textId="77777777" w:rsidR="00D67923" w:rsidRPr="00D67923" w:rsidRDefault="00D67923" w:rsidP="001169BA">
      <w:pPr>
        <w:pStyle w:val="Balk3"/>
        <w:ind w:right="63"/>
        <w:jc w:val="both"/>
      </w:pPr>
    </w:p>
    <w:p w14:paraId="01B9952D" w14:textId="77777777" w:rsidR="003968E2" w:rsidRDefault="003968E2" w:rsidP="001169BA">
      <w:pPr>
        <w:pStyle w:val="Balk3"/>
        <w:ind w:right="63"/>
        <w:jc w:val="both"/>
      </w:pPr>
    </w:p>
    <w:p w14:paraId="12C37633" w14:textId="77777777" w:rsidR="003968E2" w:rsidRDefault="003968E2" w:rsidP="001169BA">
      <w:pPr>
        <w:pStyle w:val="Balk3"/>
        <w:ind w:right="63"/>
        <w:jc w:val="both"/>
      </w:pPr>
    </w:p>
    <w:p w14:paraId="344FEB6A" w14:textId="77777777" w:rsidR="003968E2" w:rsidRDefault="003968E2" w:rsidP="001169BA">
      <w:pPr>
        <w:pStyle w:val="Balk3"/>
        <w:ind w:right="63"/>
        <w:jc w:val="both"/>
      </w:pPr>
    </w:p>
    <w:p w14:paraId="227F290C" w14:textId="77777777" w:rsidR="003968E2" w:rsidRDefault="003968E2" w:rsidP="001169BA">
      <w:pPr>
        <w:pStyle w:val="Balk3"/>
        <w:ind w:right="63"/>
        <w:jc w:val="both"/>
      </w:pPr>
    </w:p>
    <w:p w14:paraId="44440D1F" w14:textId="77777777" w:rsidR="003968E2" w:rsidRDefault="003968E2" w:rsidP="001169BA">
      <w:pPr>
        <w:pStyle w:val="Balk3"/>
        <w:ind w:right="63"/>
        <w:jc w:val="both"/>
      </w:pPr>
    </w:p>
    <w:p w14:paraId="52B98746" w14:textId="77777777" w:rsidR="003968E2" w:rsidRDefault="003968E2" w:rsidP="001169BA">
      <w:pPr>
        <w:pStyle w:val="Balk3"/>
        <w:ind w:right="63"/>
        <w:jc w:val="both"/>
      </w:pPr>
    </w:p>
    <w:p w14:paraId="441FD5D9" w14:textId="77777777" w:rsidR="003968E2" w:rsidRDefault="003968E2" w:rsidP="001169BA">
      <w:pPr>
        <w:pStyle w:val="Balk3"/>
        <w:ind w:right="63"/>
        <w:jc w:val="both"/>
      </w:pPr>
    </w:p>
    <w:p w14:paraId="02C99142" w14:textId="77777777" w:rsidR="003968E2" w:rsidRDefault="003968E2" w:rsidP="001169BA">
      <w:pPr>
        <w:pStyle w:val="Balk3"/>
        <w:ind w:right="63"/>
        <w:jc w:val="both"/>
      </w:pPr>
    </w:p>
    <w:p w14:paraId="7DD709E1" w14:textId="77777777" w:rsidR="003968E2" w:rsidRDefault="003968E2" w:rsidP="001169BA">
      <w:pPr>
        <w:pStyle w:val="Balk3"/>
        <w:ind w:right="63"/>
        <w:jc w:val="both"/>
      </w:pPr>
    </w:p>
    <w:p w14:paraId="47637791" w14:textId="77777777" w:rsidR="003968E2" w:rsidRDefault="003968E2" w:rsidP="001169BA">
      <w:pPr>
        <w:pStyle w:val="Balk3"/>
        <w:ind w:right="63"/>
        <w:jc w:val="both"/>
      </w:pPr>
    </w:p>
    <w:p w14:paraId="6FA9AC03" w14:textId="77777777" w:rsidR="003968E2" w:rsidRDefault="003968E2" w:rsidP="001169BA">
      <w:pPr>
        <w:pStyle w:val="Balk3"/>
        <w:ind w:right="63"/>
        <w:jc w:val="both"/>
      </w:pPr>
    </w:p>
    <w:p w14:paraId="24CC69E1" w14:textId="77777777" w:rsidR="003968E2" w:rsidRDefault="003968E2" w:rsidP="001169BA">
      <w:pPr>
        <w:pStyle w:val="Balk3"/>
        <w:ind w:right="63"/>
        <w:jc w:val="both"/>
      </w:pPr>
    </w:p>
    <w:p w14:paraId="6019072B" w14:textId="77777777" w:rsidR="003968E2" w:rsidRDefault="003968E2" w:rsidP="001169BA">
      <w:pPr>
        <w:pStyle w:val="Balk3"/>
        <w:ind w:right="63"/>
        <w:jc w:val="both"/>
      </w:pPr>
    </w:p>
    <w:p w14:paraId="35F3A959" w14:textId="5E683DD5" w:rsidR="00D67923" w:rsidRDefault="00D67923" w:rsidP="001169BA">
      <w:pPr>
        <w:pStyle w:val="Balk3"/>
        <w:ind w:right="63"/>
        <w:jc w:val="both"/>
      </w:pPr>
      <w:r>
        <w:lastRenderedPageBreak/>
        <w:t xml:space="preserve">B.3.3. Öğrenci geri bildirimleri </w:t>
      </w:r>
      <w:r w:rsidRPr="00D67923">
        <w:t>(Ders-öğretim üyesi-program-genel memnuniyet anketler</w:t>
      </w:r>
      <w:r w:rsidR="003E1263">
        <w:t>i</w:t>
      </w:r>
      <w:r w:rsidRPr="00D67923">
        <w:t>, talep ve öneri sistemleri)</w:t>
      </w:r>
    </w:p>
    <w:p w14:paraId="13779695" w14:textId="77777777" w:rsidR="005D5542" w:rsidRDefault="005D5542" w:rsidP="001169BA">
      <w:pPr>
        <w:pStyle w:val="Balk3"/>
        <w:ind w:left="851" w:right="63" w:hanging="733"/>
        <w:jc w:val="both"/>
      </w:pPr>
    </w:p>
    <w:p w14:paraId="6DD893D7" w14:textId="77777777" w:rsidR="005D5542" w:rsidRDefault="005D5542" w:rsidP="001169BA">
      <w:pPr>
        <w:pStyle w:val="Balk4"/>
        <w:ind w:right="63"/>
        <w:jc w:val="center"/>
      </w:pPr>
      <w:r>
        <w:t>Olgunluk düzeyi</w:t>
      </w:r>
    </w:p>
    <w:p w14:paraId="28AC8469"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8EF59F4" w14:textId="77777777" w:rsidTr="005D5542">
        <w:tc>
          <w:tcPr>
            <w:tcW w:w="1836" w:type="dxa"/>
            <w:shd w:val="clear" w:color="auto" w:fill="auto"/>
          </w:tcPr>
          <w:p w14:paraId="7D6079CC"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2D76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1A978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732E18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603556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3973593" w14:textId="77777777" w:rsidTr="005D5542">
        <w:tc>
          <w:tcPr>
            <w:tcW w:w="1836" w:type="dxa"/>
            <w:shd w:val="clear" w:color="auto" w:fill="auto"/>
          </w:tcPr>
          <w:p w14:paraId="115ADF41" w14:textId="5121BA9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 geri bildirimlerinin alınmasına yönelik mekanizmalar bulunmamaktadır.</w:t>
            </w:r>
          </w:p>
        </w:tc>
        <w:tc>
          <w:tcPr>
            <w:tcW w:w="1836" w:type="dxa"/>
            <w:shd w:val="clear" w:color="auto" w:fill="auto"/>
          </w:tcPr>
          <w:p w14:paraId="66336C98" w14:textId="1601156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öğrencilerin geri bildirimlerinin (ders, dersin öğretim elemanı, diploma programı, hizmet ve genel memnuniyet seviyesi, vb.) alınmasına ilişkin mekanizmalar oluşturulmuştur. Ancak hiç uygulama yoktur veya tüm birimleri kapsamayan uygulamalar vardır.</w:t>
            </w:r>
          </w:p>
        </w:tc>
        <w:tc>
          <w:tcPr>
            <w:tcW w:w="1837" w:type="dxa"/>
            <w:shd w:val="clear" w:color="auto" w:fill="auto"/>
          </w:tcPr>
          <w:p w14:paraId="5DD9F4F5" w14:textId="429F716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p>
        </w:tc>
        <w:tc>
          <w:tcPr>
            <w:tcW w:w="1838" w:type="dxa"/>
            <w:shd w:val="clear" w:color="auto" w:fill="auto"/>
          </w:tcPr>
          <w:p w14:paraId="0D9750DF" w14:textId="79CF4E5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1838" w:type="dxa"/>
            <w:shd w:val="clear" w:color="auto" w:fill="auto"/>
          </w:tcPr>
          <w:p w14:paraId="010623C7" w14:textId="20FD677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tc>
      </w:tr>
    </w:tbl>
    <w:p w14:paraId="3AEF2FA8" w14:textId="77777777" w:rsidR="005D5542" w:rsidRDefault="005D5542" w:rsidP="001169BA">
      <w:pPr>
        <w:pStyle w:val="Balk3"/>
        <w:ind w:left="851" w:right="63" w:hanging="733"/>
        <w:jc w:val="both"/>
      </w:pPr>
    </w:p>
    <w:p w14:paraId="60983A2E" w14:textId="3C3CAF40" w:rsidR="003968E2" w:rsidRPr="005779D0" w:rsidRDefault="003968E2" w:rsidP="003968E2">
      <w:pPr>
        <w:pStyle w:val="Balk3"/>
        <w:ind w:left="0" w:right="63" w:firstLine="0"/>
        <w:jc w:val="both"/>
        <w:rPr>
          <w:color w:val="FF0000"/>
        </w:rPr>
      </w:pPr>
      <w:r>
        <w:rPr>
          <w:color w:val="FF0000"/>
        </w:rPr>
        <w:t>B.3.3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AFCCDB4" w14:textId="77777777" w:rsidR="003968E2" w:rsidRDefault="003968E2" w:rsidP="003968E2">
      <w:pPr>
        <w:pStyle w:val="Balk3"/>
        <w:ind w:left="851" w:right="63" w:hanging="733"/>
        <w:jc w:val="both"/>
      </w:pPr>
      <w:r>
        <w:t>….</w:t>
      </w:r>
    </w:p>
    <w:p w14:paraId="5F6C5ECF" w14:textId="77777777" w:rsidR="003968E2" w:rsidRDefault="003968E2" w:rsidP="003968E2">
      <w:pPr>
        <w:pStyle w:val="Balk3"/>
        <w:ind w:left="851" w:right="63" w:hanging="733"/>
        <w:jc w:val="both"/>
      </w:pPr>
      <w:r>
        <w:t>….</w:t>
      </w:r>
    </w:p>
    <w:p w14:paraId="5B7E2508" w14:textId="77777777" w:rsidR="003968E2" w:rsidRDefault="003968E2" w:rsidP="003968E2">
      <w:pPr>
        <w:pStyle w:val="Balk3"/>
        <w:ind w:left="851" w:right="63" w:hanging="733"/>
        <w:jc w:val="both"/>
      </w:pPr>
      <w:r>
        <w:t>….</w:t>
      </w:r>
    </w:p>
    <w:p w14:paraId="560FB6FC" w14:textId="77777777" w:rsidR="003968E2" w:rsidRDefault="003968E2" w:rsidP="001169BA">
      <w:pPr>
        <w:pStyle w:val="Balk4"/>
        <w:ind w:right="63"/>
        <w:jc w:val="both"/>
      </w:pPr>
    </w:p>
    <w:p w14:paraId="05040A84" w14:textId="20577427" w:rsidR="005D5542" w:rsidRDefault="005D5542" w:rsidP="001169BA">
      <w:pPr>
        <w:pStyle w:val="Balk4"/>
        <w:ind w:right="63"/>
        <w:jc w:val="both"/>
      </w:pPr>
      <w:r>
        <w:t>Kanıtlar</w:t>
      </w:r>
    </w:p>
    <w:p w14:paraId="79717087" w14:textId="77777777" w:rsidR="00E644BA" w:rsidRPr="00E644BA" w:rsidRDefault="00E644BA" w:rsidP="001169BA">
      <w:pPr>
        <w:pStyle w:val="Balk4"/>
        <w:numPr>
          <w:ilvl w:val="0"/>
          <w:numId w:val="19"/>
        </w:numPr>
        <w:ind w:right="63"/>
        <w:jc w:val="both"/>
        <w:rPr>
          <w:b w:val="0"/>
        </w:rPr>
      </w:pPr>
      <w:r w:rsidRPr="00E644BA">
        <w:rPr>
          <w:b w:val="0"/>
        </w:rPr>
        <w:t>Tanımlı öğrenci geri bildirim mekanizmaları</w:t>
      </w:r>
    </w:p>
    <w:p w14:paraId="0FF6E002" w14:textId="77777777" w:rsidR="00E644BA" w:rsidRPr="00E644BA" w:rsidRDefault="00E644BA" w:rsidP="001169BA">
      <w:pPr>
        <w:pStyle w:val="Balk4"/>
        <w:numPr>
          <w:ilvl w:val="0"/>
          <w:numId w:val="19"/>
        </w:numPr>
        <w:ind w:right="63"/>
        <w:jc w:val="both"/>
        <w:rPr>
          <w:b w:val="0"/>
        </w:rPr>
      </w:pPr>
      <w:r w:rsidRPr="00E644BA">
        <w:rPr>
          <w:b w:val="0"/>
        </w:rPr>
        <w:t>Öğrenci geri bildirimleri kapsamında gerçekleştirilen iyileştirmelere ilişkin uygulamalar</w:t>
      </w:r>
    </w:p>
    <w:p w14:paraId="0CFC7509" w14:textId="77777777" w:rsidR="00E644BA" w:rsidRPr="00E644BA" w:rsidRDefault="00E644BA" w:rsidP="001169BA">
      <w:pPr>
        <w:pStyle w:val="Balk4"/>
        <w:numPr>
          <w:ilvl w:val="0"/>
          <w:numId w:val="19"/>
        </w:numPr>
        <w:ind w:right="63"/>
        <w:jc w:val="both"/>
        <w:rPr>
          <w:b w:val="0"/>
        </w:rPr>
      </w:pPr>
      <w:r w:rsidRPr="00E644BA">
        <w:rPr>
          <w:b w:val="0"/>
        </w:rPr>
        <w:t>Öğrencilerin karar alma mekanizmalarına katılımı örnekleri</w:t>
      </w:r>
    </w:p>
    <w:p w14:paraId="2A0BF19B" w14:textId="7112B40A"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FB49E16" w14:textId="77777777" w:rsidR="00D67923" w:rsidRPr="00D67923" w:rsidRDefault="00D67923" w:rsidP="001169BA">
      <w:pPr>
        <w:pStyle w:val="Balk3"/>
        <w:ind w:right="63"/>
        <w:jc w:val="both"/>
      </w:pPr>
    </w:p>
    <w:p w14:paraId="691C6ED7" w14:textId="77777777" w:rsidR="003968E2" w:rsidRDefault="003968E2" w:rsidP="001169BA">
      <w:pPr>
        <w:pStyle w:val="Balk3"/>
        <w:ind w:right="63"/>
        <w:jc w:val="both"/>
      </w:pPr>
    </w:p>
    <w:p w14:paraId="45E5BB57" w14:textId="77777777" w:rsidR="003968E2" w:rsidRDefault="003968E2" w:rsidP="001169BA">
      <w:pPr>
        <w:pStyle w:val="Balk3"/>
        <w:ind w:right="63"/>
        <w:jc w:val="both"/>
      </w:pPr>
    </w:p>
    <w:p w14:paraId="0BA622DE" w14:textId="77777777" w:rsidR="003968E2" w:rsidRDefault="003968E2" w:rsidP="001169BA">
      <w:pPr>
        <w:pStyle w:val="Balk3"/>
        <w:ind w:right="63"/>
        <w:jc w:val="both"/>
      </w:pPr>
    </w:p>
    <w:p w14:paraId="42E56B50" w14:textId="77777777" w:rsidR="003968E2" w:rsidRDefault="003968E2" w:rsidP="001169BA">
      <w:pPr>
        <w:pStyle w:val="Balk3"/>
        <w:ind w:right="63"/>
        <w:jc w:val="both"/>
      </w:pPr>
    </w:p>
    <w:p w14:paraId="21000A82" w14:textId="77777777" w:rsidR="003968E2" w:rsidRDefault="003968E2" w:rsidP="001169BA">
      <w:pPr>
        <w:pStyle w:val="Balk3"/>
        <w:ind w:right="63"/>
        <w:jc w:val="both"/>
      </w:pPr>
    </w:p>
    <w:p w14:paraId="22CED721" w14:textId="77777777" w:rsidR="003968E2" w:rsidRDefault="003968E2" w:rsidP="001169BA">
      <w:pPr>
        <w:pStyle w:val="Balk3"/>
        <w:ind w:right="63"/>
        <w:jc w:val="both"/>
      </w:pPr>
    </w:p>
    <w:p w14:paraId="0E996CAD" w14:textId="77777777" w:rsidR="003968E2" w:rsidRDefault="003968E2" w:rsidP="001169BA">
      <w:pPr>
        <w:pStyle w:val="Balk3"/>
        <w:ind w:right="63"/>
        <w:jc w:val="both"/>
      </w:pPr>
    </w:p>
    <w:p w14:paraId="480312CF" w14:textId="77777777" w:rsidR="003968E2" w:rsidRDefault="003968E2" w:rsidP="001169BA">
      <w:pPr>
        <w:pStyle w:val="Balk3"/>
        <w:ind w:right="63"/>
        <w:jc w:val="both"/>
      </w:pPr>
    </w:p>
    <w:p w14:paraId="0B66AFAF" w14:textId="77777777" w:rsidR="003968E2" w:rsidRDefault="003968E2" w:rsidP="001169BA">
      <w:pPr>
        <w:pStyle w:val="Balk3"/>
        <w:ind w:right="63"/>
        <w:jc w:val="both"/>
      </w:pPr>
    </w:p>
    <w:p w14:paraId="7192E195" w14:textId="77777777" w:rsidR="003968E2" w:rsidRDefault="003968E2" w:rsidP="001169BA">
      <w:pPr>
        <w:pStyle w:val="Balk3"/>
        <w:ind w:right="63"/>
        <w:jc w:val="both"/>
      </w:pPr>
    </w:p>
    <w:p w14:paraId="13D2F60B" w14:textId="77777777" w:rsidR="003968E2" w:rsidRDefault="003968E2" w:rsidP="001169BA">
      <w:pPr>
        <w:pStyle w:val="Balk3"/>
        <w:ind w:right="63"/>
        <w:jc w:val="both"/>
      </w:pPr>
    </w:p>
    <w:p w14:paraId="225F3118" w14:textId="77777777" w:rsidR="003968E2" w:rsidRDefault="003968E2" w:rsidP="001169BA">
      <w:pPr>
        <w:pStyle w:val="Balk3"/>
        <w:ind w:right="63"/>
        <w:jc w:val="both"/>
      </w:pPr>
    </w:p>
    <w:p w14:paraId="74A204F8" w14:textId="77777777" w:rsidR="003968E2" w:rsidRDefault="003968E2" w:rsidP="001169BA">
      <w:pPr>
        <w:pStyle w:val="Balk3"/>
        <w:ind w:right="63"/>
        <w:jc w:val="both"/>
      </w:pPr>
    </w:p>
    <w:p w14:paraId="2F219B45" w14:textId="6035A4A9" w:rsidR="00D67923" w:rsidRDefault="00D67923" w:rsidP="001169BA">
      <w:pPr>
        <w:pStyle w:val="Balk3"/>
        <w:ind w:right="63"/>
        <w:jc w:val="both"/>
      </w:pPr>
      <w:r>
        <w:lastRenderedPageBreak/>
        <w:t xml:space="preserve">B.3.4. </w:t>
      </w:r>
      <w:r w:rsidRPr="00D67923">
        <w:t>Akademik danışmanlık</w:t>
      </w:r>
    </w:p>
    <w:p w14:paraId="7B324F2E" w14:textId="77777777" w:rsidR="005D5542" w:rsidRDefault="005D5542" w:rsidP="001169BA">
      <w:pPr>
        <w:pStyle w:val="Balk3"/>
        <w:ind w:left="851" w:right="63" w:hanging="733"/>
        <w:jc w:val="both"/>
      </w:pPr>
    </w:p>
    <w:p w14:paraId="54149909" w14:textId="77777777" w:rsidR="005D5542" w:rsidRDefault="005D5542" w:rsidP="001169BA">
      <w:pPr>
        <w:pStyle w:val="Balk4"/>
        <w:ind w:right="63"/>
        <w:jc w:val="center"/>
      </w:pPr>
      <w:r>
        <w:t>Olgunluk düzeyi</w:t>
      </w:r>
    </w:p>
    <w:p w14:paraId="353FDBE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8E2CBF5" w14:textId="77777777" w:rsidTr="005D5542">
        <w:tc>
          <w:tcPr>
            <w:tcW w:w="1836" w:type="dxa"/>
            <w:shd w:val="clear" w:color="auto" w:fill="auto"/>
          </w:tcPr>
          <w:p w14:paraId="6DE389B3"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D2689F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A88B9C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A4AEAD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720301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FC53916" w14:textId="77777777" w:rsidTr="005D5542">
        <w:tc>
          <w:tcPr>
            <w:tcW w:w="1836" w:type="dxa"/>
            <w:shd w:val="clear" w:color="auto" w:fill="auto"/>
          </w:tcPr>
          <w:p w14:paraId="5FB766C5" w14:textId="7241DE0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bulunmamaktadır.</w:t>
            </w:r>
          </w:p>
        </w:tc>
        <w:tc>
          <w:tcPr>
            <w:tcW w:w="1836" w:type="dxa"/>
            <w:shd w:val="clear" w:color="auto" w:fill="auto"/>
          </w:tcPr>
          <w:p w14:paraId="19EE7B92" w14:textId="63F0D26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bulunmaktadır.  Ancak hiç uygulama yoktur veya tüm alanları kapsamayan uygulamalar vardır.</w:t>
            </w:r>
          </w:p>
        </w:tc>
        <w:tc>
          <w:tcPr>
            <w:tcW w:w="1837" w:type="dxa"/>
            <w:shd w:val="clear" w:color="auto" w:fill="auto"/>
          </w:tcPr>
          <w:p w14:paraId="28C44ABA" w14:textId="743AC2B6" w:rsidR="00461B2B" w:rsidRPr="00461B2B" w:rsidRDefault="00053CA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Kurumda</w:t>
            </w:r>
            <w:r w:rsidR="00461B2B" w:rsidRPr="00461B2B">
              <w:rPr>
                <w:rFonts w:ascii="Times New Roman" w:hAnsi="Times New Roman" w:cs="Times New Roman"/>
                <w:color w:val="000000" w:themeColor="text1"/>
                <w:sz w:val="20"/>
                <w:szCs w:val="20"/>
              </w:rPr>
              <w:t xml:space="preserve"> akademik danışmanlık uygulamaları vardır ve bu uygulamalardan bazı sonuçlar elde edilmiştir. Ancak bu sonuçların izlenmesi yapılmamaktadır.</w:t>
            </w:r>
          </w:p>
          <w:p w14:paraId="6D074802"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4B6268DD" w14:textId="74E16771" w:rsidR="00461B2B" w:rsidRPr="00461B2B" w:rsidRDefault="00053CA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195DD51B" w14:textId="26E17F8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akademik danışmanlığa ilişkin olgunlaşmış uygulamalar kurumun tamamında benimsenmiştir;  kurumun bu kapsamda kendine özgü ve yenilikçi birçok uygulaması bulunmakta ve bu uygulamaların bir kısmı diğer kurumlar tarafından örnek alınmaktadır.</w:t>
            </w:r>
          </w:p>
        </w:tc>
      </w:tr>
    </w:tbl>
    <w:p w14:paraId="5FD66E1C" w14:textId="4B5B5F5C" w:rsidR="003968E2" w:rsidRPr="005779D0" w:rsidRDefault="003968E2" w:rsidP="003968E2">
      <w:pPr>
        <w:pStyle w:val="Balk3"/>
        <w:ind w:left="0" w:right="63" w:firstLine="0"/>
        <w:jc w:val="both"/>
        <w:rPr>
          <w:color w:val="FF0000"/>
        </w:rPr>
      </w:pPr>
      <w:r>
        <w:rPr>
          <w:color w:val="FF0000"/>
        </w:rPr>
        <w:t>B.3.3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04B229B" w14:textId="77777777" w:rsidR="003968E2" w:rsidRDefault="003968E2" w:rsidP="003968E2">
      <w:pPr>
        <w:pStyle w:val="Balk3"/>
        <w:ind w:left="851" w:right="63" w:hanging="733"/>
        <w:jc w:val="both"/>
      </w:pPr>
      <w:r>
        <w:t>….</w:t>
      </w:r>
    </w:p>
    <w:p w14:paraId="1D7B6682" w14:textId="77777777" w:rsidR="003968E2" w:rsidRDefault="003968E2" w:rsidP="003968E2">
      <w:pPr>
        <w:pStyle w:val="Balk3"/>
        <w:ind w:left="851" w:right="63" w:hanging="733"/>
        <w:jc w:val="both"/>
      </w:pPr>
      <w:r>
        <w:t>….</w:t>
      </w:r>
    </w:p>
    <w:p w14:paraId="221846AB" w14:textId="77777777" w:rsidR="003968E2" w:rsidRDefault="003968E2" w:rsidP="003968E2">
      <w:pPr>
        <w:pStyle w:val="Balk3"/>
        <w:ind w:left="851" w:right="63" w:hanging="733"/>
        <w:jc w:val="both"/>
      </w:pPr>
      <w:r>
        <w:t>….</w:t>
      </w:r>
    </w:p>
    <w:p w14:paraId="0C2BD763" w14:textId="77777777" w:rsidR="005D5542" w:rsidRDefault="005D5542" w:rsidP="001169BA">
      <w:pPr>
        <w:pStyle w:val="Balk3"/>
        <w:ind w:left="851" w:right="63" w:hanging="733"/>
        <w:jc w:val="both"/>
      </w:pPr>
    </w:p>
    <w:p w14:paraId="08F2B501" w14:textId="616BCC1B" w:rsidR="005D5542" w:rsidRDefault="005D5542" w:rsidP="001169BA">
      <w:pPr>
        <w:pStyle w:val="Balk4"/>
        <w:ind w:right="63"/>
        <w:jc w:val="both"/>
      </w:pPr>
      <w:r>
        <w:t>Kanıtlar</w:t>
      </w:r>
    </w:p>
    <w:p w14:paraId="1C008687" w14:textId="77777777" w:rsidR="00E644BA" w:rsidRPr="00E644BA" w:rsidRDefault="00E644BA" w:rsidP="001169BA">
      <w:pPr>
        <w:pStyle w:val="Balk4"/>
        <w:numPr>
          <w:ilvl w:val="0"/>
          <w:numId w:val="20"/>
        </w:numPr>
        <w:ind w:right="63"/>
        <w:jc w:val="both"/>
        <w:rPr>
          <w:b w:val="0"/>
        </w:rPr>
      </w:pPr>
      <w:r w:rsidRPr="00E644BA">
        <w:rPr>
          <w:b w:val="0"/>
        </w:rPr>
        <w:t>Öğrenci danışmanlık sisteminde kullanılan tanımlı süreçler</w:t>
      </w:r>
    </w:p>
    <w:p w14:paraId="5B35B971" w14:textId="77777777" w:rsidR="00E644BA" w:rsidRPr="00E644BA" w:rsidRDefault="00E644BA" w:rsidP="001169BA">
      <w:pPr>
        <w:pStyle w:val="Balk4"/>
        <w:numPr>
          <w:ilvl w:val="0"/>
          <w:numId w:val="20"/>
        </w:numPr>
        <w:ind w:right="63"/>
        <w:jc w:val="both"/>
        <w:rPr>
          <w:b w:val="0"/>
        </w:rPr>
      </w:pPr>
      <w:r w:rsidRPr="00E644BA">
        <w:rPr>
          <w:b w:val="0"/>
        </w:rPr>
        <w:t>Öğrencilerin danışmanlara erişimine ilişkin mekanizmalar</w:t>
      </w:r>
    </w:p>
    <w:p w14:paraId="3717FA12" w14:textId="77777777" w:rsidR="00E644BA" w:rsidRPr="00E644BA" w:rsidRDefault="00E644BA" w:rsidP="001169BA">
      <w:pPr>
        <w:pStyle w:val="Balk4"/>
        <w:numPr>
          <w:ilvl w:val="0"/>
          <w:numId w:val="20"/>
        </w:numPr>
        <w:ind w:right="63"/>
        <w:jc w:val="both"/>
        <w:rPr>
          <w:b w:val="0"/>
        </w:rPr>
      </w:pPr>
      <w:r w:rsidRPr="00E644BA">
        <w:rPr>
          <w:b w:val="0"/>
        </w:rPr>
        <w:t>Öğrencilerin katılımına ilişkin kanıtlar</w:t>
      </w:r>
    </w:p>
    <w:p w14:paraId="7F821161" w14:textId="4258E61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74E6169" w14:textId="77777777" w:rsidR="00D67923" w:rsidRPr="00D67923" w:rsidRDefault="00D67923" w:rsidP="004D664C">
      <w:pPr>
        <w:ind w:right="63"/>
        <w:jc w:val="both"/>
        <w:rPr>
          <w:rFonts w:ascii="Times New Roman" w:hAnsi="Times New Roman" w:cs="Times New Roman"/>
          <w:sz w:val="24"/>
          <w:szCs w:val="24"/>
        </w:rPr>
      </w:pPr>
    </w:p>
    <w:p w14:paraId="204A8725" w14:textId="77777777" w:rsidR="003968E2" w:rsidRDefault="003968E2" w:rsidP="001169BA">
      <w:pPr>
        <w:pStyle w:val="Balk2"/>
        <w:ind w:left="0" w:right="63" w:firstLine="0"/>
        <w:jc w:val="both"/>
        <w:rPr>
          <w:rFonts w:cs="Times New Roman"/>
          <w:szCs w:val="24"/>
        </w:rPr>
      </w:pPr>
      <w:bookmarkStart w:id="46" w:name="_Toc26778367"/>
    </w:p>
    <w:p w14:paraId="069D5071" w14:textId="77777777" w:rsidR="003968E2" w:rsidRDefault="003968E2" w:rsidP="001169BA">
      <w:pPr>
        <w:pStyle w:val="Balk2"/>
        <w:ind w:left="0" w:right="63" w:firstLine="0"/>
        <w:jc w:val="both"/>
        <w:rPr>
          <w:rFonts w:cs="Times New Roman"/>
          <w:szCs w:val="24"/>
        </w:rPr>
      </w:pPr>
    </w:p>
    <w:p w14:paraId="7CFA33D0" w14:textId="77777777" w:rsidR="003968E2" w:rsidRDefault="003968E2" w:rsidP="001169BA">
      <w:pPr>
        <w:pStyle w:val="Balk2"/>
        <w:ind w:left="0" w:right="63" w:firstLine="0"/>
        <w:jc w:val="both"/>
        <w:rPr>
          <w:rFonts w:cs="Times New Roman"/>
          <w:szCs w:val="24"/>
        </w:rPr>
      </w:pPr>
    </w:p>
    <w:p w14:paraId="07EFB632" w14:textId="77777777" w:rsidR="003968E2" w:rsidRDefault="003968E2" w:rsidP="001169BA">
      <w:pPr>
        <w:pStyle w:val="Balk2"/>
        <w:ind w:left="0" w:right="63" w:firstLine="0"/>
        <w:jc w:val="both"/>
        <w:rPr>
          <w:rFonts w:cs="Times New Roman"/>
          <w:szCs w:val="24"/>
        </w:rPr>
      </w:pPr>
    </w:p>
    <w:p w14:paraId="35117A45" w14:textId="77777777" w:rsidR="003968E2" w:rsidRDefault="003968E2" w:rsidP="001169BA">
      <w:pPr>
        <w:pStyle w:val="Balk2"/>
        <w:ind w:left="0" w:right="63" w:firstLine="0"/>
        <w:jc w:val="both"/>
        <w:rPr>
          <w:rFonts w:cs="Times New Roman"/>
          <w:szCs w:val="24"/>
        </w:rPr>
      </w:pPr>
    </w:p>
    <w:p w14:paraId="4694A6AF" w14:textId="77777777" w:rsidR="003968E2" w:rsidRDefault="003968E2" w:rsidP="001169BA">
      <w:pPr>
        <w:pStyle w:val="Balk2"/>
        <w:ind w:left="0" w:right="63" w:firstLine="0"/>
        <w:jc w:val="both"/>
        <w:rPr>
          <w:rFonts w:cs="Times New Roman"/>
          <w:szCs w:val="24"/>
        </w:rPr>
      </w:pPr>
    </w:p>
    <w:p w14:paraId="66C6ED49" w14:textId="77777777" w:rsidR="003968E2" w:rsidRDefault="003968E2" w:rsidP="001169BA">
      <w:pPr>
        <w:pStyle w:val="Balk2"/>
        <w:ind w:left="0" w:right="63" w:firstLine="0"/>
        <w:jc w:val="both"/>
        <w:rPr>
          <w:rFonts w:cs="Times New Roman"/>
          <w:szCs w:val="24"/>
        </w:rPr>
      </w:pPr>
    </w:p>
    <w:p w14:paraId="2449C45A" w14:textId="77777777" w:rsidR="003968E2" w:rsidRDefault="003968E2" w:rsidP="001169BA">
      <w:pPr>
        <w:pStyle w:val="Balk2"/>
        <w:ind w:left="0" w:right="63" w:firstLine="0"/>
        <w:jc w:val="both"/>
        <w:rPr>
          <w:rFonts w:cs="Times New Roman"/>
          <w:szCs w:val="24"/>
        </w:rPr>
      </w:pPr>
    </w:p>
    <w:p w14:paraId="72523670" w14:textId="77777777" w:rsidR="003968E2" w:rsidRDefault="003968E2" w:rsidP="001169BA">
      <w:pPr>
        <w:pStyle w:val="Balk2"/>
        <w:ind w:left="0" w:right="63" w:firstLine="0"/>
        <w:jc w:val="both"/>
        <w:rPr>
          <w:rFonts w:cs="Times New Roman"/>
          <w:szCs w:val="24"/>
        </w:rPr>
      </w:pPr>
    </w:p>
    <w:p w14:paraId="6877C0CA" w14:textId="77777777" w:rsidR="003968E2" w:rsidRDefault="003968E2" w:rsidP="001169BA">
      <w:pPr>
        <w:pStyle w:val="Balk2"/>
        <w:ind w:left="0" w:right="63" w:firstLine="0"/>
        <w:jc w:val="both"/>
        <w:rPr>
          <w:rFonts w:cs="Times New Roman"/>
          <w:szCs w:val="24"/>
        </w:rPr>
      </w:pPr>
    </w:p>
    <w:p w14:paraId="3B67DCB9" w14:textId="77777777" w:rsidR="003968E2" w:rsidRDefault="003968E2" w:rsidP="001169BA">
      <w:pPr>
        <w:pStyle w:val="Balk2"/>
        <w:ind w:left="0" w:right="63" w:firstLine="0"/>
        <w:jc w:val="both"/>
        <w:rPr>
          <w:rFonts w:cs="Times New Roman"/>
          <w:szCs w:val="24"/>
        </w:rPr>
      </w:pPr>
    </w:p>
    <w:p w14:paraId="2E60FC33" w14:textId="77777777" w:rsidR="003968E2" w:rsidRDefault="003968E2" w:rsidP="001169BA">
      <w:pPr>
        <w:pStyle w:val="Balk2"/>
        <w:ind w:left="0" w:right="63" w:firstLine="0"/>
        <w:jc w:val="both"/>
        <w:rPr>
          <w:rFonts w:cs="Times New Roman"/>
          <w:szCs w:val="24"/>
        </w:rPr>
      </w:pPr>
    </w:p>
    <w:p w14:paraId="6C3FBB16" w14:textId="77777777" w:rsidR="003968E2" w:rsidRDefault="003968E2" w:rsidP="001169BA">
      <w:pPr>
        <w:pStyle w:val="Balk2"/>
        <w:ind w:left="0" w:right="63" w:firstLine="0"/>
        <w:jc w:val="both"/>
        <w:rPr>
          <w:rFonts w:cs="Times New Roman"/>
          <w:szCs w:val="24"/>
        </w:rPr>
      </w:pPr>
    </w:p>
    <w:p w14:paraId="177CC4C1" w14:textId="77777777" w:rsidR="003968E2" w:rsidRDefault="003968E2" w:rsidP="001169BA">
      <w:pPr>
        <w:pStyle w:val="Balk2"/>
        <w:ind w:left="0" w:right="63" w:firstLine="0"/>
        <w:jc w:val="both"/>
        <w:rPr>
          <w:rFonts w:cs="Times New Roman"/>
          <w:szCs w:val="24"/>
        </w:rPr>
      </w:pPr>
    </w:p>
    <w:p w14:paraId="2859663B" w14:textId="77777777" w:rsidR="003968E2" w:rsidRDefault="003968E2" w:rsidP="001169BA">
      <w:pPr>
        <w:pStyle w:val="Balk2"/>
        <w:ind w:left="0" w:right="63" w:firstLine="0"/>
        <w:jc w:val="both"/>
        <w:rPr>
          <w:rFonts w:cs="Times New Roman"/>
          <w:szCs w:val="24"/>
        </w:rPr>
      </w:pPr>
    </w:p>
    <w:p w14:paraId="2599C3F1" w14:textId="77777777" w:rsidR="003968E2" w:rsidRDefault="003968E2" w:rsidP="001169BA">
      <w:pPr>
        <w:pStyle w:val="Balk2"/>
        <w:ind w:left="0" w:right="63" w:firstLine="0"/>
        <w:jc w:val="both"/>
        <w:rPr>
          <w:rFonts w:cs="Times New Roman"/>
          <w:szCs w:val="24"/>
        </w:rPr>
      </w:pPr>
    </w:p>
    <w:p w14:paraId="54FBCD96" w14:textId="4FB4E6AF" w:rsidR="00D67923" w:rsidRPr="00D67923" w:rsidRDefault="00D67923" w:rsidP="001169BA">
      <w:pPr>
        <w:pStyle w:val="Balk2"/>
        <w:ind w:left="0" w:right="63" w:firstLine="0"/>
        <w:jc w:val="both"/>
        <w:rPr>
          <w:rFonts w:cs="Times New Roman"/>
          <w:szCs w:val="24"/>
        </w:rPr>
      </w:pPr>
      <w:r w:rsidRPr="00D67923">
        <w:rPr>
          <w:rFonts w:cs="Times New Roman"/>
          <w:szCs w:val="24"/>
        </w:rPr>
        <w:lastRenderedPageBreak/>
        <w:t>B.4</w:t>
      </w:r>
      <w:r w:rsidR="003E1263">
        <w:rPr>
          <w:rFonts w:cs="Times New Roman"/>
          <w:szCs w:val="24"/>
        </w:rPr>
        <w:t>.</w:t>
      </w:r>
      <w:r w:rsidRPr="00D67923">
        <w:rPr>
          <w:rFonts w:cs="Times New Roman"/>
          <w:szCs w:val="24"/>
        </w:rPr>
        <w:t xml:space="preserve"> Öğretim Elemanları</w:t>
      </w:r>
      <w:bookmarkEnd w:id="46"/>
      <w:r w:rsidRPr="00D67923">
        <w:rPr>
          <w:rFonts w:cs="Times New Roman"/>
          <w:szCs w:val="24"/>
        </w:rPr>
        <w:t xml:space="preserve"> </w:t>
      </w:r>
    </w:p>
    <w:p w14:paraId="5B0AE887" w14:textId="203A2253"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14:paraId="47C271F9" w14:textId="2B83797A"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B.4.</w:t>
      </w:r>
      <w:r w:rsidRPr="00503DA8">
        <w:rPr>
          <w:rFonts w:ascii="Times New Roman" w:hAnsi="Times New Roman" w:cs="Times New Roman"/>
          <w:color w:val="FF0000"/>
          <w:sz w:val="24"/>
          <w:szCs w:val="24"/>
        </w:rPr>
        <w:t xml:space="preserve"> ile başlayan soruların kısa bir özeti yazılacak….</w:t>
      </w:r>
    </w:p>
    <w:p w14:paraId="71439F0B" w14:textId="3F84859F" w:rsidR="00503DA8" w:rsidRDefault="00503DA8" w:rsidP="004D664C">
      <w:pPr>
        <w:ind w:right="63"/>
        <w:jc w:val="both"/>
        <w:rPr>
          <w:rFonts w:ascii="Times New Roman" w:hAnsi="Times New Roman" w:cs="Times New Roman"/>
          <w:sz w:val="24"/>
          <w:szCs w:val="24"/>
        </w:rPr>
      </w:pPr>
    </w:p>
    <w:p w14:paraId="5A06E905" w14:textId="69D71989" w:rsidR="00503DA8" w:rsidRDefault="00503DA8" w:rsidP="004D664C">
      <w:pPr>
        <w:ind w:right="63"/>
        <w:jc w:val="both"/>
        <w:rPr>
          <w:rFonts w:ascii="Times New Roman" w:hAnsi="Times New Roman" w:cs="Times New Roman"/>
          <w:sz w:val="24"/>
          <w:szCs w:val="24"/>
        </w:rPr>
      </w:pPr>
    </w:p>
    <w:p w14:paraId="7BFB9686" w14:textId="5FFBF996" w:rsidR="00503DA8" w:rsidRDefault="00503DA8" w:rsidP="004D664C">
      <w:pPr>
        <w:ind w:right="63"/>
        <w:jc w:val="both"/>
        <w:rPr>
          <w:rFonts w:ascii="Times New Roman" w:hAnsi="Times New Roman" w:cs="Times New Roman"/>
          <w:sz w:val="24"/>
          <w:szCs w:val="24"/>
        </w:rPr>
      </w:pPr>
    </w:p>
    <w:p w14:paraId="60A2E13B" w14:textId="08AF90C5" w:rsidR="00503DA8" w:rsidRDefault="00503DA8" w:rsidP="004D664C">
      <w:pPr>
        <w:ind w:right="63"/>
        <w:jc w:val="both"/>
        <w:rPr>
          <w:rFonts w:ascii="Times New Roman" w:hAnsi="Times New Roman" w:cs="Times New Roman"/>
          <w:sz w:val="24"/>
          <w:szCs w:val="24"/>
        </w:rPr>
      </w:pPr>
    </w:p>
    <w:p w14:paraId="525181C6" w14:textId="1124BA59" w:rsidR="00503DA8" w:rsidRDefault="00503DA8" w:rsidP="004D664C">
      <w:pPr>
        <w:ind w:right="63"/>
        <w:jc w:val="both"/>
        <w:rPr>
          <w:rFonts w:ascii="Times New Roman" w:hAnsi="Times New Roman" w:cs="Times New Roman"/>
          <w:sz w:val="24"/>
          <w:szCs w:val="24"/>
        </w:rPr>
      </w:pPr>
    </w:p>
    <w:p w14:paraId="490D9E81" w14:textId="074E7F36" w:rsidR="00503DA8" w:rsidRDefault="00503DA8" w:rsidP="004D664C">
      <w:pPr>
        <w:ind w:right="63"/>
        <w:jc w:val="both"/>
        <w:rPr>
          <w:rFonts w:ascii="Times New Roman" w:hAnsi="Times New Roman" w:cs="Times New Roman"/>
          <w:sz w:val="24"/>
          <w:szCs w:val="24"/>
        </w:rPr>
      </w:pPr>
    </w:p>
    <w:p w14:paraId="6972F116" w14:textId="295F2D47" w:rsidR="00503DA8" w:rsidRDefault="00503DA8" w:rsidP="004D664C">
      <w:pPr>
        <w:ind w:right="63"/>
        <w:jc w:val="both"/>
        <w:rPr>
          <w:rFonts w:ascii="Times New Roman" w:hAnsi="Times New Roman" w:cs="Times New Roman"/>
          <w:sz w:val="24"/>
          <w:szCs w:val="24"/>
        </w:rPr>
      </w:pPr>
    </w:p>
    <w:p w14:paraId="4358CD31" w14:textId="668C756C" w:rsidR="00503DA8" w:rsidRDefault="00503DA8" w:rsidP="004D664C">
      <w:pPr>
        <w:ind w:right="63"/>
        <w:jc w:val="both"/>
        <w:rPr>
          <w:rFonts w:ascii="Times New Roman" w:hAnsi="Times New Roman" w:cs="Times New Roman"/>
          <w:sz w:val="24"/>
          <w:szCs w:val="24"/>
        </w:rPr>
      </w:pPr>
    </w:p>
    <w:p w14:paraId="3581AAAB" w14:textId="1D86A314" w:rsidR="00503DA8" w:rsidRDefault="00503DA8" w:rsidP="004D664C">
      <w:pPr>
        <w:ind w:right="63"/>
        <w:jc w:val="both"/>
        <w:rPr>
          <w:rFonts w:ascii="Times New Roman" w:hAnsi="Times New Roman" w:cs="Times New Roman"/>
          <w:sz w:val="24"/>
          <w:szCs w:val="24"/>
        </w:rPr>
      </w:pPr>
    </w:p>
    <w:p w14:paraId="512B0743" w14:textId="4C28DD12" w:rsidR="00503DA8" w:rsidRDefault="00503DA8" w:rsidP="004D664C">
      <w:pPr>
        <w:ind w:right="63"/>
        <w:jc w:val="both"/>
        <w:rPr>
          <w:rFonts w:ascii="Times New Roman" w:hAnsi="Times New Roman" w:cs="Times New Roman"/>
          <w:sz w:val="24"/>
          <w:szCs w:val="24"/>
        </w:rPr>
      </w:pPr>
    </w:p>
    <w:p w14:paraId="56B5D9CC" w14:textId="0D80DAEA" w:rsidR="00503DA8" w:rsidRDefault="00503DA8" w:rsidP="004D664C">
      <w:pPr>
        <w:ind w:right="63"/>
        <w:jc w:val="both"/>
        <w:rPr>
          <w:rFonts w:ascii="Times New Roman" w:hAnsi="Times New Roman" w:cs="Times New Roman"/>
          <w:sz w:val="24"/>
          <w:szCs w:val="24"/>
        </w:rPr>
      </w:pPr>
    </w:p>
    <w:p w14:paraId="235AFF07" w14:textId="4985F55F" w:rsidR="00503DA8" w:rsidRDefault="00503DA8" w:rsidP="004D664C">
      <w:pPr>
        <w:ind w:right="63"/>
        <w:jc w:val="both"/>
        <w:rPr>
          <w:rFonts w:ascii="Times New Roman" w:hAnsi="Times New Roman" w:cs="Times New Roman"/>
          <w:sz w:val="24"/>
          <w:szCs w:val="24"/>
        </w:rPr>
      </w:pPr>
    </w:p>
    <w:p w14:paraId="33231EC5" w14:textId="184F91D5" w:rsidR="00503DA8" w:rsidRDefault="00503DA8" w:rsidP="004D664C">
      <w:pPr>
        <w:ind w:right="63"/>
        <w:jc w:val="both"/>
        <w:rPr>
          <w:rFonts w:ascii="Times New Roman" w:hAnsi="Times New Roman" w:cs="Times New Roman"/>
          <w:sz w:val="24"/>
          <w:szCs w:val="24"/>
        </w:rPr>
      </w:pPr>
    </w:p>
    <w:p w14:paraId="3F9A47E2" w14:textId="57256413" w:rsidR="00503DA8" w:rsidRDefault="00503DA8" w:rsidP="004D664C">
      <w:pPr>
        <w:ind w:right="63"/>
        <w:jc w:val="both"/>
        <w:rPr>
          <w:rFonts w:ascii="Times New Roman" w:hAnsi="Times New Roman" w:cs="Times New Roman"/>
          <w:sz w:val="24"/>
          <w:szCs w:val="24"/>
        </w:rPr>
      </w:pPr>
    </w:p>
    <w:p w14:paraId="507D131B" w14:textId="0DB5E928" w:rsidR="00503DA8" w:rsidRDefault="00503DA8" w:rsidP="004D664C">
      <w:pPr>
        <w:ind w:right="63"/>
        <w:jc w:val="both"/>
        <w:rPr>
          <w:rFonts w:ascii="Times New Roman" w:hAnsi="Times New Roman" w:cs="Times New Roman"/>
          <w:sz w:val="24"/>
          <w:szCs w:val="24"/>
        </w:rPr>
      </w:pPr>
    </w:p>
    <w:p w14:paraId="16BE5AC2" w14:textId="1D57463F" w:rsidR="00503DA8" w:rsidRDefault="00503DA8" w:rsidP="004D664C">
      <w:pPr>
        <w:ind w:right="63"/>
        <w:jc w:val="both"/>
        <w:rPr>
          <w:rFonts w:ascii="Times New Roman" w:hAnsi="Times New Roman" w:cs="Times New Roman"/>
          <w:sz w:val="24"/>
          <w:szCs w:val="24"/>
        </w:rPr>
      </w:pPr>
    </w:p>
    <w:p w14:paraId="382E9C54" w14:textId="7A14F5DC" w:rsidR="00503DA8" w:rsidRDefault="00503DA8" w:rsidP="004D664C">
      <w:pPr>
        <w:ind w:right="63"/>
        <w:jc w:val="both"/>
        <w:rPr>
          <w:rFonts w:ascii="Times New Roman" w:hAnsi="Times New Roman" w:cs="Times New Roman"/>
          <w:sz w:val="24"/>
          <w:szCs w:val="24"/>
        </w:rPr>
      </w:pPr>
    </w:p>
    <w:p w14:paraId="1128E2F3" w14:textId="6D1A82DD" w:rsidR="00503DA8" w:rsidRDefault="00503DA8" w:rsidP="004D664C">
      <w:pPr>
        <w:ind w:right="63"/>
        <w:jc w:val="both"/>
        <w:rPr>
          <w:rFonts w:ascii="Times New Roman" w:hAnsi="Times New Roman" w:cs="Times New Roman"/>
          <w:sz w:val="24"/>
          <w:szCs w:val="24"/>
        </w:rPr>
      </w:pPr>
    </w:p>
    <w:p w14:paraId="2D1B4A1A" w14:textId="30AA61E1" w:rsidR="00503DA8" w:rsidRDefault="00503DA8" w:rsidP="004D664C">
      <w:pPr>
        <w:ind w:right="63"/>
        <w:jc w:val="both"/>
        <w:rPr>
          <w:rFonts w:ascii="Times New Roman" w:hAnsi="Times New Roman" w:cs="Times New Roman"/>
          <w:sz w:val="24"/>
          <w:szCs w:val="24"/>
        </w:rPr>
      </w:pPr>
    </w:p>
    <w:p w14:paraId="1379BB19" w14:textId="3C7EE280" w:rsidR="00503DA8" w:rsidRDefault="00503DA8" w:rsidP="004D664C">
      <w:pPr>
        <w:ind w:right="63"/>
        <w:jc w:val="both"/>
        <w:rPr>
          <w:rFonts w:ascii="Times New Roman" w:hAnsi="Times New Roman" w:cs="Times New Roman"/>
          <w:sz w:val="24"/>
          <w:szCs w:val="24"/>
        </w:rPr>
      </w:pPr>
    </w:p>
    <w:p w14:paraId="6AC42675" w14:textId="26868BFB" w:rsidR="00503DA8" w:rsidRDefault="00503DA8" w:rsidP="004D664C">
      <w:pPr>
        <w:ind w:right="63"/>
        <w:jc w:val="both"/>
        <w:rPr>
          <w:rFonts w:ascii="Times New Roman" w:hAnsi="Times New Roman" w:cs="Times New Roman"/>
          <w:sz w:val="24"/>
          <w:szCs w:val="24"/>
        </w:rPr>
      </w:pPr>
    </w:p>
    <w:p w14:paraId="12B4E6BE" w14:textId="4C720773" w:rsidR="00503DA8" w:rsidRDefault="00503DA8" w:rsidP="004D664C">
      <w:pPr>
        <w:ind w:right="63"/>
        <w:jc w:val="both"/>
        <w:rPr>
          <w:rFonts w:ascii="Times New Roman" w:hAnsi="Times New Roman" w:cs="Times New Roman"/>
          <w:sz w:val="24"/>
          <w:szCs w:val="24"/>
        </w:rPr>
      </w:pPr>
    </w:p>
    <w:p w14:paraId="4D94AD6E" w14:textId="58182547" w:rsidR="00503DA8" w:rsidRDefault="00503DA8" w:rsidP="004D664C">
      <w:pPr>
        <w:ind w:right="63"/>
        <w:jc w:val="both"/>
        <w:rPr>
          <w:rFonts w:ascii="Times New Roman" w:hAnsi="Times New Roman" w:cs="Times New Roman"/>
          <w:sz w:val="24"/>
          <w:szCs w:val="24"/>
        </w:rPr>
      </w:pPr>
    </w:p>
    <w:p w14:paraId="315AE99D" w14:textId="1F289A57" w:rsidR="00503DA8" w:rsidRDefault="00503DA8" w:rsidP="004D664C">
      <w:pPr>
        <w:ind w:right="63"/>
        <w:jc w:val="both"/>
        <w:rPr>
          <w:rFonts w:ascii="Times New Roman" w:hAnsi="Times New Roman" w:cs="Times New Roman"/>
          <w:sz w:val="24"/>
          <w:szCs w:val="24"/>
        </w:rPr>
      </w:pPr>
    </w:p>
    <w:p w14:paraId="73B5C987" w14:textId="3F89F9EB" w:rsidR="00503DA8" w:rsidRDefault="00503DA8" w:rsidP="004D664C">
      <w:pPr>
        <w:ind w:right="63"/>
        <w:jc w:val="both"/>
        <w:rPr>
          <w:rFonts w:ascii="Times New Roman" w:hAnsi="Times New Roman" w:cs="Times New Roman"/>
          <w:sz w:val="24"/>
          <w:szCs w:val="24"/>
        </w:rPr>
      </w:pPr>
    </w:p>
    <w:p w14:paraId="2B457773" w14:textId="383B4350" w:rsidR="00503DA8" w:rsidRDefault="00503DA8" w:rsidP="004D664C">
      <w:pPr>
        <w:ind w:right="63"/>
        <w:jc w:val="both"/>
        <w:rPr>
          <w:rFonts w:ascii="Times New Roman" w:hAnsi="Times New Roman" w:cs="Times New Roman"/>
          <w:sz w:val="24"/>
          <w:szCs w:val="24"/>
        </w:rPr>
      </w:pPr>
    </w:p>
    <w:p w14:paraId="549231A6" w14:textId="5F5AE96F" w:rsidR="00503DA8" w:rsidRDefault="00503DA8" w:rsidP="004D664C">
      <w:pPr>
        <w:ind w:right="63"/>
        <w:jc w:val="both"/>
        <w:rPr>
          <w:rFonts w:ascii="Times New Roman" w:hAnsi="Times New Roman" w:cs="Times New Roman"/>
          <w:sz w:val="24"/>
          <w:szCs w:val="24"/>
        </w:rPr>
      </w:pPr>
    </w:p>
    <w:p w14:paraId="3DBA2C54" w14:textId="7860F7DA" w:rsidR="00503DA8" w:rsidRDefault="00503DA8" w:rsidP="004D664C">
      <w:pPr>
        <w:ind w:right="63"/>
        <w:jc w:val="both"/>
        <w:rPr>
          <w:rFonts w:ascii="Times New Roman" w:hAnsi="Times New Roman" w:cs="Times New Roman"/>
          <w:sz w:val="24"/>
          <w:szCs w:val="24"/>
        </w:rPr>
      </w:pPr>
    </w:p>
    <w:p w14:paraId="3B116486" w14:textId="75ABFF39" w:rsidR="00503DA8" w:rsidRDefault="00503DA8" w:rsidP="004D664C">
      <w:pPr>
        <w:ind w:right="63"/>
        <w:jc w:val="both"/>
        <w:rPr>
          <w:rFonts w:ascii="Times New Roman" w:hAnsi="Times New Roman" w:cs="Times New Roman"/>
          <w:sz w:val="24"/>
          <w:szCs w:val="24"/>
        </w:rPr>
      </w:pPr>
    </w:p>
    <w:p w14:paraId="626B1329" w14:textId="4A7C3F65" w:rsidR="00503DA8" w:rsidRDefault="00503DA8" w:rsidP="004D664C">
      <w:pPr>
        <w:ind w:right="63"/>
        <w:jc w:val="both"/>
        <w:rPr>
          <w:rFonts w:ascii="Times New Roman" w:hAnsi="Times New Roman" w:cs="Times New Roman"/>
          <w:sz w:val="24"/>
          <w:szCs w:val="24"/>
        </w:rPr>
      </w:pPr>
    </w:p>
    <w:p w14:paraId="1B98CFB9" w14:textId="4B7DAA83" w:rsidR="00503DA8" w:rsidRDefault="00503DA8" w:rsidP="004D664C">
      <w:pPr>
        <w:ind w:right="63"/>
        <w:jc w:val="both"/>
        <w:rPr>
          <w:rFonts w:ascii="Times New Roman" w:hAnsi="Times New Roman" w:cs="Times New Roman"/>
          <w:sz w:val="24"/>
          <w:szCs w:val="24"/>
        </w:rPr>
      </w:pPr>
    </w:p>
    <w:p w14:paraId="2F0349B8" w14:textId="0158E068" w:rsidR="00503DA8" w:rsidRDefault="00503DA8" w:rsidP="004D664C">
      <w:pPr>
        <w:ind w:right="63"/>
        <w:jc w:val="both"/>
        <w:rPr>
          <w:rFonts w:ascii="Times New Roman" w:hAnsi="Times New Roman" w:cs="Times New Roman"/>
          <w:sz w:val="24"/>
          <w:szCs w:val="24"/>
        </w:rPr>
      </w:pPr>
    </w:p>
    <w:p w14:paraId="49A59F11" w14:textId="757BCDF7" w:rsidR="00503DA8" w:rsidRDefault="00503DA8" w:rsidP="004D664C">
      <w:pPr>
        <w:ind w:right="63"/>
        <w:jc w:val="both"/>
        <w:rPr>
          <w:rFonts w:ascii="Times New Roman" w:hAnsi="Times New Roman" w:cs="Times New Roman"/>
          <w:sz w:val="24"/>
          <w:szCs w:val="24"/>
        </w:rPr>
      </w:pPr>
    </w:p>
    <w:p w14:paraId="2999755E" w14:textId="7EDA57F4" w:rsidR="00503DA8" w:rsidRDefault="00503DA8" w:rsidP="004D664C">
      <w:pPr>
        <w:ind w:right="63"/>
        <w:jc w:val="both"/>
        <w:rPr>
          <w:rFonts w:ascii="Times New Roman" w:hAnsi="Times New Roman" w:cs="Times New Roman"/>
          <w:sz w:val="24"/>
          <w:szCs w:val="24"/>
        </w:rPr>
      </w:pPr>
    </w:p>
    <w:p w14:paraId="196D38BC" w14:textId="27C48F81" w:rsidR="00503DA8" w:rsidRDefault="00503DA8" w:rsidP="004D664C">
      <w:pPr>
        <w:ind w:right="63"/>
        <w:jc w:val="both"/>
        <w:rPr>
          <w:rFonts w:ascii="Times New Roman" w:hAnsi="Times New Roman" w:cs="Times New Roman"/>
          <w:sz w:val="24"/>
          <w:szCs w:val="24"/>
        </w:rPr>
      </w:pPr>
    </w:p>
    <w:p w14:paraId="3AC2150A" w14:textId="42C6687B" w:rsidR="00503DA8" w:rsidRDefault="00503DA8" w:rsidP="004D664C">
      <w:pPr>
        <w:ind w:right="63"/>
        <w:jc w:val="both"/>
        <w:rPr>
          <w:rFonts w:ascii="Times New Roman" w:hAnsi="Times New Roman" w:cs="Times New Roman"/>
          <w:sz w:val="24"/>
          <w:szCs w:val="24"/>
        </w:rPr>
      </w:pPr>
    </w:p>
    <w:p w14:paraId="50A30146" w14:textId="4971053D" w:rsidR="00503DA8" w:rsidRDefault="00503DA8" w:rsidP="004D664C">
      <w:pPr>
        <w:ind w:right="63"/>
        <w:jc w:val="both"/>
        <w:rPr>
          <w:rFonts w:ascii="Times New Roman" w:hAnsi="Times New Roman" w:cs="Times New Roman"/>
          <w:sz w:val="24"/>
          <w:szCs w:val="24"/>
        </w:rPr>
      </w:pPr>
    </w:p>
    <w:p w14:paraId="0FE2C7E3" w14:textId="231E59E5" w:rsidR="00503DA8" w:rsidRDefault="00503DA8" w:rsidP="004D664C">
      <w:pPr>
        <w:ind w:right="63"/>
        <w:jc w:val="both"/>
        <w:rPr>
          <w:rFonts w:ascii="Times New Roman" w:hAnsi="Times New Roman" w:cs="Times New Roman"/>
          <w:sz w:val="24"/>
          <w:szCs w:val="24"/>
        </w:rPr>
      </w:pPr>
    </w:p>
    <w:p w14:paraId="5E6B649B" w14:textId="703FBB75" w:rsidR="00503DA8" w:rsidRDefault="00503DA8" w:rsidP="004D664C">
      <w:pPr>
        <w:ind w:right="63"/>
        <w:jc w:val="both"/>
        <w:rPr>
          <w:rFonts w:ascii="Times New Roman" w:hAnsi="Times New Roman" w:cs="Times New Roman"/>
          <w:sz w:val="24"/>
          <w:szCs w:val="24"/>
        </w:rPr>
      </w:pPr>
    </w:p>
    <w:p w14:paraId="58075B62" w14:textId="0B285C45" w:rsidR="00503DA8" w:rsidRDefault="00503DA8" w:rsidP="004D664C">
      <w:pPr>
        <w:ind w:right="63"/>
        <w:jc w:val="both"/>
        <w:rPr>
          <w:rFonts w:ascii="Times New Roman" w:hAnsi="Times New Roman" w:cs="Times New Roman"/>
          <w:sz w:val="24"/>
          <w:szCs w:val="24"/>
        </w:rPr>
      </w:pPr>
    </w:p>
    <w:p w14:paraId="26686EAD" w14:textId="174E13A5" w:rsidR="00503DA8" w:rsidRDefault="00503DA8" w:rsidP="004D664C">
      <w:pPr>
        <w:ind w:right="63"/>
        <w:jc w:val="both"/>
        <w:rPr>
          <w:rFonts w:ascii="Times New Roman" w:hAnsi="Times New Roman" w:cs="Times New Roman"/>
          <w:sz w:val="24"/>
          <w:szCs w:val="24"/>
        </w:rPr>
      </w:pPr>
    </w:p>
    <w:p w14:paraId="29546727" w14:textId="332E6E7D" w:rsidR="00503DA8" w:rsidRDefault="00503DA8" w:rsidP="004D664C">
      <w:pPr>
        <w:ind w:right="63"/>
        <w:jc w:val="both"/>
        <w:rPr>
          <w:rFonts w:ascii="Times New Roman" w:hAnsi="Times New Roman" w:cs="Times New Roman"/>
          <w:sz w:val="24"/>
          <w:szCs w:val="24"/>
        </w:rPr>
      </w:pPr>
    </w:p>
    <w:p w14:paraId="17517094" w14:textId="64C81E27" w:rsidR="00503DA8" w:rsidRDefault="00503DA8" w:rsidP="004D664C">
      <w:pPr>
        <w:ind w:right="63"/>
        <w:jc w:val="both"/>
        <w:rPr>
          <w:rFonts w:ascii="Times New Roman" w:hAnsi="Times New Roman" w:cs="Times New Roman"/>
          <w:sz w:val="24"/>
          <w:szCs w:val="24"/>
        </w:rPr>
      </w:pPr>
    </w:p>
    <w:p w14:paraId="6C39B886" w14:textId="527121F7" w:rsidR="00503DA8" w:rsidRDefault="00503DA8" w:rsidP="004D664C">
      <w:pPr>
        <w:ind w:right="63"/>
        <w:jc w:val="both"/>
        <w:rPr>
          <w:rFonts w:ascii="Times New Roman" w:hAnsi="Times New Roman" w:cs="Times New Roman"/>
          <w:sz w:val="24"/>
          <w:szCs w:val="24"/>
        </w:rPr>
      </w:pPr>
    </w:p>
    <w:p w14:paraId="5930D848" w14:textId="77777777" w:rsidR="00503DA8" w:rsidRDefault="00503DA8" w:rsidP="004D664C">
      <w:pPr>
        <w:ind w:right="63"/>
        <w:jc w:val="both"/>
        <w:rPr>
          <w:rFonts w:ascii="Times New Roman" w:hAnsi="Times New Roman" w:cs="Times New Roman"/>
          <w:sz w:val="24"/>
          <w:szCs w:val="24"/>
        </w:rPr>
      </w:pPr>
    </w:p>
    <w:p w14:paraId="4C87789B" w14:textId="77777777" w:rsidR="00D67923" w:rsidRDefault="00D67923" w:rsidP="009A01F0">
      <w:pPr>
        <w:ind w:right="63"/>
        <w:jc w:val="both"/>
        <w:rPr>
          <w:rFonts w:ascii="Times New Roman" w:hAnsi="Times New Roman" w:cs="Times New Roman"/>
          <w:sz w:val="24"/>
          <w:szCs w:val="24"/>
        </w:rPr>
      </w:pPr>
    </w:p>
    <w:p w14:paraId="042AABED" w14:textId="77777777" w:rsidR="00D67923" w:rsidRDefault="00D67923" w:rsidP="001169BA">
      <w:pPr>
        <w:pStyle w:val="Balk3"/>
        <w:ind w:right="63"/>
        <w:jc w:val="both"/>
      </w:pPr>
      <w:r>
        <w:lastRenderedPageBreak/>
        <w:t xml:space="preserve">B.4.1. </w:t>
      </w:r>
      <w:r w:rsidRPr="00D67923">
        <w:t>Atama, yükseltme ve görevlendirme kriterleri</w:t>
      </w:r>
    </w:p>
    <w:p w14:paraId="386D7147" w14:textId="77777777" w:rsidR="005D5542" w:rsidRDefault="005D5542" w:rsidP="001169BA">
      <w:pPr>
        <w:pStyle w:val="Balk3"/>
        <w:ind w:left="851" w:right="63" w:hanging="733"/>
        <w:jc w:val="both"/>
      </w:pPr>
    </w:p>
    <w:p w14:paraId="599F7BCC" w14:textId="77777777" w:rsidR="005D5542" w:rsidRDefault="005D5542" w:rsidP="001169BA">
      <w:pPr>
        <w:pStyle w:val="Balk4"/>
        <w:ind w:right="63"/>
        <w:jc w:val="center"/>
      </w:pPr>
      <w:r>
        <w:t>Olgunluk düzeyi</w:t>
      </w:r>
    </w:p>
    <w:p w14:paraId="565D1421"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4AECBEC" w14:textId="77777777" w:rsidTr="005D5542">
        <w:tc>
          <w:tcPr>
            <w:tcW w:w="1836" w:type="dxa"/>
            <w:shd w:val="clear" w:color="auto" w:fill="auto"/>
          </w:tcPr>
          <w:p w14:paraId="4BDA19B8"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19789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3517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CE2858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92893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EE87693" w14:textId="77777777" w:rsidTr="005D5542">
        <w:tc>
          <w:tcPr>
            <w:tcW w:w="1836" w:type="dxa"/>
            <w:shd w:val="clear" w:color="auto" w:fill="auto"/>
          </w:tcPr>
          <w:p w14:paraId="60D1E87C" w14:textId="6D032E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atama, yükseltme ve görevlendirme kriterleri ve süreçleri tanımlanmamıştır.</w:t>
            </w:r>
          </w:p>
        </w:tc>
        <w:tc>
          <w:tcPr>
            <w:tcW w:w="1836" w:type="dxa"/>
            <w:shd w:val="clear" w:color="auto" w:fill="auto"/>
          </w:tcPr>
          <w:p w14:paraId="6FD0CF63" w14:textId="2E26BC7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atama, yükseltme ve görevlendirme kriterleri tanımlanmış; ancak planlamada alana özgü ihtiyaçlar irdelenmemiştir.</w:t>
            </w:r>
          </w:p>
        </w:tc>
        <w:tc>
          <w:tcPr>
            <w:tcW w:w="1837" w:type="dxa"/>
            <w:shd w:val="clear" w:color="auto" w:fill="auto"/>
          </w:tcPr>
          <w:p w14:paraId="38B0E9D9" w14:textId="1F1A282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tüm alanlar için tanımlı ve paydaşlarca bilinen atama, yükseltme ve görevlendirme kriterleri uygulanmakta ve karar almalarda (eğitim-öğretim kadrosunun işe alınması, atanması, yükseltilmesi ve ders görevlendirmeleri vb.) kullanılmaktadır. Ancak bu uygulamaların sonuçlarının izlenmesi yapılmamaktadır.</w:t>
            </w:r>
          </w:p>
        </w:tc>
        <w:tc>
          <w:tcPr>
            <w:tcW w:w="1838" w:type="dxa"/>
            <w:shd w:val="clear" w:color="auto" w:fill="auto"/>
          </w:tcPr>
          <w:p w14:paraId="7607FE6C" w14:textId="49826B9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Atama, yükseltme ve görevlendirmeye ilişkin uygulanan kriterlerin sonuçları, sistematik olarak izlenmekte ve izlem sonuçları paydaşlarla birlikte değerlendirilerek önlemler alınmaktadır.</w:t>
            </w:r>
          </w:p>
        </w:tc>
        <w:tc>
          <w:tcPr>
            <w:tcW w:w="1838" w:type="dxa"/>
            <w:shd w:val="clear" w:color="auto" w:fill="auto"/>
          </w:tcPr>
          <w:p w14:paraId="2BB87836" w14:textId="2B65F4B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alanlarda atama, yükseltme ve görevlendirmeye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1719BFC5" w14:textId="0248ABE5" w:rsidR="005D5542" w:rsidRDefault="005D5542" w:rsidP="001169BA">
      <w:pPr>
        <w:pStyle w:val="Balk3"/>
        <w:ind w:left="851" w:right="63" w:hanging="733"/>
        <w:jc w:val="both"/>
      </w:pPr>
    </w:p>
    <w:p w14:paraId="3921022E" w14:textId="7D035A71" w:rsidR="003968E2" w:rsidRPr="005779D0" w:rsidRDefault="003968E2" w:rsidP="003968E2">
      <w:pPr>
        <w:pStyle w:val="Balk3"/>
        <w:ind w:left="0" w:right="63" w:firstLine="0"/>
        <w:jc w:val="both"/>
        <w:rPr>
          <w:color w:val="FF0000"/>
        </w:rPr>
      </w:pPr>
      <w:r>
        <w:rPr>
          <w:color w:val="FF0000"/>
        </w:rPr>
        <w:t>B.4.1</w:t>
      </w:r>
      <w:r w:rsidRPr="005779D0">
        <w:rPr>
          <w:color w:val="FF0000"/>
        </w:rPr>
        <w:t>.için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25D6E96" w14:textId="77777777" w:rsidR="003968E2" w:rsidRDefault="003968E2" w:rsidP="003968E2">
      <w:pPr>
        <w:pStyle w:val="Balk3"/>
        <w:ind w:left="851" w:right="63" w:hanging="733"/>
        <w:jc w:val="both"/>
      </w:pPr>
      <w:r>
        <w:t>….</w:t>
      </w:r>
    </w:p>
    <w:p w14:paraId="15683C19" w14:textId="77777777" w:rsidR="003968E2" w:rsidRDefault="003968E2" w:rsidP="003968E2">
      <w:pPr>
        <w:pStyle w:val="Balk3"/>
        <w:ind w:left="851" w:right="63" w:hanging="733"/>
        <w:jc w:val="both"/>
      </w:pPr>
      <w:r>
        <w:t>….</w:t>
      </w:r>
    </w:p>
    <w:p w14:paraId="5AD6491F" w14:textId="77777777" w:rsidR="003968E2" w:rsidRDefault="003968E2" w:rsidP="003968E2">
      <w:pPr>
        <w:pStyle w:val="Balk3"/>
        <w:ind w:left="851" w:right="63" w:hanging="733"/>
        <w:jc w:val="both"/>
      </w:pPr>
      <w:r>
        <w:t>….</w:t>
      </w:r>
    </w:p>
    <w:p w14:paraId="38F7331A" w14:textId="77777777" w:rsidR="003968E2" w:rsidRDefault="003968E2" w:rsidP="001169BA">
      <w:pPr>
        <w:pStyle w:val="Balk3"/>
        <w:ind w:left="851" w:right="63" w:hanging="733"/>
        <w:jc w:val="both"/>
      </w:pPr>
    </w:p>
    <w:p w14:paraId="51DE9E4A" w14:textId="116F8A75" w:rsidR="005D5542" w:rsidRDefault="005D5542" w:rsidP="001169BA">
      <w:pPr>
        <w:pStyle w:val="Balk4"/>
        <w:ind w:right="63"/>
        <w:jc w:val="both"/>
      </w:pPr>
      <w:r>
        <w:t>Kanıtlar</w:t>
      </w:r>
    </w:p>
    <w:p w14:paraId="47089BFC" w14:textId="67809D9B" w:rsidR="00E644BA" w:rsidRPr="00E644BA" w:rsidRDefault="00E644BA" w:rsidP="001169BA">
      <w:pPr>
        <w:pStyle w:val="Balk4"/>
        <w:numPr>
          <w:ilvl w:val="0"/>
          <w:numId w:val="21"/>
        </w:numPr>
        <w:ind w:right="63"/>
        <w:jc w:val="both"/>
        <w:rPr>
          <w:b w:val="0"/>
        </w:rPr>
      </w:pPr>
      <w:r w:rsidRPr="00E644BA">
        <w:rPr>
          <w:b w:val="0"/>
        </w:rPr>
        <w:t>Eğitim kadrosunun eğitim-öğretim performansını izlemek üzere geçerli olan tanımlı süreçler (</w:t>
      </w:r>
      <w:r w:rsidR="003E1263">
        <w:rPr>
          <w:b w:val="0"/>
        </w:rPr>
        <w:t>A</w:t>
      </w:r>
      <w:r w:rsidRPr="00E644BA">
        <w:rPr>
          <w:b w:val="0"/>
        </w:rPr>
        <w:t>tama-yükseltme kriterleri, yönetmelik, yönerge, süreç tanımı, rehber, kılavuz vb.)</w:t>
      </w:r>
    </w:p>
    <w:p w14:paraId="3054E8B7" w14:textId="77777777" w:rsidR="00E644BA" w:rsidRPr="00E644BA" w:rsidRDefault="00E644BA" w:rsidP="001169BA">
      <w:pPr>
        <w:pStyle w:val="Balk4"/>
        <w:numPr>
          <w:ilvl w:val="0"/>
          <w:numId w:val="21"/>
        </w:numPr>
        <w:ind w:right="63"/>
        <w:jc w:val="both"/>
        <w:rPr>
          <w:b w:val="0"/>
        </w:rPr>
      </w:pPr>
      <w:r w:rsidRPr="00E644BA">
        <w:rPr>
          <w:b w:val="0"/>
        </w:rPr>
        <w:t>Kuruma dışarıdan ders vermek üzere görevlendirilen öğretim elemanı seçimi ve davet edilme usullerinde tanımlı kurallar</w:t>
      </w:r>
    </w:p>
    <w:p w14:paraId="447089F9" w14:textId="77777777" w:rsidR="00E644BA" w:rsidRPr="00E644BA" w:rsidRDefault="00E644BA" w:rsidP="001169BA">
      <w:pPr>
        <w:pStyle w:val="Balk4"/>
        <w:numPr>
          <w:ilvl w:val="0"/>
          <w:numId w:val="21"/>
        </w:numPr>
        <w:ind w:right="63"/>
        <w:jc w:val="both"/>
        <w:rPr>
          <w:b w:val="0"/>
        </w:rPr>
      </w:pPr>
      <w:r w:rsidRPr="00E644BA">
        <w:rPr>
          <w:b w:val="0"/>
        </w:rPr>
        <w:t>Akademik kadronun uzmanlık alanı ile yürüttükleri ders arasında uyumun sağlanmasına yönelik uygulamalar</w:t>
      </w:r>
    </w:p>
    <w:p w14:paraId="2C69F8F7" w14:textId="77777777" w:rsidR="00E644BA" w:rsidRPr="00E644BA" w:rsidRDefault="00E644BA" w:rsidP="001169BA">
      <w:pPr>
        <w:pStyle w:val="Balk4"/>
        <w:numPr>
          <w:ilvl w:val="0"/>
          <w:numId w:val="21"/>
        </w:numPr>
        <w:ind w:right="63"/>
        <w:jc w:val="both"/>
        <w:rPr>
          <w:b w:val="0"/>
        </w:rPr>
      </w:pPr>
      <w:r w:rsidRPr="00E644BA">
        <w:rPr>
          <w:b w:val="0"/>
        </w:rPr>
        <w:t>Paydaş katılımına ilişkin kanıtlar</w:t>
      </w:r>
    </w:p>
    <w:p w14:paraId="7F1F6BD7" w14:textId="615CBD3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884314" w14:textId="6EB3C740" w:rsidR="00E644BA" w:rsidRPr="00D67923" w:rsidRDefault="00E644BA" w:rsidP="001169BA">
      <w:pPr>
        <w:pStyle w:val="Balk3"/>
        <w:ind w:right="63"/>
        <w:jc w:val="both"/>
      </w:pPr>
    </w:p>
    <w:p w14:paraId="6B0D929D" w14:textId="77777777" w:rsidR="003968E2" w:rsidRDefault="003968E2" w:rsidP="001169BA">
      <w:pPr>
        <w:pStyle w:val="Balk3"/>
        <w:ind w:right="63"/>
        <w:jc w:val="both"/>
      </w:pPr>
    </w:p>
    <w:p w14:paraId="6F2EE823" w14:textId="30636D47" w:rsidR="003968E2" w:rsidRDefault="003968E2" w:rsidP="001169BA">
      <w:pPr>
        <w:pStyle w:val="Balk3"/>
        <w:ind w:right="63"/>
        <w:jc w:val="both"/>
      </w:pPr>
    </w:p>
    <w:p w14:paraId="71640D43" w14:textId="01613977" w:rsidR="00503DA8" w:rsidRDefault="00503DA8" w:rsidP="001169BA">
      <w:pPr>
        <w:pStyle w:val="Balk3"/>
        <w:ind w:right="63"/>
        <w:jc w:val="both"/>
      </w:pPr>
    </w:p>
    <w:p w14:paraId="09E63804" w14:textId="79C635E9" w:rsidR="00503DA8" w:rsidRDefault="00503DA8" w:rsidP="001169BA">
      <w:pPr>
        <w:pStyle w:val="Balk3"/>
        <w:ind w:right="63"/>
        <w:jc w:val="both"/>
      </w:pPr>
    </w:p>
    <w:p w14:paraId="440F2CBF" w14:textId="24E037D0" w:rsidR="00503DA8" w:rsidRDefault="00503DA8" w:rsidP="001169BA">
      <w:pPr>
        <w:pStyle w:val="Balk3"/>
        <w:ind w:right="63"/>
        <w:jc w:val="both"/>
      </w:pPr>
    </w:p>
    <w:p w14:paraId="48C9E2F4" w14:textId="6E54EE3F" w:rsidR="00503DA8" w:rsidRDefault="00503DA8" w:rsidP="001169BA">
      <w:pPr>
        <w:pStyle w:val="Balk3"/>
        <w:ind w:right="63"/>
        <w:jc w:val="both"/>
      </w:pPr>
    </w:p>
    <w:p w14:paraId="4B44D1BC" w14:textId="0D90208A" w:rsidR="00503DA8" w:rsidRDefault="00503DA8" w:rsidP="001169BA">
      <w:pPr>
        <w:pStyle w:val="Balk3"/>
        <w:ind w:right="63"/>
        <w:jc w:val="both"/>
      </w:pPr>
    </w:p>
    <w:p w14:paraId="6D3D1397" w14:textId="3428BCF6" w:rsidR="00503DA8" w:rsidRDefault="00503DA8" w:rsidP="001169BA">
      <w:pPr>
        <w:pStyle w:val="Balk3"/>
        <w:ind w:right="63"/>
        <w:jc w:val="both"/>
      </w:pPr>
    </w:p>
    <w:p w14:paraId="19E5F80B" w14:textId="77777777" w:rsidR="00503DA8" w:rsidRDefault="00503DA8" w:rsidP="001169BA">
      <w:pPr>
        <w:pStyle w:val="Balk3"/>
        <w:ind w:right="63"/>
        <w:jc w:val="both"/>
      </w:pPr>
    </w:p>
    <w:p w14:paraId="7FF48709" w14:textId="67C43036" w:rsidR="00D67923" w:rsidRDefault="00D67923" w:rsidP="001169BA">
      <w:pPr>
        <w:pStyle w:val="Balk3"/>
        <w:ind w:right="63"/>
        <w:jc w:val="both"/>
      </w:pPr>
      <w:r>
        <w:lastRenderedPageBreak/>
        <w:t>B.4.2</w:t>
      </w:r>
      <w:r w:rsidR="003E1263">
        <w:t>.</w:t>
      </w:r>
      <w:r>
        <w:t xml:space="preserve"> Öğretim yetkinliği</w:t>
      </w:r>
      <w:r w:rsidR="001169BA">
        <w:t xml:space="preserve"> </w:t>
      </w:r>
      <w:r w:rsidRPr="00D67923">
        <w:t>(Aktif öğrenme, ölçme değerlendirme, yenilikçi yaklaşımlar, materyal geliştirme, yetkinlik kazandırma ve kalite güvence sistemi)</w:t>
      </w:r>
    </w:p>
    <w:p w14:paraId="534EDC24" w14:textId="77777777" w:rsidR="005D5542" w:rsidRDefault="005D5542" w:rsidP="001169BA">
      <w:pPr>
        <w:pStyle w:val="Balk3"/>
        <w:ind w:left="851" w:right="63" w:hanging="733"/>
        <w:jc w:val="both"/>
      </w:pPr>
    </w:p>
    <w:p w14:paraId="13603E40" w14:textId="77777777" w:rsidR="005D5542" w:rsidRDefault="005D5542" w:rsidP="001169BA">
      <w:pPr>
        <w:pStyle w:val="Balk4"/>
        <w:ind w:right="63"/>
        <w:jc w:val="center"/>
      </w:pPr>
      <w:r>
        <w:t>Olgunluk düzeyi</w:t>
      </w:r>
    </w:p>
    <w:p w14:paraId="6E40E9A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2FF5536" w14:textId="77777777" w:rsidTr="005D5542">
        <w:tc>
          <w:tcPr>
            <w:tcW w:w="1836" w:type="dxa"/>
            <w:shd w:val="clear" w:color="auto" w:fill="auto"/>
          </w:tcPr>
          <w:p w14:paraId="4B51762D"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F2F7E9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17D2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F81C5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6321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A8D956A" w14:textId="77777777" w:rsidTr="005D5542">
        <w:tc>
          <w:tcPr>
            <w:tcW w:w="1836" w:type="dxa"/>
            <w:shd w:val="clear" w:color="auto" w:fill="auto"/>
          </w:tcPr>
          <w:p w14:paraId="7874E4F6" w14:textId="00A7E78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öğretim elemanlarının öğretim yetkinliğini geliştirmek üzere </w:t>
            </w:r>
            <w:r w:rsidR="00053CA2">
              <w:rPr>
                <w:rFonts w:cs="Times New Roman"/>
                <w:b w:val="0"/>
                <w:i w:val="0"/>
                <w:color w:val="000000" w:themeColor="text1"/>
                <w:sz w:val="20"/>
                <w:szCs w:val="20"/>
              </w:rPr>
              <w:t xml:space="preserve">planlamalar </w:t>
            </w:r>
            <w:r w:rsidRPr="00461B2B">
              <w:rPr>
                <w:rFonts w:cs="Times New Roman"/>
                <w:b w:val="0"/>
                <w:i w:val="0"/>
                <w:color w:val="000000" w:themeColor="text1"/>
                <w:sz w:val="20"/>
                <w:szCs w:val="20"/>
              </w:rPr>
              <w:t>bulunmamaktadır.</w:t>
            </w:r>
          </w:p>
        </w:tc>
        <w:tc>
          <w:tcPr>
            <w:tcW w:w="1836" w:type="dxa"/>
            <w:shd w:val="clear" w:color="auto" w:fill="auto"/>
          </w:tcPr>
          <w:p w14:paraId="3780A43C" w14:textId="50D8DA6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yenilikçi yaklaşımlar, materyal geliştirme, yetkinlik kazandırma ve kalite güvence sistemi gibi öğretim yetkinliklerinin geliştirilmesine ilişkin planlar bulunmaktadır. Ancak bu planlar doğrultusunda yapılmış uygulamalar bulunmamaktadır veya tüm birimleri kapsamayan bazı uygulamalar (eğiticilerin eğitimi etkinlikleri) bulunmaktadır.</w:t>
            </w:r>
          </w:p>
        </w:tc>
        <w:tc>
          <w:tcPr>
            <w:tcW w:w="1837" w:type="dxa"/>
            <w:shd w:val="clear" w:color="auto" w:fill="auto"/>
          </w:tcPr>
          <w:p w14:paraId="5D2956CE" w14:textId="2A3FB30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yetkinliğini geliştirmek üzere uygulamalar vardır ve bunlar tüm birimleri kapsamaktadır.  Ancak bu uygulamaların sonuçlarının izlenmesi yapılmamaktadır.</w:t>
            </w:r>
          </w:p>
        </w:tc>
        <w:tc>
          <w:tcPr>
            <w:tcW w:w="1838" w:type="dxa"/>
            <w:shd w:val="clear" w:color="auto" w:fill="auto"/>
          </w:tcPr>
          <w:p w14:paraId="15F401D8" w14:textId="0967C9B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w:t>
            </w:r>
            <w:r w:rsidR="007F2278">
              <w:rPr>
                <w:rFonts w:cs="Times New Roman"/>
                <w:b w:val="0"/>
                <w:i w:val="0"/>
                <w:color w:val="000000" w:themeColor="text1"/>
                <w:sz w:val="20"/>
                <w:szCs w:val="20"/>
              </w:rPr>
              <w:t xml:space="preserve">iğini geliştirmek üzere gerçekleştirilen </w:t>
            </w:r>
            <w:r w:rsidRPr="00461B2B">
              <w:rPr>
                <w:rFonts w:cs="Times New Roman"/>
                <w:b w:val="0"/>
                <w:i w:val="0"/>
                <w:color w:val="000000" w:themeColor="text1"/>
                <w:sz w:val="20"/>
                <w:szCs w:val="20"/>
              </w:rPr>
              <w:t>uygulamalardan elde edilen bulgular sistematik olarak izlenmekte ve izlem sonuçları paydaşlarla birlikte değerlendirilerek önlemler alınmaktadır.</w:t>
            </w:r>
          </w:p>
        </w:tc>
        <w:tc>
          <w:tcPr>
            <w:tcW w:w="1838" w:type="dxa"/>
            <w:shd w:val="clear" w:color="auto" w:fill="auto"/>
          </w:tcPr>
          <w:p w14:paraId="4CF76940" w14:textId="1C8DCC5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Öğretim elemanlarının kurumsal amaçlar doğrultusunda öğretim yetkinliklerinin gelişimine ilişkin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34A9E331" w14:textId="77777777" w:rsidR="005D5542" w:rsidRDefault="005D5542" w:rsidP="001169BA">
      <w:pPr>
        <w:pStyle w:val="Balk3"/>
        <w:ind w:left="851" w:right="63" w:hanging="733"/>
        <w:jc w:val="both"/>
      </w:pPr>
    </w:p>
    <w:p w14:paraId="1CDC41C2" w14:textId="4659B0BF" w:rsidR="003968E2" w:rsidRPr="005779D0" w:rsidRDefault="003968E2" w:rsidP="003968E2">
      <w:pPr>
        <w:pStyle w:val="Balk3"/>
        <w:ind w:left="0" w:right="63" w:firstLine="0"/>
        <w:jc w:val="both"/>
        <w:rPr>
          <w:color w:val="FF0000"/>
        </w:rPr>
      </w:pPr>
      <w:r>
        <w:rPr>
          <w:color w:val="FF0000"/>
        </w:rPr>
        <w:t>B.4.2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8D37024" w14:textId="77777777" w:rsidR="003968E2" w:rsidRDefault="003968E2" w:rsidP="003968E2">
      <w:pPr>
        <w:pStyle w:val="Balk3"/>
        <w:ind w:left="851" w:right="63" w:hanging="733"/>
        <w:jc w:val="both"/>
      </w:pPr>
      <w:r>
        <w:t>….</w:t>
      </w:r>
    </w:p>
    <w:p w14:paraId="7281E58C" w14:textId="77777777" w:rsidR="003968E2" w:rsidRDefault="003968E2" w:rsidP="003968E2">
      <w:pPr>
        <w:pStyle w:val="Balk3"/>
        <w:ind w:left="851" w:right="63" w:hanging="733"/>
        <w:jc w:val="both"/>
      </w:pPr>
      <w:r>
        <w:t>….</w:t>
      </w:r>
    </w:p>
    <w:p w14:paraId="7C502F35" w14:textId="77777777" w:rsidR="003968E2" w:rsidRDefault="003968E2" w:rsidP="003968E2">
      <w:pPr>
        <w:pStyle w:val="Balk3"/>
        <w:ind w:left="851" w:right="63" w:hanging="733"/>
        <w:jc w:val="both"/>
      </w:pPr>
      <w:r>
        <w:t>….</w:t>
      </w:r>
    </w:p>
    <w:p w14:paraId="5968BA5A" w14:textId="77777777" w:rsidR="003968E2" w:rsidRDefault="003968E2" w:rsidP="001169BA">
      <w:pPr>
        <w:pStyle w:val="Balk4"/>
        <w:ind w:right="63"/>
        <w:jc w:val="both"/>
      </w:pPr>
    </w:p>
    <w:p w14:paraId="747DA6EA" w14:textId="358C10AE" w:rsidR="005D5542" w:rsidRDefault="005D5542" w:rsidP="001169BA">
      <w:pPr>
        <w:pStyle w:val="Balk4"/>
        <w:ind w:right="63"/>
        <w:jc w:val="both"/>
      </w:pPr>
      <w:r>
        <w:t>Kanıtlar</w:t>
      </w:r>
    </w:p>
    <w:p w14:paraId="532CFBF5" w14:textId="2EC5D856" w:rsidR="00E644BA" w:rsidRPr="00E644BA" w:rsidRDefault="00E644BA" w:rsidP="001169BA">
      <w:pPr>
        <w:pStyle w:val="Balk4"/>
        <w:numPr>
          <w:ilvl w:val="0"/>
          <w:numId w:val="22"/>
        </w:numPr>
        <w:ind w:right="63"/>
        <w:jc w:val="both"/>
        <w:rPr>
          <w:b w:val="0"/>
        </w:rPr>
      </w:pPr>
      <w:r w:rsidRPr="00E644BA">
        <w:rPr>
          <w:b w:val="0"/>
        </w:rPr>
        <w:t>Eğiticilerin eğitimi uygulamalarına ilişkin kanıtlar (</w:t>
      </w:r>
      <w:r w:rsidR="001169BA">
        <w:rPr>
          <w:b w:val="0"/>
        </w:rPr>
        <w:t>K</w:t>
      </w:r>
      <w:r w:rsidRPr="00E644BA">
        <w:rPr>
          <w:b w:val="0"/>
        </w:rPr>
        <w:t>apsamı, veriliş yöntemi, katılım bilgileri vb.)</w:t>
      </w:r>
    </w:p>
    <w:p w14:paraId="7FCADAAA" w14:textId="77777777" w:rsidR="00E644BA" w:rsidRPr="00E644BA" w:rsidRDefault="00E644BA" w:rsidP="001169BA">
      <w:pPr>
        <w:pStyle w:val="Balk4"/>
        <w:numPr>
          <w:ilvl w:val="0"/>
          <w:numId w:val="22"/>
        </w:numPr>
        <w:ind w:right="63"/>
        <w:jc w:val="both"/>
        <w:rPr>
          <w:b w:val="0"/>
        </w:rPr>
      </w:pPr>
      <w:r w:rsidRPr="00E644BA">
        <w:rPr>
          <w:b w:val="0"/>
        </w:rPr>
        <w:t>Öğrenme öğretme merkezi uygulamalarına ilişkin kanıtlar</w:t>
      </w:r>
    </w:p>
    <w:p w14:paraId="2433A4D8" w14:textId="770939F3" w:rsidR="00E644BA" w:rsidRPr="00E644BA" w:rsidRDefault="00E644BA" w:rsidP="001169BA">
      <w:pPr>
        <w:pStyle w:val="Balk4"/>
        <w:numPr>
          <w:ilvl w:val="0"/>
          <w:numId w:val="22"/>
        </w:numPr>
        <w:ind w:right="63"/>
        <w:jc w:val="both"/>
        <w:rPr>
          <w:b w:val="0"/>
        </w:rPr>
      </w:pPr>
      <w:r w:rsidRPr="00E644BA">
        <w:rPr>
          <w:b w:val="0"/>
        </w:rPr>
        <w:t>Eğitim kadrosunun eğitim-öğretim performansını izlemek üzere geçerli olan tanımlı süreçler (</w:t>
      </w:r>
      <w:r w:rsidR="001169BA">
        <w:rPr>
          <w:b w:val="0"/>
        </w:rPr>
        <w:t>A</w:t>
      </w:r>
      <w:r w:rsidRPr="00E644BA">
        <w:rPr>
          <w:b w:val="0"/>
        </w:rPr>
        <w:t>tama-yükseltme kr</w:t>
      </w:r>
      <w:r w:rsidR="00BD5785">
        <w:rPr>
          <w:b w:val="0"/>
        </w:rPr>
        <w:t>iterleri vb.)</w:t>
      </w:r>
    </w:p>
    <w:p w14:paraId="1DC67137" w14:textId="0A8CA2CA" w:rsidR="00E644BA" w:rsidRDefault="00E644BA" w:rsidP="001169BA">
      <w:pPr>
        <w:pStyle w:val="Balk4"/>
        <w:numPr>
          <w:ilvl w:val="0"/>
          <w:numId w:val="22"/>
        </w:numPr>
        <w:ind w:right="63"/>
        <w:jc w:val="both"/>
        <w:rPr>
          <w:b w:val="0"/>
        </w:rPr>
      </w:pPr>
      <w:r w:rsidRPr="00E644BA">
        <w:rPr>
          <w:b w:val="0"/>
        </w:rPr>
        <w:t>Öğretim elemanlarının süreçlerin planlanması ve iyileştirilmesine katılımına ilişkin kanıtlar</w:t>
      </w:r>
    </w:p>
    <w:p w14:paraId="504DC3DF" w14:textId="27CD3011"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2ED57E2" w14:textId="77777777" w:rsidR="00D67923" w:rsidRPr="00D67923" w:rsidRDefault="00D67923" w:rsidP="001169BA">
      <w:pPr>
        <w:pStyle w:val="Balk3"/>
        <w:ind w:right="63"/>
        <w:jc w:val="both"/>
      </w:pPr>
    </w:p>
    <w:p w14:paraId="278355B5" w14:textId="77777777" w:rsidR="003968E2" w:rsidRDefault="003968E2" w:rsidP="001169BA">
      <w:pPr>
        <w:pStyle w:val="Balk3"/>
        <w:ind w:right="63"/>
        <w:jc w:val="both"/>
      </w:pPr>
    </w:p>
    <w:p w14:paraId="53A96BF2" w14:textId="77777777" w:rsidR="003968E2" w:rsidRDefault="003968E2" w:rsidP="001169BA">
      <w:pPr>
        <w:pStyle w:val="Balk3"/>
        <w:ind w:right="63"/>
        <w:jc w:val="both"/>
      </w:pPr>
    </w:p>
    <w:p w14:paraId="469DFA43" w14:textId="77777777" w:rsidR="003968E2" w:rsidRDefault="003968E2" w:rsidP="001169BA">
      <w:pPr>
        <w:pStyle w:val="Balk3"/>
        <w:ind w:right="63"/>
        <w:jc w:val="both"/>
      </w:pPr>
    </w:p>
    <w:p w14:paraId="3FF80E2E" w14:textId="77777777" w:rsidR="003968E2" w:rsidRDefault="003968E2" w:rsidP="001169BA">
      <w:pPr>
        <w:pStyle w:val="Balk3"/>
        <w:ind w:right="63"/>
        <w:jc w:val="both"/>
      </w:pPr>
    </w:p>
    <w:p w14:paraId="0AE0A2CE" w14:textId="77777777" w:rsidR="003968E2" w:rsidRDefault="003968E2" w:rsidP="001169BA">
      <w:pPr>
        <w:pStyle w:val="Balk3"/>
        <w:ind w:right="63"/>
        <w:jc w:val="both"/>
      </w:pPr>
    </w:p>
    <w:p w14:paraId="37646121" w14:textId="77777777" w:rsidR="003968E2" w:rsidRDefault="003968E2" w:rsidP="001169BA">
      <w:pPr>
        <w:pStyle w:val="Balk3"/>
        <w:ind w:right="63"/>
        <w:jc w:val="both"/>
      </w:pPr>
    </w:p>
    <w:p w14:paraId="652EDA1F" w14:textId="77777777" w:rsidR="003968E2" w:rsidRDefault="003968E2" w:rsidP="001169BA">
      <w:pPr>
        <w:pStyle w:val="Balk3"/>
        <w:ind w:right="63"/>
        <w:jc w:val="both"/>
      </w:pPr>
    </w:p>
    <w:p w14:paraId="04A202EA" w14:textId="77777777" w:rsidR="003968E2" w:rsidRDefault="003968E2" w:rsidP="001169BA">
      <w:pPr>
        <w:pStyle w:val="Balk3"/>
        <w:ind w:right="63"/>
        <w:jc w:val="both"/>
      </w:pPr>
    </w:p>
    <w:p w14:paraId="5BC21783" w14:textId="77777777" w:rsidR="003968E2" w:rsidRDefault="003968E2" w:rsidP="001169BA">
      <w:pPr>
        <w:pStyle w:val="Balk3"/>
        <w:ind w:right="63"/>
        <w:jc w:val="both"/>
      </w:pPr>
    </w:p>
    <w:p w14:paraId="46515D6E" w14:textId="03187160" w:rsidR="00D67923" w:rsidRDefault="00D67923" w:rsidP="001169BA">
      <w:pPr>
        <w:pStyle w:val="Balk3"/>
        <w:ind w:right="63"/>
        <w:jc w:val="both"/>
      </w:pPr>
      <w:r>
        <w:lastRenderedPageBreak/>
        <w:t xml:space="preserve">B.4.3 </w:t>
      </w:r>
      <w:r w:rsidRPr="00D67923">
        <w:t>Eğitim faaliyetlerine yönelik teşvik ve ödüllendirme</w:t>
      </w:r>
    </w:p>
    <w:p w14:paraId="0E5CAEA7" w14:textId="77777777" w:rsidR="005D5542" w:rsidRDefault="005D5542" w:rsidP="001169BA">
      <w:pPr>
        <w:pStyle w:val="Balk3"/>
        <w:ind w:left="851" w:right="63" w:hanging="733"/>
        <w:jc w:val="both"/>
      </w:pPr>
    </w:p>
    <w:p w14:paraId="14A4EF8C" w14:textId="77777777" w:rsidR="005D5542" w:rsidRDefault="005D5542" w:rsidP="001169BA">
      <w:pPr>
        <w:pStyle w:val="Balk4"/>
        <w:ind w:right="63"/>
        <w:jc w:val="center"/>
      </w:pPr>
      <w:r>
        <w:t>Olgunluk düzeyi</w:t>
      </w:r>
    </w:p>
    <w:p w14:paraId="16868E2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895E422" w14:textId="77777777" w:rsidTr="005D5542">
        <w:tc>
          <w:tcPr>
            <w:tcW w:w="1836" w:type="dxa"/>
            <w:shd w:val="clear" w:color="auto" w:fill="auto"/>
          </w:tcPr>
          <w:p w14:paraId="43081BCD"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91F52B4"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B484F4"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55D5C01"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9F8AA0"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A59189C" w14:textId="77777777" w:rsidTr="005D5542">
        <w:tc>
          <w:tcPr>
            <w:tcW w:w="1836" w:type="dxa"/>
            <w:shd w:val="clear" w:color="auto" w:fill="auto"/>
          </w:tcPr>
          <w:p w14:paraId="495DB52E" w14:textId="2B5D3C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kadrosuna yönelik teşvik ve ödüllendirilme mekanizmaları bulunmamaktadır. </w:t>
            </w:r>
          </w:p>
        </w:tc>
        <w:tc>
          <w:tcPr>
            <w:tcW w:w="1836" w:type="dxa"/>
            <w:shd w:val="clear" w:color="auto" w:fill="auto"/>
          </w:tcPr>
          <w:p w14:paraId="2AFC94D5" w14:textId="32D40A5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Öğretim kadrosunu teşvik ve ödüllendirme mekanizmalarının oluşturulmasına yönelik planlar bulunmaktadır. Ancak bu planlar doğrultusunda yapılmış uygulamalar bulunmamaktadır veya tüm alanları kapsamayan bazı uygulamalar bulunmaktadır.</w:t>
            </w:r>
          </w:p>
        </w:tc>
        <w:tc>
          <w:tcPr>
            <w:tcW w:w="1837" w:type="dxa"/>
            <w:shd w:val="clear" w:color="auto" w:fill="auto"/>
          </w:tcPr>
          <w:p w14:paraId="36E6712B" w14:textId="0B9CAD5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öğretim kadrosunu teşvik etme ve ödüllendirme uygulamaları öğretim elemanlarının yetkinlikleri dikkate alınarak adil ve şeffaf şekilde sürdürülmektedir ve bunlar tüm alanları kapsamaktadır. Ancak uygulama sonuçları izlenmemektedir.</w:t>
            </w:r>
          </w:p>
        </w:tc>
        <w:tc>
          <w:tcPr>
            <w:tcW w:w="1838" w:type="dxa"/>
            <w:shd w:val="clear" w:color="auto" w:fill="auto"/>
          </w:tcPr>
          <w:p w14:paraId="41904488" w14:textId="14B32D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öğretim kadrosunun teşvik etme ve ödüllendirmeye ilişkin uygulamalardan elde edilen bulgular sistematik olarak izlenmekte ve izlem sonuçları paydaşlarla birlikte değerlendirilerek önlemler alınmaktadır.</w:t>
            </w:r>
          </w:p>
        </w:tc>
        <w:tc>
          <w:tcPr>
            <w:tcW w:w="1838" w:type="dxa"/>
            <w:shd w:val="clear" w:color="auto" w:fill="auto"/>
          </w:tcPr>
          <w:p w14:paraId="56A1DAF0" w14:textId="38D490B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öğretim kadrosunu, kurumsal amaçlar doğrultusunda teşvik etme ve ödüllendirmeye ilişkin,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6711CFF8" w14:textId="77777777" w:rsidR="005D5542" w:rsidRDefault="005D5542" w:rsidP="001169BA">
      <w:pPr>
        <w:pStyle w:val="Balk3"/>
        <w:ind w:left="851" w:right="63" w:hanging="733"/>
        <w:jc w:val="both"/>
      </w:pPr>
    </w:p>
    <w:p w14:paraId="48D891FB" w14:textId="3EF82C27" w:rsidR="003968E2" w:rsidRPr="005779D0" w:rsidRDefault="003968E2" w:rsidP="003968E2">
      <w:pPr>
        <w:pStyle w:val="Balk3"/>
        <w:ind w:left="0" w:right="63" w:firstLine="0"/>
        <w:jc w:val="both"/>
        <w:rPr>
          <w:color w:val="FF0000"/>
        </w:rPr>
      </w:pPr>
      <w:r>
        <w:rPr>
          <w:color w:val="FF0000"/>
        </w:rPr>
        <w:t>B.4.3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7651E1B" w14:textId="77777777" w:rsidR="003968E2" w:rsidRDefault="003968E2" w:rsidP="003968E2">
      <w:pPr>
        <w:pStyle w:val="Balk3"/>
        <w:ind w:left="851" w:right="63" w:hanging="733"/>
        <w:jc w:val="both"/>
      </w:pPr>
      <w:r>
        <w:t>….</w:t>
      </w:r>
    </w:p>
    <w:p w14:paraId="3D40B612" w14:textId="77777777" w:rsidR="003968E2" w:rsidRDefault="003968E2" w:rsidP="003968E2">
      <w:pPr>
        <w:pStyle w:val="Balk3"/>
        <w:ind w:left="851" w:right="63" w:hanging="733"/>
        <w:jc w:val="both"/>
      </w:pPr>
      <w:r>
        <w:t>….</w:t>
      </w:r>
    </w:p>
    <w:p w14:paraId="76959638" w14:textId="77777777" w:rsidR="003968E2" w:rsidRDefault="003968E2" w:rsidP="003968E2">
      <w:pPr>
        <w:pStyle w:val="Balk3"/>
        <w:ind w:left="851" w:right="63" w:hanging="733"/>
        <w:jc w:val="both"/>
      </w:pPr>
      <w:r>
        <w:t>….</w:t>
      </w:r>
    </w:p>
    <w:p w14:paraId="07D4F69A" w14:textId="77777777" w:rsidR="003968E2" w:rsidRDefault="003968E2" w:rsidP="001169BA">
      <w:pPr>
        <w:pStyle w:val="Balk4"/>
        <w:ind w:right="63"/>
        <w:jc w:val="both"/>
      </w:pPr>
    </w:p>
    <w:p w14:paraId="316438E2" w14:textId="3F5A5754" w:rsidR="005D5542" w:rsidRDefault="005D5542" w:rsidP="001169BA">
      <w:pPr>
        <w:pStyle w:val="Balk4"/>
        <w:ind w:right="63"/>
        <w:jc w:val="both"/>
      </w:pPr>
      <w:r>
        <w:t>Kanıtlar</w:t>
      </w:r>
    </w:p>
    <w:p w14:paraId="5209CF82" w14:textId="77777777" w:rsidR="00E644BA" w:rsidRPr="00E644BA" w:rsidRDefault="00E644BA" w:rsidP="001169BA">
      <w:pPr>
        <w:pStyle w:val="ListeParagraf"/>
        <w:numPr>
          <w:ilvl w:val="0"/>
          <w:numId w:val="23"/>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 xml:space="preserve">Eğitim kadrosunun eğitim-öğretim performansını takdir-tanıma ve ödüllendirmek üzere yapılan uygulamalar </w:t>
      </w:r>
    </w:p>
    <w:p w14:paraId="4C923C28" w14:textId="6E0176A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A7A271E" w14:textId="77777777" w:rsidR="00D67923" w:rsidRPr="00D67923" w:rsidRDefault="00D67923" w:rsidP="004D664C">
      <w:pPr>
        <w:ind w:right="63"/>
        <w:jc w:val="both"/>
        <w:rPr>
          <w:rFonts w:ascii="Times New Roman" w:hAnsi="Times New Roman" w:cs="Times New Roman"/>
          <w:sz w:val="24"/>
          <w:szCs w:val="24"/>
        </w:rPr>
      </w:pPr>
    </w:p>
    <w:p w14:paraId="1A15AD31" w14:textId="77777777" w:rsidR="003968E2" w:rsidRDefault="003968E2" w:rsidP="001169BA">
      <w:pPr>
        <w:pStyle w:val="Balk2"/>
        <w:ind w:left="0" w:right="63" w:firstLine="0"/>
        <w:jc w:val="both"/>
        <w:rPr>
          <w:rFonts w:cs="Times New Roman"/>
          <w:szCs w:val="24"/>
        </w:rPr>
      </w:pPr>
      <w:bookmarkStart w:id="47" w:name="_Toc26778368"/>
    </w:p>
    <w:p w14:paraId="27AC3338" w14:textId="77777777" w:rsidR="003968E2" w:rsidRDefault="003968E2" w:rsidP="001169BA">
      <w:pPr>
        <w:pStyle w:val="Balk2"/>
        <w:ind w:left="0" w:right="63" w:firstLine="0"/>
        <w:jc w:val="both"/>
        <w:rPr>
          <w:rFonts w:cs="Times New Roman"/>
          <w:szCs w:val="24"/>
        </w:rPr>
      </w:pPr>
    </w:p>
    <w:p w14:paraId="02414116" w14:textId="77777777" w:rsidR="003968E2" w:rsidRDefault="003968E2" w:rsidP="001169BA">
      <w:pPr>
        <w:pStyle w:val="Balk2"/>
        <w:ind w:left="0" w:right="63" w:firstLine="0"/>
        <w:jc w:val="both"/>
        <w:rPr>
          <w:rFonts w:cs="Times New Roman"/>
          <w:szCs w:val="24"/>
        </w:rPr>
      </w:pPr>
    </w:p>
    <w:p w14:paraId="1DC813BC" w14:textId="77777777" w:rsidR="003968E2" w:rsidRDefault="003968E2" w:rsidP="001169BA">
      <w:pPr>
        <w:pStyle w:val="Balk2"/>
        <w:ind w:left="0" w:right="63" w:firstLine="0"/>
        <w:jc w:val="both"/>
        <w:rPr>
          <w:rFonts w:cs="Times New Roman"/>
          <w:szCs w:val="24"/>
        </w:rPr>
      </w:pPr>
    </w:p>
    <w:p w14:paraId="28124E6B" w14:textId="77777777" w:rsidR="003968E2" w:rsidRDefault="003968E2" w:rsidP="001169BA">
      <w:pPr>
        <w:pStyle w:val="Balk2"/>
        <w:ind w:left="0" w:right="63" w:firstLine="0"/>
        <w:jc w:val="both"/>
        <w:rPr>
          <w:rFonts w:cs="Times New Roman"/>
          <w:szCs w:val="24"/>
        </w:rPr>
      </w:pPr>
    </w:p>
    <w:p w14:paraId="0D811B70" w14:textId="77777777" w:rsidR="003968E2" w:rsidRDefault="003968E2" w:rsidP="001169BA">
      <w:pPr>
        <w:pStyle w:val="Balk2"/>
        <w:ind w:left="0" w:right="63" w:firstLine="0"/>
        <w:jc w:val="both"/>
        <w:rPr>
          <w:rFonts w:cs="Times New Roman"/>
          <w:szCs w:val="24"/>
        </w:rPr>
      </w:pPr>
    </w:p>
    <w:p w14:paraId="7E3F9C26" w14:textId="77777777" w:rsidR="003968E2" w:rsidRDefault="003968E2" w:rsidP="001169BA">
      <w:pPr>
        <w:pStyle w:val="Balk2"/>
        <w:ind w:left="0" w:right="63" w:firstLine="0"/>
        <w:jc w:val="both"/>
        <w:rPr>
          <w:rFonts w:cs="Times New Roman"/>
          <w:szCs w:val="24"/>
        </w:rPr>
      </w:pPr>
    </w:p>
    <w:p w14:paraId="30802B36" w14:textId="77777777" w:rsidR="003968E2" w:rsidRDefault="003968E2" w:rsidP="001169BA">
      <w:pPr>
        <w:pStyle w:val="Balk2"/>
        <w:ind w:left="0" w:right="63" w:firstLine="0"/>
        <w:jc w:val="both"/>
        <w:rPr>
          <w:rFonts w:cs="Times New Roman"/>
          <w:szCs w:val="24"/>
        </w:rPr>
      </w:pPr>
    </w:p>
    <w:p w14:paraId="49BB424E" w14:textId="77777777" w:rsidR="003968E2" w:rsidRDefault="003968E2" w:rsidP="001169BA">
      <w:pPr>
        <w:pStyle w:val="Balk2"/>
        <w:ind w:left="0" w:right="63" w:firstLine="0"/>
        <w:jc w:val="both"/>
        <w:rPr>
          <w:rFonts w:cs="Times New Roman"/>
          <w:szCs w:val="24"/>
        </w:rPr>
      </w:pPr>
    </w:p>
    <w:p w14:paraId="52565781" w14:textId="77777777" w:rsidR="003968E2" w:rsidRDefault="003968E2" w:rsidP="001169BA">
      <w:pPr>
        <w:pStyle w:val="Balk2"/>
        <w:ind w:left="0" w:right="63" w:firstLine="0"/>
        <w:jc w:val="both"/>
        <w:rPr>
          <w:rFonts w:cs="Times New Roman"/>
          <w:szCs w:val="24"/>
        </w:rPr>
      </w:pPr>
    </w:p>
    <w:p w14:paraId="0ED9A5FD" w14:textId="77777777" w:rsidR="003968E2" w:rsidRDefault="003968E2" w:rsidP="001169BA">
      <w:pPr>
        <w:pStyle w:val="Balk2"/>
        <w:ind w:left="0" w:right="63" w:firstLine="0"/>
        <w:jc w:val="both"/>
        <w:rPr>
          <w:rFonts w:cs="Times New Roman"/>
          <w:szCs w:val="24"/>
        </w:rPr>
      </w:pPr>
    </w:p>
    <w:p w14:paraId="51C87254" w14:textId="77777777" w:rsidR="003968E2" w:rsidRDefault="003968E2" w:rsidP="001169BA">
      <w:pPr>
        <w:pStyle w:val="Balk2"/>
        <w:ind w:left="0" w:right="63" w:firstLine="0"/>
        <w:jc w:val="both"/>
        <w:rPr>
          <w:rFonts w:cs="Times New Roman"/>
          <w:szCs w:val="24"/>
        </w:rPr>
      </w:pPr>
    </w:p>
    <w:p w14:paraId="573BD34D" w14:textId="77777777" w:rsidR="003968E2" w:rsidRDefault="003968E2" w:rsidP="001169BA">
      <w:pPr>
        <w:pStyle w:val="Balk2"/>
        <w:ind w:left="0" w:right="63" w:firstLine="0"/>
        <w:jc w:val="both"/>
        <w:rPr>
          <w:rFonts w:cs="Times New Roman"/>
          <w:szCs w:val="24"/>
        </w:rPr>
      </w:pPr>
    </w:p>
    <w:p w14:paraId="106CAD61" w14:textId="77777777" w:rsidR="003968E2" w:rsidRDefault="003968E2" w:rsidP="001169BA">
      <w:pPr>
        <w:pStyle w:val="Balk2"/>
        <w:ind w:left="0" w:right="63" w:firstLine="0"/>
        <w:jc w:val="both"/>
        <w:rPr>
          <w:rFonts w:cs="Times New Roman"/>
          <w:szCs w:val="24"/>
        </w:rPr>
      </w:pPr>
    </w:p>
    <w:p w14:paraId="7B3B81C9" w14:textId="43193AD1" w:rsidR="00D67923" w:rsidRPr="00D67923" w:rsidRDefault="00D67923" w:rsidP="001169BA">
      <w:pPr>
        <w:pStyle w:val="Balk2"/>
        <w:ind w:left="0" w:right="63" w:firstLine="0"/>
        <w:jc w:val="both"/>
        <w:rPr>
          <w:rFonts w:cs="Times New Roman"/>
          <w:szCs w:val="24"/>
        </w:rPr>
      </w:pPr>
      <w:r w:rsidRPr="00D67923">
        <w:rPr>
          <w:rFonts w:cs="Times New Roman"/>
          <w:szCs w:val="24"/>
        </w:rPr>
        <w:lastRenderedPageBreak/>
        <w:t>B.5</w:t>
      </w:r>
      <w:r w:rsidR="007E2BD2">
        <w:rPr>
          <w:rFonts w:cs="Times New Roman"/>
          <w:szCs w:val="24"/>
        </w:rPr>
        <w:t>.</w:t>
      </w:r>
      <w:r w:rsidRPr="00D67923">
        <w:rPr>
          <w:rFonts w:cs="Times New Roman"/>
          <w:szCs w:val="24"/>
        </w:rPr>
        <w:t xml:space="preserve"> Öğrenme Kaynakları</w:t>
      </w:r>
      <w:bookmarkEnd w:id="47"/>
    </w:p>
    <w:p w14:paraId="34EEFEB2"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eğitim - öğretim faaliyetlerini yürütmek için uygun kaynaklara ve altyapıya sahip olmalı ve öğrenme olanaklarının tüm öğrenciler için yeterli ve erişilebilir olmasını güvence altına almalıdır.</w:t>
      </w:r>
    </w:p>
    <w:p w14:paraId="66FF9DF1" w14:textId="13B5F2D8"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B.5.</w:t>
      </w:r>
      <w:r w:rsidRPr="00503DA8">
        <w:rPr>
          <w:rFonts w:ascii="Times New Roman" w:hAnsi="Times New Roman" w:cs="Times New Roman"/>
          <w:color w:val="FF0000"/>
          <w:sz w:val="24"/>
          <w:szCs w:val="24"/>
        </w:rPr>
        <w:t xml:space="preserve"> ile başlayan soruların kısa bir özeti yazılacak….</w:t>
      </w:r>
    </w:p>
    <w:p w14:paraId="4FADC41C" w14:textId="77777777" w:rsidR="00D67923" w:rsidRDefault="00D67923" w:rsidP="009A01F0">
      <w:pPr>
        <w:ind w:right="63"/>
        <w:jc w:val="both"/>
        <w:rPr>
          <w:rFonts w:ascii="Times New Roman" w:hAnsi="Times New Roman" w:cs="Times New Roman"/>
          <w:sz w:val="24"/>
          <w:szCs w:val="24"/>
        </w:rPr>
      </w:pPr>
    </w:p>
    <w:p w14:paraId="4E08CA05" w14:textId="77777777" w:rsidR="00503DA8" w:rsidRDefault="00503DA8" w:rsidP="001169BA">
      <w:pPr>
        <w:pStyle w:val="Balk3"/>
        <w:ind w:left="0" w:right="63" w:firstLine="118"/>
        <w:jc w:val="both"/>
      </w:pPr>
    </w:p>
    <w:p w14:paraId="7C60B9AE" w14:textId="77777777" w:rsidR="00503DA8" w:rsidRDefault="00503DA8" w:rsidP="001169BA">
      <w:pPr>
        <w:pStyle w:val="Balk3"/>
        <w:ind w:left="0" w:right="63" w:firstLine="118"/>
        <w:jc w:val="both"/>
      </w:pPr>
    </w:p>
    <w:p w14:paraId="7D4C49A7" w14:textId="77777777" w:rsidR="00503DA8" w:rsidRDefault="00503DA8" w:rsidP="001169BA">
      <w:pPr>
        <w:pStyle w:val="Balk3"/>
        <w:ind w:left="0" w:right="63" w:firstLine="118"/>
        <w:jc w:val="both"/>
      </w:pPr>
    </w:p>
    <w:p w14:paraId="0A6EFF32" w14:textId="77777777" w:rsidR="00503DA8" w:rsidRDefault="00503DA8" w:rsidP="001169BA">
      <w:pPr>
        <w:pStyle w:val="Balk3"/>
        <w:ind w:left="0" w:right="63" w:firstLine="118"/>
        <w:jc w:val="both"/>
      </w:pPr>
    </w:p>
    <w:p w14:paraId="09400E41" w14:textId="77777777" w:rsidR="00503DA8" w:rsidRDefault="00503DA8" w:rsidP="001169BA">
      <w:pPr>
        <w:pStyle w:val="Balk3"/>
        <w:ind w:left="0" w:right="63" w:firstLine="118"/>
        <w:jc w:val="both"/>
      </w:pPr>
    </w:p>
    <w:p w14:paraId="01E94BA1" w14:textId="77777777" w:rsidR="00503DA8" w:rsidRDefault="00503DA8" w:rsidP="001169BA">
      <w:pPr>
        <w:pStyle w:val="Balk3"/>
        <w:ind w:left="0" w:right="63" w:firstLine="118"/>
        <w:jc w:val="both"/>
      </w:pPr>
    </w:p>
    <w:p w14:paraId="767842BA" w14:textId="77777777" w:rsidR="00503DA8" w:rsidRDefault="00503DA8" w:rsidP="001169BA">
      <w:pPr>
        <w:pStyle w:val="Balk3"/>
        <w:ind w:left="0" w:right="63" w:firstLine="118"/>
        <w:jc w:val="both"/>
      </w:pPr>
    </w:p>
    <w:p w14:paraId="1A0C7C69" w14:textId="77777777" w:rsidR="00503DA8" w:rsidRDefault="00503DA8" w:rsidP="001169BA">
      <w:pPr>
        <w:pStyle w:val="Balk3"/>
        <w:ind w:left="0" w:right="63" w:firstLine="118"/>
        <w:jc w:val="both"/>
      </w:pPr>
    </w:p>
    <w:p w14:paraId="34D784F6" w14:textId="77777777" w:rsidR="00503DA8" w:rsidRDefault="00503DA8" w:rsidP="001169BA">
      <w:pPr>
        <w:pStyle w:val="Balk3"/>
        <w:ind w:left="0" w:right="63" w:firstLine="118"/>
        <w:jc w:val="both"/>
      </w:pPr>
    </w:p>
    <w:p w14:paraId="039C87B4" w14:textId="77777777" w:rsidR="00503DA8" w:rsidRDefault="00503DA8" w:rsidP="001169BA">
      <w:pPr>
        <w:pStyle w:val="Balk3"/>
        <w:ind w:left="0" w:right="63" w:firstLine="118"/>
        <w:jc w:val="both"/>
      </w:pPr>
    </w:p>
    <w:p w14:paraId="69AE623A" w14:textId="77777777" w:rsidR="00503DA8" w:rsidRDefault="00503DA8" w:rsidP="001169BA">
      <w:pPr>
        <w:pStyle w:val="Balk3"/>
        <w:ind w:left="0" w:right="63" w:firstLine="118"/>
        <w:jc w:val="both"/>
      </w:pPr>
    </w:p>
    <w:p w14:paraId="5B4FDD58" w14:textId="77777777" w:rsidR="00503DA8" w:rsidRDefault="00503DA8" w:rsidP="001169BA">
      <w:pPr>
        <w:pStyle w:val="Balk3"/>
        <w:ind w:left="0" w:right="63" w:firstLine="118"/>
        <w:jc w:val="both"/>
      </w:pPr>
    </w:p>
    <w:p w14:paraId="589C7884" w14:textId="77777777" w:rsidR="00503DA8" w:rsidRDefault="00503DA8" w:rsidP="001169BA">
      <w:pPr>
        <w:pStyle w:val="Balk3"/>
        <w:ind w:left="0" w:right="63" w:firstLine="118"/>
        <w:jc w:val="both"/>
      </w:pPr>
    </w:p>
    <w:p w14:paraId="4CE16837" w14:textId="77777777" w:rsidR="00503DA8" w:rsidRDefault="00503DA8" w:rsidP="001169BA">
      <w:pPr>
        <w:pStyle w:val="Balk3"/>
        <w:ind w:left="0" w:right="63" w:firstLine="118"/>
        <w:jc w:val="both"/>
      </w:pPr>
    </w:p>
    <w:p w14:paraId="60F5B60E" w14:textId="77777777" w:rsidR="00503DA8" w:rsidRDefault="00503DA8" w:rsidP="001169BA">
      <w:pPr>
        <w:pStyle w:val="Balk3"/>
        <w:ind w:left="0" w:right="63" w:firstLine="118"/>
        <w:jc w:val="both"/>
      </w:pPr>
    </w:p>
    <w:p w14:paraId="1B4AD5EB" w14:textId="77777777" w:rsidR="00503DA8" w:rsidRDefault="00503DA8" w:rsidP="001169BA">
      <w:pPr>
        <w:pStyle w:val="Balk3"/>
        <w:ind w:left="0" w:right="63" w:firstLine="118"/>
        <w:jc w:val="both"/>
      </w:pPr>
    </w:p>
    <w:p w14:paraId="4102BFF7" w14:textId="77777777" w:rsidR="00503DA8" w:rsidRDefault="00503DA8" w:rsidP="001169BA">
      <w:pPr>
        <w:pStyle w:val="Balk3"/>
        <w:ind w:left="0" w:right="63" w:firstLine="118"/>
        <w:jc w:val="both"/>
      </w:pPr>
    </w:p>
    <w:p w14:paraId="6DA16709" w14:textId="77777777" w:rsidR="00503DA8" w:rsidRDefault="00503DA8" w:rsidP="001169BA">
      <w:pPr>
        <w:pStyle w:val="Balk3"/>
        <w:ind w:left="0" w:right="63" w:firstLine="118"/>
        <w:jc w:val="both"/>
      </w:pPr>
    </w:p>
    <w:p w14:paraId="7757B125" w14:textId="77777777" w:rsidR="00503DA8" w:rsidRDefault="00503DA8" w:rsidP="001169BA">
      <w:pPr>
        <w:pStyle w:val="Balk3"/>
        <w:ind w:left="0" w:right="63" w:firstLine="118"/>
        <w:jc w:val="both"/>
      </w:pPr>
    </w:p>
    <w:p w14:paraId="78DD71C6" w14:textId="77777777" w:rsidR="00503DA8" w:rsidRDefault="00503DA8" w:rsidP="001169BA">
      <w:pPr>
        <w:pStyle w:val="Balk3"/>
        <w:ind w:left="0" w:right="63" w:firstLine="118"/>
        <w:jc w:val="both"/>
      </w:pPr>
    </w:p>
    <w:p w14:paraId="4476A833" w14:textId="77777777" w:rsidR="00503DA8" w:rsidRDefault="00503DA8" w:rsidP="001169BA">
      <w:pPr>
        <w:pStyle w:val="Balk3"/>
        <w:ind w:left="0" w:right="63" w:firstLine="118"/>
        <w:jc w:val="both"/>
      </w:pPr>
    </w:p>
    <w:p w14:paraId="1A42F859" w14:textId="77777777" w:rsidR="00503DA8" w:rsidRDefault="00503DA8" w:rsidP="001169BA">
      <w:pPr>
        <w:pStyle w:val="Balk3"/>
        <w:ind w:left="0" w:right="63" w:firstLine="118"/>
        <w:jc w:val="both"/>
      </w:pPr>
    </w:p>
    <w:p w14:paraId="538406CB" w14:textId="77777777" w:rsidR="00503DA8" w:rsidRDefault="00503DA8" w:rsidP="001169BA">
      <w:pPr>
        <w:pStyle w:val="Balk3"/>
        <w:ind w:left="0" w:right="63" w:firstLine="118"/>
        <w:jc w:val="both"/>
      </w:pPr>
    </w:p>
    <w:p w14:paraId="0CBA886F" w14:textId="77777777" w:rsidR="00503DA8" w:rsidRDefault="00503DA8" w:rsidP="001169BA">
      <w:pPr>
        <w:pStyle w:val="Balk3"/>
        <w:ind w:left="0" w:right="63" w:firstLine="118"/>
        <w:jc w:val="both"/>
      </w:pPr>
    </w:p>
    <w:p w14:paraId="6D81349C" w14:textId="77777777" w:rsidR="00503DA8" w:rsidRDefault="00503DA8" w:rsidP="001169BA">
      <w:pPr>
        <w:pStyle w:val="Balk3"/>
        <w:ind w:left="0" w:right="63" w:firstLine="118"/>
        <w:jc w:val="both"/>
      </w:pPr>
    </w:p>
    <w:p w14:paraId="2DFBE2FF" w14:textId="77777777" w:rsidR="00503DA8" w:rsidRDefault="00503DA8" w:rsidP="001169BA">
      <w:pPr>
        <w:pStyle w:val="Balk3"/>
        <w:ind w:left="0" w:right="63" w:firstLine="118"/>
        <w:jc w:val="both"/>
      </w:pPr>
    </w:p>
    <w:p w14:paraId="5CBA8ADC" w14:textId="77777777" w:rsidR="00503DA8" w:rsidRDefault="00503DA8" w:rsidP="001169BA">
      <w:pPr>
        <w:pStyle w:val="Balk3"/>
        <w:ind w:left="0" w:right="63" w:firstLine="118"/>
        <w:jc w:val="both"/>
      </w:pPr>
    </w:p>
    <w:p w14:paraId="4DAB614D" w14:textId="77777777" w:rsidR="00503DA8" w:rsidRDefault="00503DA8" w:rsidP="001169BA">
      <w:pPr>
        <w:pStyle w:val="Balk3"/>
        <w:ind w:left="0" w:right="63" w:firstLine="118"/>
        <w:jc w:val="both"/>
      </w:pPr>
    </w:p>
    <w:p w14:paraId="72DA7F43" w14:textId="77777777" w:rsidR="00503DA8" w:rsidRDefault="00503DA8" w:rsidP="001169BA">
      <w:pPr>
        <w:pStyle w:val="Balk3"/>
        <w:ind w:left="0" w:right="63" w:firstLine="118"/>
        <w:jc w:val="both"/>
      </w:pPr>
    </w:p>
    <w:p w14:paraId="7DB92CED" w14:textId="77777777" w:rsidR="00503DA8" w:rsidRDefault="00503DA8" w:rsidP="001169BA">
      <w:pPr>
        <w:pStyle w:val="Balk3"/>
        <w:ind w:left="0" w:right="63" w:firstLine="118"/>
        <w:jc w:val="both"/>
      </w:pPr>
    </w:p>
    <w:p w14:paraId="6AB62228" w14:textId="77777777" w:rsidR="00503DA8" w:rsidRDefault="00503DA8" w:rsidP="001169BA">
      <w:pPr>
        <w:pStyle w:val="Balk3"/>
        <w:ind w:left="0" w:right="63" w:firstLine="118"/>
        <w:jc w:val="both"/>
      </w:pPr>
    </w:p>
    <w:p w14:paraId="017B1C3A" w14:textId="77777777" w:rsidR="00503DA8" w:rsidRDefault="00503DA8" w:rsidP="001169BA">
      <w:pPr>
        <w:pStyle w:val="Balk3"/>
        <w:ind w:left="0" w:right="63" w:firstLine="118"/>
        <w:jc w:val="both"/>
      </w:pPr>
    </w:p>
    <w:p w14:paraId="545A904D" w14:textId="77777777" w:rsidR="00503DA8" w:rsidRDefault="00503DA8" w:rsidP="001169BA">
      <w:pPr>
        <w:pStyle w:val="Balk3"/>
        <w:ind w:left="0" w:right="63" w:firstLine="118"/>
        <w:jc w:val="both"/>
      </w:pPr>
    </w:p>
    <w:p w14:paraId="5FB088D8" w14:textId="77777777" w:rsidR="00503DA8" w:rsidRDefault="00503DA8" w:rsidP="001169BA">
      <w:pPr>
        <w:pStyle w:val="Balk3"/>
        <w:ind w:left="0" w:right="63" w:firstLine="118"/>
        <w:jc w:val="both"/>
      </w:pPr>
    </w:p>
    <w:p w14:paraId="1EB10D0A" w14:textId="77777777" w:rsidR="00503DA8" w:rsidRDefault="00503DA8" w:rsidP="001169BA">
      <w:pPr>
        <w:pStyle w:val="Balk3"/>
        <w:ind w:left="0" w:right="63" w:firstLine="118"/>
        <w:jc w:val="both"/>
      </w:pPr>
    </w:p>
    <w:p w14:paraId="78D0BB91" w14:textId="77777777" w:rsidR="00503DA8" w:rsidRDefault="00503DA8" w:rsidP="001169BA">
      <w:pPr>
        <w:pStyle w:val="Balk3"/>
        <w:ind w:left="0" w:right="63" w:firstLine="118"/>
        <w:jc w:val="both"/>
      </w:pPr>
    </w:p>
    <w:p w14:paraId="07D0935C" w14:textId="77777777" w:rsidR="00503DA8" w:rsidRDefault="00503DA8" w:rsidP="001169BA">
      <w:pPr>
        <w:pStyle w:val="Balk3"/>
        <w:ind w:left="0" w:right="63" w:firstLine="118"/>
        <w:jc w:val="both"/>
      </w:pPr>
    </w:p>
    <w:p w14:paraId="199ED8F2" w14:textId="77777777" w:rsidR="00503DA8" w:rsidRDefault="00503DA8" w:rsidP="001169BA">
      <w:pPr>
        <w:pStyle w:val="Balk3"/>
        <w:ind w:left="0" w:right="63" w:firstLine="118"/>
        <w:jc w:val="both"/>
      </w:pPr>
    </w:p>
    <w:p w14:paraId="0A408E62" w14:textId="77777777" w:rsidR="00503DA8" w:rsidRDefault="00503DA8" w:rsidP="001169BA">
      <w:pPr>
        <w:pStyle w:val="Balk3"/>
        <w:ind w:left="0" w:right="63" w:firstLine="118"/>
        <w:jc w:val="both"/>
      </w:pPr>
    </w:p>
    <w:p w14:paraId="46BA7B15" w14:textId="77777777" w:rsidR="00503DA8" w:rsidRDefault="00503DA8" w:rsidP="001169BA">
      <w:pPr>
        <w:pStyle w:val="Balk3"/>
        <w:ind w:left="0" w:right="63" w:firstLine="118"/>
        <w:jc w:val="both"/>
      </w:pPr>
    </w:p>
    <w:p w14:paraId="7498C466" w14:textId="77777777" w:rsidR="00503DA8" w:rsidRDefault="00503DA8" w:rsidP="001169BA">
      <w:pPr>
        <w:pStyle w:val="Balk3"/>
        <w:ind w:left="0" w:right="63" w:firstLine="118"/>
        <w:jc w:val="both"/>
      </w:pPr>
    </w:p>
    <w:p w14:paraId="44239BBB" w14:textId="77777777" w:rsidR="00503DA8" w:rsidRDefault="00503DA8" w:rsidP="001169BA">
      <w:pPr>
        <w:pStyle w:val="Balk3"/>
        <w:ind w:left="0" w:right="63" w:firstLine="118"/>
        <w:jc w:val="both"/>
      </w:pPr>
    </w:p>
    <w:p w14:paraId="56C0F197" w14:textId="77777777" w:rsidR="00503DA8" w:rsidRDefault="00503DA8" w:rsidP="001169BA">
      <w:pPr>
        <w:pStyle w:val="Balk3"/>
        <w:ind w:left="0" w:right="63" w:firstLine="118"/>
        <w:jc w:val="both"/>
      </w:pPr>
    </w:p>
    <w:p w14:paraId="0B67FD8E" w14:textId="77777777" w:rsidR="00503DA8" w:rsidRDefault="00503DA8" w:rsidP="001169BA">
      <w:pPr>
        <w:pStyle w:val="Balk3"/>
        <w:ind w:left="0" w:right="63" w:firstLine="118"/>
        <w:jc w:val="both"/>
      </w:pPr>
    </w:p>
    <w:p w14:paraId="47EC67FC" w14:textId="77777777" w:rsidR="00503DA8" w:rsidRDefault="00503DA8" w:rsidP="001169BA">
      <w:pPr>
        <w:pStyle w:val="Balk3"/>
        <w:ind w:left="0" w:right="63" w:firstLine="118"/>
        <w:jc w:val="both"/>
      </w:pPr>
    </w:p>
    <w:p w14:paraId="520DEDCE" w14:textId="77777777" w:rsidR="00503DA8" w:rsidRDefault="00503DA8" w:rsidP="001169BA">
      <w:pPr>
        <w:pStyle w:val="Balk3"/>
        <w:ind w:left="0" w:right="63" w:firstLine="118"/>
        <w:jc w:val="both"/>
      </w:pPr>
    </w:p>
    <w:p w14:paraId="58495105" w14:textId="5627DB1E" w:rsidR="00D67923" w:rsidRDefault="00D67923" w:rsidP="001169BA">
      <w:pPr>
        <w:pStyle w:val="Balk3"/>
        <w:ind w:left="0" w:right="63" w:firstLine="118"/>
        <w:jc w:val="both"/>
      </w:pPr>
      <w:r>
        <w:lastRenderedPageBreak/>
        <w:t>B.5.1</w:t>
      </w:r>
      <w:r w:rsidR="007E2BD2">
        <w:t>.</w:t>
      </w:r>
      <w:r>
        <w:t xml:space="preserve"> </w:t>
      </w:r>
      <w:r w:rsidRPr="00D67923">
        <w:t>Öğrenme kaynakları</w:t>
      </w:r>
    </w:p>
    <w:p w14:paraId="2026ECE2" w14:textId="77777777" w:rsidR="005D5542" w:rsidRDefault="005D5542" w:rsidP="001169BA">
      <w:pPr>
        <w:pStyle w:val="Balk3"/>
        <w:ind w:left="851" w:right="63" w:hanging="733"/>
        <w:jc w:val="both"/>
      </w:pPr>
    </w:p>
    <w:p w14:paraId="105A566C" w14:textId="77777777" w:rsidR="005D5542" w:rsidRDefault="005D5542" w:rsidP="001169BA">
      <w:pPr>
        <w:pStyle w:val="Balk4"/>
        <w:ind w:right="63"/>
        <w:jc w:val="center"/>
      </w:pPr>
      <w:r>
        <w:t>Olgunluk düzeyi</w:t>
      </w:r>
    </w:p>
    <w:p w14:paraId="74B2292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70131F" w14:textId="77777777" w:rsidTr="005D5542">
        <w:tc>
          <w:tcPr>
            <w:tcW w:w="1836" w:type="dxa"/>
            <w:shd w:val="clear" w:color="auto" w:fill="auto"/>
          </w:tcPr>
          <w:p w14:paraId="71E2892C"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AB5577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EA560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297B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B428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53A15D8" w14:textId="77777777" w:rsidTr="005D5542">
        <w:tc>
          <w:tcPr>
            <w:tcW w:w="1836" w:type="dxa"/>
            <w:shd w:val="clear" w:color="auto" w:fill="auto"/>
          </w:tcPr>
          <w:p w14:paraId="569A54CB" w14:textId="18D69FB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kaynağı (sınıf, laboratuvar, kütüphane, stüdyo gibi yapılar, ders kitapları, insan kaynakları, öğrenme desteği vb.) bulunmamaktadır.</w:t>
            </w:r>
          </w:p>
        </w:tc>
        <w:tc>
          <w:tcPr>
            <w:tcW w:w="1836" w:type="dxa"/>
            <w:shd w:val="clear" w:color="auto" w:fill="auto"/>
          </w:tcPr>
          <w:p w14:paraId="79B3C2FD" w14:textId="7CB9974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kaynaklarının oluşturulmasına yönelik planları vardır. Ancak bu planlar doğrultusunda yapılmış uygulamalar bulunmamaktadır veya uygulamalar tüm birimleri kapsamamaktadır.</w:t>
            </w:r>
          </w:p>
        </w:tc>
        <w:tc>
          <w:tcPr>
            <w:tcW w:w="1837" w:type="dxa"/>
            <w:shd w:val="clear" w:color="auto" w:fill="auto"/>
          </w:tcPr>
          <w:p w14:paraId="76ED654B"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eğitim-öğretim faaliyetlerini sürdürebilmek için uygun nitelik ve nicelikte öğrenme kaynakları birimler arası denge gözetilerek sağlanmaktadır. Ancak bu kaynakların kullanımına yönelik sonuçlar izlenmemektedir.</w:t>
            </w:r>
          </w:p>
          <w:p w14:paraId="0C53DAAC" w14:textId="77777777" w:rsidR="00461B2B" w:rsidRPr="000F032A" w:rsidRDefault="00461B2B" w:rsidP="006A7A1D">
            <w:pPr>
              <w:pStyle w:val="ListeParagraf"/>
              <w:ind w:left="267" w:right="63"/>
              <w:rPr>
                <w:rFonts w:ascii="Times New Roman" w:hAnsi="Times New Roman" w:cs="Times New Roman"/>
                <w:color w:val="000000" w:themeColor="text1"/>
                <w:sz w:val="20"/>
                <w:szCs w:val="20"/>
              </w:rPr>
            </w:pPr>
          </w:p>
          <w:p w14:paraId="004C5C8D"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0C872B6C" w14:textId="07F8A5A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birimlerindeki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 </w:t>
            </w:r>
          </w:p>
        </w:tc>
        <w:tc>
          <w:tcPr>
            <w:tcW w:w="1838" w:type="dxa"/>
            <w:shd w:val="clear" w:color="auto" w:fill="auto"/>
          </w:tcPr>
          <w:p w14:paraId="3899896E" w14:textId="68F858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erişilebilir öğrenme kaynakları,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5064E8AB" w14:textId="7B5D07BA" w:rsidR="005D5542" w:rsidRDefault="005D5542" w:rsidP="001169BA">
      <w:pPr>
        <w:pStyle w:val="Balk3"/>
        <w:ind w:left="851" w:right="63" w:hanging="733"/>
        <w:jc w:val="both"/>
      </w:pPr>
    </w:p>
    <w:p w14:paraId="78580795" w14:textId="5E579C3F" w:rsidR="00D26D91" w:rsidRPr="005779D0" w:rsidRDefault="00D26D91" w:rsidP="00D26D91">
      <w:pPr>
        <w:pStyle w:val="Balk3"/>
        <w:ind w:left="0" w:right="63" w:firstLine="0"/>
        <w:jc w:val="both"/>
        <w:rPr>
          <w:color w:val="FF0000"/>
        </w:rPr>
      </w:pPr>
      <w:r>
        <w:rPr>
          <w:color w:val="FF0000"/>
        </w:rPr>
        <w:t>B.5.1.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427D37E" w14:textId="77777777" w:rsidR="00D26D91" w:rsidRDefault="00D26D91" w:rsidP="00D26D91">
      <w:pPr>
        <w:pStyle w:val="Balk3"/>
        <w:ind w:left="851" w:right="63" w:hanging="733"/>
        <w:jc w:val="both"/>
      </w:pPr>
      <w:r>
        <w:t>….</w:t>
      </w:r>
    </w:p>
    <w:p w14:paraId="66E9660F" w14:textId="77777777" w:rsidR="00D26D91" w:rsidRDefault="00D26D91" w:rsidP="00D26D91">
      <w:pPr>
        <w:pStyle w:val="Balk3"/>
        <w:ind w:left="851" w:right="63" w:hanging="733"/>
        <w:jc w:val="both"/>
      </w:pPr>
      <w:r>
        <w:t>….</w:t>
      </w:r>
    </w:p>
    <w:p w14:paraId="22FD2CC3" w14:textId="77777777" w:rsidR="00D26D91" w:rsidRDefault="00D26D91" w:rsidP="00D26D91">
      <w:pPr>
        <w:pStyle w:val="Balk3"/>
        <w:ind w:left="851" w:right="63" w:hanging="733"/>
        <w:jc w:val="both"/>
      </w:pPr>
      <w:r>
        <w:t>….</w:t>
      </w:r>
    </w:p>
    <w:p w14:paraId="3AFE5C76" w14:textId="77777777" w:rsidR="00D26D91" w:rsidRDefault="00D26D91" w:rsidP="001169BA">
      <w:pPr>
        <w:pStyle w:val="Balk3"/>
        <w:ind w:left="851" w:right="63" w:hanging="733"/>
        <w:jc w:val="both"/>
      </w:pPr>
    </w:p>
    <w:p w14:paraId="4A3EC2DC" w14:textId="37A18C29" w:rsidR="005D5542" w:rsidRDefault="005D5542" w:rsidP="001169BA">
      <w:pPr>
        <w:pStyle w:val="Balk4"/>
        <w:ind w:right="63"/>
        <w:jc w:val="both"/>
      </w:pPr>
      <w:r>
        <w:t>Kanıtlar</w:t>
      </w:r>
    </w:p>
    <w:p w14:paraId="6E3529DD" w14:textId="21F9E821" w:rsidR="00E644BA" w:rsidRPr="00E644BA" w:rsidRDefault="00E644BA" w:rsidP="001169BA">
      <w:pPr>
        <w:pStyle w:val="Balk4"/>
        <w:numPr>
          <w:ilvl w:val="0"/>
          <w:numId w:val="24"/>
        </w:numPr>
        <w:ind w:right="63"/>
        <w:jc w:val="both"/>
        <w:rPr>
          <w:b w:val="0"/>
        </w:rPr>
      </w:pPr>
      <w:r w:rsidRPr="00E644BA">
        <w:rPr>
          <w:b w:val="0"/>
        </w:rPr>
        <w:t>Öğrenme kaynakları ve bu kayna</w:t>
      </w:r>
      <w:r w:rsidR="00BD5785">
        <w:rPr>
          <w:b w:val="0"/>
        </w:rPr>
        <w:t>k</w:t>
      </w:r>
      <w:r w:rsidRPr="00E644BA">
        <w:rPr>
          <w:b w:val="0"/>
        </w:rPr>
        <w:t xml:space="preserve">ların yeterlilik durumu </w:t>
      </w:r>
    </w:p>
    <w:p w14:paraId="0893E84B" w14:textId="77777777" w:rsidR="00E644BA" w:rsidRPr="00E644BA" w:rsidRDefault="00E644BA" w:rsidP="001169BA">
      <w:pPr>
        <w:pStyle w:val="Balk4"/>
        <w:numPr>
          <w:ilvl w:val="0"/>
          <w:numId w:val="24"/>
        </w:numPr>
        <w:ind w:right="63"/>
        <w:jc w:val="both"/>
        <w:rPr>
          <w:b w:val="0"/>
        </w:rPr>
      </w:pPr>
      <w:r w:rsidRPr="00E644BA">
        <w:rPr>
          <w:b w:val="0"/>
        </w:rPr>
        <w:t xml:space="preserve">Bütçede öğrencilere yönelik hizmet giderlerinin dağılımı </w:t>
      </w:r>
    </w:p>
    <w:p w14:paraId="2D433307" w14:textId="77777777" w:rsidR="00E644BA" w:rsidRPr="00E644BA" w:rsidRDefault="00E644BA" w:rsidP="001169BA">
      <w:pPr>
        <w:pStyle w:val="Balk4"/>
        <w:numPr>
          <w:ilvl w:val="0"/>
          <w:numId w:val="24"/>
        </w:numPr>
        <w:ind w:right="63"/>
        <w:jc w:val="both"/>
        <w:rPr>
          <w:b w:val="0"/>
        </w:rPr>
      </w:pPr>
      <w:r w:rsidRPr="00E644BA">
        <w:rPr>
          <w:b w:val="0"/>
        </w:rPr>
        <w:t>Öğrenme kaynaklarına erişim</w:t>
      </w:r>
    </w:p>
    <w:p w14:paraId="06096CB6" w14:textId="493305CB" w:rsidR="00E644BA" w:rsidRPr="00E644BA" w:rsidRDefault="00E644BA" w:rsidP="001169BA">
      <w:pPr>
        <w:pStyle w:val="Balk4"/>
        <w:numPr>
          <w:ilvl w:val="0"/>
          <w:numId w:val="24"/>
        </w:numPr>
        <w:ind w:right="63"/>
        <w:jc w:val="both"/>
        <w:rPr>
          <w:b w:val="0"/>
        </w:rPr>
      </w:pPr>
      <w:r w:rsidRPr="00E644BA">
        <w:rPr>
          <w:b w:val="0"/>
        </w:rPr>
        <w:t>Öğrenme kaynakların kurumsal büyüme ile ilişkili olarak gelişim durumu (</w:t>
      </w:r>
      <w:r w:rsidR="007E2BD2">
        <w:rPr>
          <w:b w:val="0"/>
        </w:rPr>
        <w:t>Örneğin,</w:t>
      </w:r>
      <w:r w:rsidRPr="00E644BA">
        <w:rPr>
          <w:b w:val="0"/>
        </w:rPr>
        <w:t xml:space="preserve"> öğrenci sayısındaki artış ile öğrenme kaynaklarındaki artış arasındaki ilişki gibi)</w:t>
      </w:r>
    </w:p>
    <w:p w14:paraId="329C3B70" w14:textId="77777777" w:rsidR="00E644BA" w:rsidRPr="00E644BA" w:rsidRDefault="00E644BA" w:rsidP="001169BA">
      <w:pPr>
        <w:pStyle w:val="Balk4"/>
        <w:numPr>
          <w:ilvl w:val="0"/>
          <w:numId w:val="24"/>
        </w:numPr>
        <w:ind w:right="63"/>
        <w:jc w:val="both"/>
        <w:rPr>
          <w:b w:val="0"/>
        </w:rPr>
      </w:pPr>
      <w:r w:rsidRPr="00E644BA">
        <w:rPr>
          <w:b w:val="0"/>
        </w:rPr>
        <w:t>E-öğrenme uygulamaları</w:t>
      </w:r>
    </w:p>
    <w:p w14:paraId="2EA10FCE" w14:textId="77777777" w:rsidR="00E644BA" w:rsidRPr="00E644BA" w:rsidRDefault="00E644BA" w:rsidP="001169BA">
      <w:pPr>
        <w:pStyle w:val="Balk4"/>
        <w:numPr>
          <w:ilvl w:val="0"/>
          <w:numId w:val="24"/>
        </w:numPr>
        <w:ind w:right="63"/>
        <w:jc w:val="both"/>
        <w:rPr>
          <w:b w:val="0"/>
        </w:rPr>
      </w:pPr>
      <w:r w:rsidRPr="00E644BA">
        <w:rPr>
          <w:b w:val="0"/>
        </w:rPr>
        <w:t xml:space="preserve">Paydaş katılımına ilişkin kanıtlar </w:t>
      </w:r>
    </w:p>
    <w:p w14:paraId="73E81CB0" w14:textId="45721E14" w:rsidR="00E644BA" w:rsidRPr="00E644BA" w:rsidRDefault="00E644BA" w:rsidP="001169BA">
      <w:pPr>
        <w:pStyle w:val="Balk4"/>
        <w:numPr>
          <w:ilvl w:val="0"/>
          <w:numId w:val="24"/>
        </w:numPr>
        <w:ind w:right="63"/>
        <w:jc w:val="both"/>
        <w:rPr>
          <w:b w:val="0"/>
        </w:rPr>
      </w:pPr>
      <w:r w:rsidRPr="00E644BA">
        <w:rPr>
          <w:b w:val="0"/>
        </w:rPr>
        <w:t>Öğrencilere sunulan hizmetlerle ilgili öğrenci geri bildirim araçları (</w:t>
      </w:r>
      <w:r w:rsidR="007E2BD2">
        <w:rPr>
          <w:b w:val="0"/>
        </w:rPr>
        <w:t>A</w:t>
      </w:r>
      <w:r w:rsidRPr="00E644BA">
        <w:rPr>
          <w:b w:val="0"/>
        </w:rPr>
        <w:t>nketler vb.)</w:t>
      </w:r>
    </w:p>
    <w:p w14:paraId="4B8ACE5F" w14:textId="56C15D86" w:rsidR="00E644BA" w:rsidRDefault="00E644BA" w:rsidP="001169BA">
      <w:pPr>
        <w:pStyle w:val="Balk4"/>
        <w:numPr>
          <w:ilvl w:val="0"/>
          <w:numId w:val="24"/>
        </w:numPr>
        <w:ind w:right="63"/>
        <w:jc w:val="both"/>
        <w:rPr>
          <w:b w:val="0"/>
        </w:rPr>
      </w:pPr>
      <w:r w:rsidRPr="00E644BA">
        <w:rPr>
          <w:b w:val="0"/>
        </w:rPr>
        <w:t>İyileştirme raporları</w:t>
      </w:r>
    </w:p>
    <w:p w14:paraId="532DB352" w14:textId="17CE925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FB60768" w14:textId="77777777" w:rsidR="00D67923" w:rsidRPr="00D67923" w:rsidRDefault="00D67923" w:rsidP="001169BA">
      <w:pPr>
        <w:pStyle w:val="Balk3"/>
        <w:ind w:right="63"/>
        <w:jc w:val="both"/>
      </w:pPr>
    </w:p>
    <w:p w14:paraId="6A9E000C" w14:textId="77777777" w:rsidR="00D26D91" w:rsidRDefault="00D26D91" w:rsidP="001169BA">
      <w:pPr>
        <w:pStyle w:val="Balk3"/>
        <w:ind w:right="63"/>
        <w:jc w:val="both"/>
      </w:pPr>
    </w:p>
    <w:p w14:paraId="3CFABE3B" w14:textId="22756048" w:rsidR="00D26D91" w:rsidRDefault="00D26D91" w:rsidP="001169BA">
      <w:pPr>
        <w:pStyle w:val="Balk3"/>
        <w:ind w:right="63"/>
        <w:jc w:val="both"/>
      </w:pPr>
    </w:p>
    <w:p w14:paraId="0BFB7623" w14:textId="39C9B5EA" w:rsidR="00503DA8" w:rsidRDefault="00503DA8" w:rsidP="001169BA">
      <w:pPr>
        <w:pStyle w:val="Balk3"/>
        <w:ind w:right="63"/>
        <w:jc w:val="both"/>
      </w:pPr>
    </w:p>
    <w:p w14:paraId="0A54A4CF" w14:textId="50E89288" w:rsidR="00503DA8" w:rsidRDefault="00503DA8" w:rsidP="001169BA">
      <w:pPr>
        <w:pStyle w:val="Balk3"/>
        <w:ind w:right="63"/>
        <w:jc w:val="both"/>
      </w:pPr>
    </w:p>
    <w:p w14:paraId="054A4925" w14:textId="1BDE1CE6" w:rsidR="00503DA8" w:rsidRDefault="00503DA8" w:rsidP="001169BA">
      <w:pPr>
        <w:pStyle w:val="Balk3"/>
        <w:ind w:right="63"/>
        <w:jc w:val="both"/>
      </w:pPr>
    </w:p>
    <w:p w14:paraId="330756BB" w14:textId="77777777" w:rsidR="00503DA8" w:rsidRDefault="00503DA8" w:rsidP="001169BA">
      <w:pPr>
        <w:pStyle w:val="Balk3"/>
        <w:ind w:right="63"/>
        <w:jc w:val="both"/>
      </w:pPr>
    </w:p>
    <w:p w14:paraId="03E3585E" w14:textId="77777777" w:rsidR="00D26D91" w:rsidRDefault="00D26D91" w:rsidP="001169BA">
      <w:pPr>
        <w:pStyle w:val="Balk3"/>
        <w:ind w:right="63"/>
        <w:jc w:val="both"/>
      </w:pPr>
    </w:p>
    <w:p w14:paraId="0DBE9CDF" w14:textId="77777777" w:rsidR="00D26D91" w:rsidRDefault="00D26D91" w:rsidP="001169BA">
      <w:pPr>
        <w:pStyle w:val="Balk3"/>
        <w:ind w:right="63"/>
        <w:jc w:val="both"/>
      </w:pPr>
    </w:p>
    <w:p w14:paraId="5546EB69" w14:textId="251ABC82" w:rsidR="00D67923" w:rsidRDefault="00D67923" w:rsidP="001169BA">
      <w:pPr>
        <w:pStyle w:val="Balk3"/>
        <w:ind w:right="63"/>
        <w:jc w:val="both"/>
      </w:pPr>
      <w:r>
        <w:lastRenderedPageBreak/>
        <w:t>B.5.2.</w:t>
      </w:r>
      <w:r w:rsidR="007E2BD2">
        <w:t xml:space="preserve"> </w:t>
      </w:r>
      <w:r w:rsidRPr="00D67923">
        <w:t>Sosyal, kültürel, sportif faaliyetler</w:t>
      </w:r>
    </w:p>
    <w:p w14:paraId="1A17226B" w14:textId="77777777" w:rsidR="005D5542" w:rsidRDefault="005D5542" w:rsidP="001169BA">
      <w:pPr>
        <w:pStyle w:val="Balk3"/>
        <w:ind w:left="851" w:right="63" w:hanging="733"/>
        <w:jc w:val="both"/>
      </w:pPr>
    </w:p>
    <w:p w14:paraId="04902A48" w14:textId="77777777" w:rsidR="005D5542" w:rsidRDefault="005D5542" w:rsidP="001169BA">
      <w:pPr>
        <w:pStyle w:val="Balk4"/>
        <w:ind w:right="63"/>
        <w:jc w:val="center"/>
      </w:pPr>
      <w:r>
        <w:t>Olgunluk düzeyi</w:t>
      </w:r>
    </w:p>
    <w:p w14:paraId="29B2C39B"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rsidRPr="001169BA" w14:paraId="1FE343B0" w14:textId="77777777" w:rsidTr="005D5542">
        <w:tc>
          <w:tcPr>
            <w:tcW w:w="1836" w:type="dxa"/>
            <w:shd w:val="clear" w:color="auto" w:fill="auto"/>
          </w:tcPr>
          <w:p w14:paraId="4A06D4AB"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3198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B424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AE9868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BDA47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rsidRPr="001169BA" w14:paraId="2DBA68F8" w14:textId="77777777" w:rsidTr="005D5542">
        <w:tc>
          <w:tcPr>
            <w:tcW w:w="1836" w:type="dxa"/>
            <w:shd w:val="clear" w:color="auto" w:fill="auto"/>
          </w:tcPr>
          <w:p w14:paraId="6CA88B9B" w14:textId="0B3765C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sosyal, kültürel ve sportif faaliyetler bulunmamaktadır.</w:t>
            </w:r>
          </w:p>
        </w:tc>
        <w:tc>
          <w:tcPr>
            <w:tcW w:w="1836" w:type="dxa"/>
            <w:shd w:val="clear" w:color="auto" w:fill="auto"/>
          </w:tcPr>
          <w:p w14:paraId="19009CE4" w14:textId="6748DD0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nicelik ve nitelikte sosyal, kültürel ve sportif faaliyetler yürütülmesine ilişkin (mekân, mali ve rehberlik desteği sağlamak gibi) planlamalar bulunmaktadır. Ancak bu planlar doğrultusunda yapılmış uygulamalar bulunmamaktadır veya tüm birimleri kapsamayan uygulamalar bulunmaktadır.</w:t>
            </w:r>
          </w:p>
        </w:tc>
        <w:tc>
          <w:tcPr>
            <w:tcW w:w="1837" w:type="dxa"/>
            <w:shd w:val="clear" w:color="auto" w:fill="auto"/>
          </w:tcPr>
          <w:p w14:paraId="478F99BD" w14:textId="7154764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birimler arası denge gözetilerek yürütülmektedir. Ancak bu uygulamaların ve faaliyetlerin sonuçları izlenmemektedir.</w:t>
            </w:r>
          </w:p>
        </w:tc>
        <w:tc>
          <w:tcPr>
            <w:tcW w:w="1838" w:type="dxa"/>
            <w:shd w:val="clear" w:color="auto" w:fill="auto"/>
          </w:tcPr>
          <w:p w14:paraId="6B09C95D" w14:textId="5049D9E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717EEF97" w14:textId="3C3A676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sosyal, kültürel ve sportif faaliyetler, kurumsal amaçlar doğrultusunda ve sürdürülebilir şekilde yönetilmektedir; kurumun bu kapsamda kendine özgü ve yenilikçi birçok uygulaması bulunmakta ve bu uygulamaların bir kısmı diğer kurumlar tarafından örnek alınmaktadır.</w:t>
            </w:r>
          </w:p>
        </w:tc>
      </w:tr>
    </w:tbl>
    <w:p w14:paraId="6359C856" w14:textId="77777777" w:rsidR="005D5542" w:rsidRDefault="005D5542" w:rsidP="001169BA">
      <w:pPr>
        <w:pStyle w:val="Balk3"/>
        <w:ind w:left="851" w:right="63" w:hanging="733"/>
        <w:jc w:val="both"/>
      </w:pPr>
    </w:p>
    <w:p w14:paraId="283546F8" w14:textId="73EFAD07" w:rsidR="00D26D91" w:rsidRPr="005779D0" w:rsidRDefault="00D26D91" w:rsidP="00D26D91">
      <w:pPr>
        <w:pStyle w:val="Balk3"/>
        <w:ind w:left="0" w:right="63" w:firstLine="0"/>
        <w:jc w:val="both"/>
        <w:rPr>
          <w:color w:val="FF0000"/>
        </w:rPr>
      </w:pPr>
      <w:r>
        <w:rPr>
          <w:color w:val="FF0000"/>
        </w:rPr>
        <w:t>B.5.2.</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EF05C6E" w14:textId="77777777" w:rsidR="00D26D91" w:rsidRDefault="00D26D91" w:rsidP="00D26D91">
      <w:pPr>
        <w:pStyle w:val="Balk3"/>
        <w:ind w:left="851" w:right="63" w:hanging="733"/>
        <w:jc w:val="both"/>
      </w:pPr>
      <w:r>
        <w:t>….</w:t>
      </w:r>
    </w:p>
    <w:p w14:paraId="0616B49E" w14:textId="77777777" w:rsidR="00D26D91" w:rsidRDefault="00D26D91" w:rsidP="00D26D91">
      <w:pPr>
        <w:pStyle w:val="Balk3"/>
        <w:ind w:left="851" w:right="63" w:hanging="733"/>
        <w:jc w:val="both"/>
      </w:pPr>
      <w:r>
        <w:t>….</w:t>
      </w:r>
    </w:p>
    <w:p w14:paraId="301BBDE8" w14:textId="77777777" w:rsidR="00D26D91" w:rsidRDefault="00D26D91" w:rsidP="00D26D91">
      <w:pPr>
        <w:pStyle w:val="Balk3"/>
        <w:ind w:left="851" w:right="63" w:hanging="733"/>
        <w:jc w:val="both"/>
      </w:pPr>
      <w:r>
        <w:t>….</w:t>
      </w:r>
    </w:p>
    <w:p w14:paraId="70B0EB6E" w14:textId="77777777" w:rsidR="00D26D91" w:rsidRDefault="00D26D91" w:rsidP="001169BA">
      <w:pPr>
        <w:pStyle w:val="Balk4"/>
        <w:ind w:right="63"/>
        <w:jc w:val="both"/>
      </w:pPr>
    </w:p>
    <w:p w14:paraId="066767B5" w14:textId="2AB15905" w:rsidR="005D5542" w:rsidRDefault="005D5542" w:rsidP="001169BA">
      <w:pPr>
        <w:pStyle w:val="Balk4"/>
        <w:ind w:right="63"/>
        <w:jc w:val="both"/>
      </w:pPr>
      <w:r>
        <w:t>Kanıtlar</w:t>
      </w:r>
    </w:p>
    <w:p w14:paraId="2D07AEDF"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 oluşturma, onaylama, izleme ve değerlendirme sistemi </w:t>
      </w:r>
    </w:p>
    <w:p w14:paraId="1ACC6786"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Topluluklarının yıl içerisindeki faaliyetlerinin değerlendirilmesi </w:t>
      </w:r>
    </w:p>
    <w:p w14:paraId="2EAC303C" w14:textId="0492D49A" w:rsidR="00E644BA" w:rsidRPr="00E644BA" w:rsidRDefault="00E644BA" w:rsidP="001169BA">
      <w:pPr>
        <w:pStyle w:val="Balk4"/>
        <w:numPr>
          <w:ilvl w:val="0"/>
          <w:numId w:val="25"/>
        </w:numPr>
        <w:ind w:right="63"/>
        <w:jc w:val="both"/>
        <w:rPr>
          <w:b w:val="0"/>
        </w:rPr>
      </w:pPr>
      <w:r w:rsidRPr="00E644BA">
        <w:rPr>
          <w:b w:val="0"/>
        </w:rPr>
        <w:t>Yıl içerisinde öğrencilere yönelik yıllık sportif, kültürel, sosyal faaliyetlerin listesi (</w:t>
      </w:r>
      <w:r w:rsidR="007E2BD2">
        <w:rPr>
          <w:b w:val="0"/>
        </w:rPr>
        <w:t>Faaliyet t</w:t>
      </w:r>
      <w:r w:rsidRPr="00E644BA">
        <w:rPr>
          <w:b w:val="0"/>
        </w:rPr>
        <w:t>ürü, konusu, katılımcı sayısı vb. bilgilerle)</w:t>
      </w:r>
    </w:p>
    <w:p w14:paraId="4E9DA3F9" w14:textId="63384986" w:rsidR="00E644BA" w:rsidRDefault="00E644BA" w:rsidP="001169BA">
      <w:pPr>
        <w:pStyle w:val="Balk4"/>
        <w:numPr>
          <w:ilvl w:val="0"/>
          <w:numId w:val="25"/>
        </w:numPr>
        <w:ind w:right="63"/>
        <w:jc w:val="both"/>
        <w:rPr>
          <w:b w:val="0"/>
        </w:rPr>
      </w:pPr>
      <w:r w:rsidRPr="00E644BA">
        <w:rPr>
          <w:b w:val="0"/>
        </w:rPr>
        <w:t>Öğrencilere sunulan hizmetlerle ilgili öğrenci geri bildirim araçları (anketler vb.) sonuçları</w:t>
      </w:r>
    </w:p>
    <w:p w14:paraId="0169777E" w14:textId="56415632"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CC1F1B0" w14:textId="77777777" w:rsidR="00D67923" w:rsidRPr="00D67923" w:rsidRDefault="00D67923" w:rsidP="001169BA">
      <w:pPr>
        <w:pStyle w:val="Balk3"/>
        <w:ind w:right="63"/>
        <w:jc w:val="both"/>
      </w:pPr>
    </w:p>
    <w:p w14:paraId="12D05123" w14:textId="77777777" w:rsidR="00D26D91" w:rsidRDefault="00D26D91" w:rsidP="001169BA">
      <w:pPr>
        <w:pStyle w:val="Balk3"/>
        <w:ind w:right="63"/>
        <w:jc w:val="both"/>
      </w:pPr>
    </w:p>
    <w:p w14:paraId="7B5C2D07" w14:textId="77777777" w:rsidR="00D26D91" w:rsidRDefault="00D26D91" w:rsidP="001169BA">
      <w:pPr>
        <w:pStyle w:val="Balk3"/>
        <w:ind w:right="63"/>
        <w:jc w:val="both"/>
      </w:pPr>
    </w:p>
    <w:p w14:paraId="6F4841C5" w14:textId="77777777" w:rsidR="00D26D91" w:rsidRDefault="00D26D91" w:rsidP="001169BA">
      <w:pPr>
        <w:pStyle w:val="Balk3"/>
        <w:ind w:right="63"/>
        <w:jc w:val="both"/>
      </w:pPr>
    </w:p>
    <w:p w14:paraId="3A4BBBD3" w14:textId="77777777" w:rsidR="00D26D91" w:rsidRDefault="00D26D91" w:rsidP="001169BA">
      <w:pPr>
        <w:pStyle w:val="Balk3"/>
        <w:ind w:right="63"/>
        <w:jc w:val="both"/>
      </w:pPr>
    </w:p>
    <w:p w14:paraId="7BABE8FC" w14:textId="77777777" w:rsidR="00D26D91" w:rsidRDefault="00D26D91" w:rsidP="001169BA">
      <w:pPr>
        <w:pStyle w:val="Balk3"/>
        <w:ind w:right="63"/>
        <w:jc w:val="both"/>
      </w:pPr>
    </w:p>
    <w:p w14:paraId="39DC55C1" w14:textId="77777777" w:rsidR="00D26D91" w:rsidRDefault="00D26D91" w:rsidP="001169BA">
      <w:pPr>
        <w:pStyle w:val="Balk3"/>
        <w:ind w:right="63"/>
        <w:jc w:val="both"/>
      </w:pPr>
    </w:p>
    <w:p w14:paraId="486B83E5" w14:textId="77777777" w:rsidR="00D26D91" w:rsidRDefault="00D26D91" w:rsidP="001169BA">
      <w:pPr>
        <w:pStyle w:val="Balk3"/>
        <w:ind w:right="63"/>
        <w:jc w:val="both"/>
      </w:pPr>
    </w:p>
    <w:p w14:paraId="091F2D5A" w14:textId="77777777" w:rsidR="00D26D91" w:rsidRDefault="00D26D91" w:rsidP="001169BA">
      <w:pPr>
        <w:pStyle w:val="Balk3"/>
        <w:ind w:right="63"/>
        <w:jc w:val="both"/>
      </w:pPr>
    </w:p>
    <w:p w14:paraId="22AB3A48" w14:textId="77777777" w:rsidR="00D26D91" w:rsidRDefault="00D26D91" w:rsidP="001169BA">
      <w:pPr>
        <w:pStyle w:val="Balk3"/>
        <w:ind w:right="63"/>
        <w:jc w:val="both"/>
      </w:pPr>
    </w:p>
    <w:p w14:paraId="5761BEE8" w14:textId="3C22EB57" w:rsidR="00D67923" w:rsidRDefault="00D67923" w:rsidP="001169BA">
      <w:pPr>
        <w:pStyle w:val="Balk3"/>
        <w:ind w:right="63"/>
        <w:jc w:val="both"/>
      </w:pPr>
      <w:r>
        <w:lastRenderedPageBreak/>
        <w:t>B.5.3</w:t>
      </w:r>
      <w:r w:rsidR="000C689C">
        <w:t>.</w:t>
      </w:r>
      <w:r>
        <w:t xml:space="preserve"> Tesis ve altyapılar </w:t>
      </w:r>
      <w:r w:rsidRPr="00D67923">
        <w:t>(Yemekhane, yurt, teknoloji donanımlı çalışma alanları, mediko vs.)</w:t>
      </w:r>
    </w:p>
    <w:p w14:paraId="631E2ACD" w14:textId="77777777" w:rsidR="005D5542" w:rsidRDefault="005D5542" w:rsidP="001169BA">
      <w:pPr>
        <w:pStyle w:val="Balk3"/>
        <w:ind w:left="851" w:right="63" w:hanging="733"/>
        <w:jc w:val="both"/>
      </w:pPr>
    </w:p>
    <w:p w14:paraId="175CEB64" w14:textId="77777777" w:rsidR="005D5542" w:rsidRDefault="005D5542" w:rsidP="001169BA">
      <w:pPr>
        <w:pStyle w:val="Balk4"/>
        <w:ind w:right="63"/>
        <w:jc w:val="center"/>
      </w:pPr>
      <w:r>
        <w:t>Olgunluk düzeyi</w:t>
      </w:r>
    </w:p>
    <w:p w14:paraId="62BF2AE6"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EE5449" w14:textId="77777777" w:rsidTr="005D5542">
        <w:tc>
          <w:tcPr>
            <w:tcW w:w="1836" w:type="dxa"/>
            <w:shd w:val="clear" w:color="auto" w:fill="auto"/>
          </w:tcPr>
          <w:p w14:paraId="5ADDB602"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69C5F9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80CF1A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39FC24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EBF3A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F36B6C0" w14:textId="77777777" w:rsidTr="005D5542">
        <w:tc>
          <w:tcPr>
            <w:tcW w:w="1836" w:type="dxa"/>
            <w:shd w:val="clear" w:color="auto" w:fill="auto"/>
          </w:tcPr>
          <w:p w14:paraId="17EEA5AE"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uygun nitelik ve nicelikte tesisler ve altyapı (yemekhane, yurt, teknoloji donanımlı çalışma alanları; sağlık, ulaşım, bilişim hizmetleri) bulunmamaktadır.</w:t>
            </w:r>
          </w:p>
          <w:p w14:paraId="3956C6BF" w14:textId="77777777" w:rsidR="00461B2B" w:rsidRPr="000F032A" w:rsidRDefault="00461B2B" w:rsidP="006A7A1D">
            <w:pPr>
              <w:ind w:right="63"/>
              <w:rPr>
                <w:rFonts w:ascii="Times New Roman" w:hAnsi="Times New Roman" w:cs="Times New Roman"/>
                <w:color w:val="000000" w:themeColor="text1"/>
                <w:sz w:val="20"/>
                <w:szCs w:val="20"/>
              </w:rPr>
            </w:pPr>
          </w:p>
          <w:p w14:paraId="5113729D" w14:textId="77777777" w:rsidR="00461B2B" w:rsidRPr="000F032A" w:rsidRDefault="00461B2B" w:rsidP="006A7A1D">
            <w:pPr>
              <w:ind w:right="63"/>
              <w:rPr>
                <w:rFonts w:ascii="Times New Roman" w:hAnsi="Times New Roman" w:cs="Times New Roman"/>
                <w:color w:val="000000" w:themeColor="text1"/>
                <w:sz w:val="20"/>
                <w:szCs w:val="20"/>
              </w:rPr>
            </w:pPr>
          </w:p>
          <w:p w14:paraId="7220DA15" w14:textId="77777777" w:rsidR="00461B2B" w:rsidRPr="000F032A" w:rsidRDefault="00461B2B" w:rsidP="006A7A1D">
            <w:pPr>
              <w:ind w:right="63"/>
              <w:rPr>
                <w:rFonts w:ascii="Times New Roman" w:hAnsi="Times New Roman" w:cs="Times New Roman"/>
                <w:color w:val="000000" w:themeColor="text1"/>
                <w:sz w:val="20"/>
                <w:szCs w:val="20"/>
              </w:rPr>
            </w:pPr>
          </w:p>
          <w:p w14:paraId="42244478"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463992C" w14:textId="715B4AC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nitelik ve nicelikte tesis ve altyapının kurulmasına ilişkin planlamalar bulunmaktadır.   Ancak bu planlar doğrultusunda yapılmış uygulamalar bulunmamaktadır veya tüm birimleri kapsamamaktadır, birimler arası denge gözetilmemektedir.</w:t>
            </w:r>
          </w:p>
        </w:tc>
        <w:tc>
          <w:tcPr>
            <w:tcW w:w="1837" w:type="dxa"/>
            <w:shd w:val="clear" w:color="auto" w:fill="auto"/>
          </w:tcPr>
          <w:p w14:paraId="56512EA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uygun nitelik ve nicelikte tesis ve altyapı birimler arası denge gözetilerek kurulmuştur. Ancak bu tesis ve altyapının kullanımına yönelik sonuçlar izlenmemektedir.</w:t>
            </w:r>
          </w:p>
          <w:p w14:paraId="7BF7DDD6"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6F064510" w14:textId="0376AB1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E946D6C" w14:textId="7A8E213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erişilebilir tesis ve altyapı imkânları,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710DE0E1" w14:textId="77777777" w:rsidR="005D5542" w:rsidRDefault="005D5542" w:rsidP="001169BA">
      <w:pPr>
        <w:pStyle w:val="Balk3"/>
        <w:ind w:left="851" w:right="63" w:hanging="733"/>
        <w:jc w:val="both"/>
      </w:pPr>
    </w:p>
    <w:p w14:paraId="670B4367" w14:textId="634A22E5" w:rsidR="00D26D91" w:rsidRPr="005779D0" w:rsidRDefault="00D26D91" w:rsidP="00D26D91">
      <w:pPr>
        <w:pStyle w:val="Balk3"/>
        <w:ind w:left="0" w:right="63" w:firstLine="0"/>
        <w:jc w:val="both"/>
        <w:rPr>
          <w:color w:val="FF0000"/>
        </w:rPr>
      </w:pPr>
      <w:r>
        <w:rPr>
          <w:color w:val="FF0000"/>
        </w:rPr>
        <w:t>B.5.3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625B636" w14:textId="77777777" w:rsidR="00D26D91" w:rsidRDefault="00D26D91" w:rsidP="00D26D91">
      <w:pPr>
        <w:pStyle w:val="Balk3"/>
        <w:ind w:left="851" w:right="63" w:hanging="733"/>
        <w:jc w:val="both"/>
      </w:pPr>
      <w:r>
        <w:t>….</w:t>
      </w:r>
    </w:p>
    <w:p w14:paraId="5FCC0FC1" w14:textId="77777777" w:rsidR="00D26D91" w:rsidRDefault="00D26D91" w:rsidP="00D26D91">
      <w:pPr>
        <w:pStyle w:val="Balk3"/>
        <w:ind w:left="851" w:right="63" w:hanging="733"/>
        <w:jc w:val="both"/>
      </w:pPr>
      <w:r>
        <w:t>….</w:t>
      </w:r>
    </w:p>
    <w:p w14:paraId="32854CA9" w14:textId="77777777" w:rsidR="00D26D91" w:rsidRDefault="00D26D91" w:rsidP="00D26D91">
      <w:pPr>
        <w:pStyle w:val="Balk3"/>
        <w:ind w:left="851" w:right="63" w:hanging="733"/>
        <w:jc w:val="both"/>
      </w:pPr>
      <w:r>
        <w:t>….</w:t>
      </w:r>
    </w:p>
    <w:p w14:paraId="219F8DF1" w14:textId="77777777" w:rsidR="00D26D91" w:rsidRDefault="00D26D91" w:rsidP="001169BA">
      <w:pPr>
        <w:pStyle w:val="Balk4"/>
        <w:ind w:right="63"/>
        <w:jc w:val="both"/>
      </w:pPr>
    </w:p>
    <w:p w14:paraId="3C78FEC4" w14:textId="61234875" w:rsidR="005D5542" w:rsidRDefault="005D5542" w:rsidP="001169BA">
      <w:pPr>
        <w:pStyle w:val="Balk4"/>
        <w:ind w:right="63"/>
        <w:jc w:val="both"/>
      </w:pPr>
      <w:r>
        <w:t>Kanıtlar</w:t>
      </w:r>
    </w:p>
    <w:p w14:paraId="578AB0EC" w14:textId="77777777" w:rsidR="00E644BA" w:rsidRPr="00E644BA" w:rsidRDefault="00E644BA" w:rsidP="001169BA">
      <w:pPr>
        <w:pStyle w:val="Balk4"/>
        <w:numPr>
          <w:ilvl w:val="0"/>
          <w:numId w:val="26"/>
        </w:numPr>
        <w:ind w:right="63"/>
        <w:jc w:val="both"/>
        <w:rPr>
          <w:b w:val="0"/>
        </w:rPr>
      </w:pPr>
      <w:r w:rsidRPr="00E644BA">
        <w:rPr>
          <w:b w:val="0"/>
        </w:rPr>
        <w:t>Tesis ve altyapılar ile yeterlilik durumu</w:t>
      </w:r>
    </w:p>
    <w:p w14:paraId="7EB2385B" w14:textId="77777777" w:rsidR="00E644BA" w:rsidRPr="00E644BA" w:rsidRDefault="00E644BA" w:rsidP="001169BA">
      <w:pPr>
        <w:pStyle w:val="Balk4"/>
        <w:numPr>
          <w:ilvl w:val="0"/>
          <w:numId w:val="26"/>
        </w:numPr>
        <w:ind w:right="63"/>
        <w:jc w:val="both"/>
        <w:rPr>
          <w:b w:val="0"/>
        </w:rPr>
      </w:pPr>
      <w:r w:rsidRPr="00E644BA">
        <w:rPr>
          <w:b w:val="0"/>
        </w:rPr>
        <w:t>Tesislere erişim durumları</w:t>
      </w:r>
    </w:p>
    <w:p w14:paraId="1628E71C" w14:textId="1BCB9E55" w:rsidR="00E644BA" w:rsidRPr="00E644BA" w:rsidRDefault="00E644BA" w:rsidP="001169BA">
      <w:pPr>
        <w:pStyle w:val="Balk4"/>
        <w:numPr>
          <w:ilvl w:val="0"/>
          <w:numId w:val="26"/>
        </w:numPr>
        <w:ind w:right="63"/>
        <w:jc w:val="both"/>
        <w:rPr>
          <w:b w:val="0"/>
        </w:rPr>
      </w:pPr>
      <w:r w:rsidRPr="00E644BA">
        <w:rPr>
          <w:b w:val="0"/>
        </w:rPr>
        <w:t>Tesis ve altyapının kurumsal büyüme ile ilişkili olarak gelişim durumu (</w:t>
      </w:r>
      <w:r w:rsidR="001169BA">
        <w:rPr>
          <w:b w:val="0"/>
        </w:rPr>
        <w:t>Ö</w:t>
      </w:r>
      <w:r w:rsidRPr="00E644BA">
        <w:rPr>
          <w:b w:val="0"/>
        </w:rPr>
        <w:t>rn</w:t>
      </w:r>
      <w:r w:rsidR="001169BA">
        <w:rPr>
          <w:b w:val="0"/>
        </w:rPr>
        <w:t>eğin,</w:t>
      </w:r>
      <w:r w:rsidRPr="00E644BA">
        <w:rPr>
          <w:b w:val="0"/>
        </w:rPr>
        <w:t xml:space="preserve"> birim sayısındaki artış ile fiziksel alanlardaki artış arasındaki ilişki gibi)</w:t>
      </w:r>
    </w:p>
    <w:p w14:paraId="3A36CDF3" w14:textId="77777777" w:rsidR="00E644BA" w:rsidRPr="00E644BA" w:rsidRDefault="00E644BA" w:rsidP="001169BA">
      <w:pPr>
        <w:pStyle w:val="Balk4"/>
        <w:numPr>
          <w:ilvl w:val="0"/>
          <w:numId w:val="26"/>
        </w:numPr>
        <w:ind w:right="63"/>
        <w:jc w:val="both"/>
        <w:rPr>
          <w:b w:val="0"/>
        </w:rPr>
      </w:pPr>
      <w:r w:rsidRPr="00E644BA">
        <w:rPr>
          <w:b w:val="0"/>
        </w:rPr>
        <w:t>Paydaş katılımına ilişkin kanıtlar</w:t>
      </w:r>
    </w:p>
    <w:p w14:paraId="6387C6A1" w14:textId="65AF89D7" w:rsidR="00E644BA" w:rsidRPr="00E644BA" w:rsidRDefault="00E644BA" w:rsidP="001169BA">
      <w:pPr>
        <w:pStyle w:val="Balk4"/>
        <w:numPr>
          <w:ilvl w:val="0"/>
          <w:numId w:val="26"/>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6ADC0925" w14:textId="77777777" w:rsidR="00E644BA" w:rsidRPr="00E644BA" w:rsidRDefault="00E644BA" w:rsidP="001169BA">
      <w:pPr>
        <w:pStyle w:val="Balk4"/>
        <w:numPr>
          <w:ilvl w:val="0"/>
          <w:numId w:val="26"/>
        </w:numPr>
        <w:ind w:right="63"/>
        <w:jc w:val="both"/>
        <w:rPr>
          <w:b w:val="0"/>
        </w:rPr>
      </w:pPr>
      <w:r w:rsidRPr="00E644BA">
        <w:rPr>
          <w:b w:val="0"/>
        </w:rPr>
        <w:t>İyileştirme raporları</w:t>
      </w:r>
    </w:p>
    <w:p w14:paraId="5E03705D" w14:textId="1A47F24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C391892" w14:textId="77777777" w:rsidR="005D5542" w:rsidRPr="00D67923" w:rsidRDefault="005D5542" w:rsidP="001169BA">
      <w:pPr>
        <w:pStyle w:val="Balk3"/>
        <w:ind w:right="63"/>
        <w:jc w:val="both"/>
      </w:pPr>
    </w:p>
    <w:p w14:paraId="2305256F" w14:textId="77777777" w:rsidR="00D26D91" w:rsidRDefault="00D26D91" w:rsidP="001169BA">
      <w:pPr>
        <w:pStyle w:val="Balk3"/>
        <w:ind w:right="63"/>
        <w:jc w:val="both"/>
      </w:pPr>
    </w:p>
    <w:p w14:paraId="595E23F2" w14:textId="77777777" w:rsidR="00D26D91" w:rsidRDefault="00D26D91" w:rsidP="001169BA">
      <w:pPr>
        <w:pStyle w:val="Balk3"/>
        <w:ind w:right="63"/>
        <w:jc w:val="both"/>
      </w:pPr>
    </w:p>
    <w:p w14:paraId="5E42A432" w14:textId="77777777" w:rsidR="00D26D91" w:rsidRDefault="00D26D91" w:rsidP="001169BA">
      <w:pPr>
        <w:pStyle w:val="Balk3"/>
        <w:ind w:right="63"/>
        <w:jc w:val="both"/>
      </w:pPr>
    </w:p>
    <w:p w14:paraId="3EB42758" w14:textId="77777777" w:rsidR="00D26D91" w:rsidRDefault="00D26D91" w:rsidP="001169BA">
      <w:pPr>
        <w:pStyle w:val="Balk3"/>
        <w:ind w:right="63"/>
        <w:jc w:val="both"/>
      </w:pPr>
    </w:p>
    <w:p w14:paraId="4D08E7A5" w14:textId="77777777" w:rsidR="00D26D91" w:rsidRDefault="00D26D91" w:rsidP="001169BA">
      <w:pPr>
        <w:pStyle w:val="Balk3"/>
        <w:ind w:right="63"/>
        <w:jc w:val="both"/>
      </w:pPr>
    </w:p>
    <w:p w14:paraId="218111C0" w14:textId="77777777" w:rsidR="00D26D91" w:rsidRDefault="00D26D91" w:rsidP="001169BA">
      <w:pPr>
        <w:pStyle w:val="Balk3"/>
        <w:ind w:right="63"/>
        <w:jc w:val="both"/>
      </w:pPr>
    </w:p>
    <w:p w14:paraId="5CB865A6" w14:textId="77777777" w:rsidR="00D26D91" w:rsidRDefault="00D26D91" w:rsidP="001169BA">
      <w:pPr>
        <w:pStyle w:val="Balk3"/>
        <w:ind w:right="63"/>
        <w:jc w:val="both"/>
      </w:pPr>
    </w:p>
    <w:p w14:paraId="4CDFF159" w14:textId="77777777" w:rsidR="00D26D91" w:rsidRDefault="00D26D91" w:rsidP="001169BA">
      <w:pPr>
        <w:pStyle w:val="Balk3"/>
        <w:ind w:right="63"/>
        <w:jc w:val="both"/>
      </w:pPr>
    </w:p>
    <w:p w14:paraId="715FBCE8" w14:textId="77777777" w:rsidR="00D26D91" w:rsidRDefault="00D26D91" w:rsidP="001169BA">
      <w:pPr>
        <w:pStyle w:val="Balk3"/>
        <w:ind w:right="63"/>
        <w:jc w:val="both"/>
      </w:pPr>
    </w:p>
    <w:p w14:paraId="5BE5BF8B" w14:textId="301A05DD" w:rsidR="00D67923" w:rsidRDefault="00D67923" w:rsidP="001169BA">
      <w:pPr>
        <w:pStyle w:val="Balk3"/>
        <w:ind w:right="63"/>
        <w:jc w:val="both"/>
      </w:pPr>
      <w:r>
        <w:lastRenderedPageBreak/>
        <w:t>B.5.4.</w:t>
      </w:r>
      <w:r w:rsidR="000C689C">
        <w:t xml:space="preserve"> </w:t>
      </w:r>
      <w:r w:rsidRPr="00D67923">
        <w:t>Engelsiz üniversite</w:t>
      </w:r>
    </w:p>
    <w:p w14:paraId="65172656" w14:textId="77777777" w:rsidR="005D5542" w:rsidRDefault="005D5542" w:rsidP="001169BA">
      <w:pPr>
        <w:pStyle w:val="Balk3"/>
        <w:ind w:left="851" w:right="63" w:hanging="733"/>
        <w:jc w:val="both"/>
      </w:pPr>
    </w:p>
    <w:p w14:paraId="44268F81" w14:textId="77777777" w:rsidR="005D5542" w:rsidRDefault="005D5542" w:rsidP="001169BA">
      <w:pPr>
        <w:pStyle w:val="Balk4"/>
        <w:ind w:right="63"/>
        <w:jc w:val="center"/>
      </w:pPr>
      <w:r>
        <w:t>Olgunluk düzeyi</w:t>
      </w:r>
    </w:p>
    <w:p w14:paraId="165C0EAC"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A21EB98" w14:textId="77777777" w:rsidTr="005D5542">
        <w:tc>
          <w:tcPr>
            <w:tcW w:w="1836" w:type="dxa"/>
            <w:shd w:val="clear" w:color="auto" w:fill="auto"/>
          </w:tcPr>
          <w:p w14:paraId="64ABA8E9"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7BD6F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F2F09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0058EE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048F66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EC9588F" w14:textId="77777777" w:rsidTr="005D5542">
        <w:tc>
          <w:tcPr>
            <w:tcW w:w="1836" w:type="dxa"/>
            <w:shd w:val="clear" w:color="auto" w:fill="auto"/>
          </w:tcPr>
          <w:p w14:paraId="5257EAB4" w14:textId="4C3B1F1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engelsiz üniversite </w:t>
            </w:r>
            <w:r w:rsidR="007F2278">
              <w:rPr>
                <w:rFonts w:cs="Times New Roman"/>
                <w:b w:val="0"/>
                <w:i w:val="0"/>
                <w:color w:val="000000" w:themeColor="text1"/>
                <w:sz w:val="20"/>
                <w:szCs w:val="20"/>
              </w:rPr>
              <w:t>uygulamalarına ilişkin planlamalar</w:t>
            </w:r>
            <w:r w:rsidRPr="000F032A">
              <w:rPr>
                <w:rFonts w:cs="Times New Roman"/>
                <w:b w:val="0"/>
                <w:i w:val="0"/>
                <w:color w:val="000000" w:themeColor="text1"/>
                <w:sz w:val="20"/>
                <w:szCs w:val="20"/>
              </w:rPr>
              <w:t xml:space="preserve"> bulunmamaktadır.</w:t>
            </w:r>
          </w:p>
        </w:tc>
        <w:tc>
          <w:tcPr>
            <w:tcW w:w="1836" w:type="dxa"/>
            <w:shd w:val="clear" w:color="auto" w:fill="auto"/>
          </w:tcPr>
          <w:p w14:paraId="11D3E45C" w14:textId="36F6B21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Engelsiz üniversite uygulamalarına ilişkin planlama vardır. Ancak bu planlar doğrultusunda yapılmış uygulamalar bulunmamaktadır veya tüm birimleri kapsamamaktadır.</w:t>
            </w:r>
          </w:p>
        </w:tc>
        <w:tc>
          <w:tcPr>
            <w:tcW w:w="1837" w:type="dxa"/>
            <w:shd w:val="clear" w:color="auto" w:fill="auto"/>
          </w:tcPr>
          <w:p w14:paraId="08EC53F9" w14:textId="311AD22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engelsiz üniversite uygulamaları tüm birimleri kapsamaktadır. Ancak bu uygulamanın sonuçları izlenmemektedir</w:t>
            </w:r>
          </w:p>
        </w:tc>
        <w:tc>
          <w:tcPr>
            <w:tcW w:w="1838" w:type="dxa"/>
            <w:shd w:val="clear" w:color="auto" w:fill="auto"/>
          </w:tcPr>
          <w:p w14:paraId="6CFD0C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Kurumdaki tüm birimlerde sağlanan engelsiz üniversite uygulamasından elde edilen bulgular sistematik olarak izlenmekte ve izlem sonuçları paydaşlarla birlikte değerlendirilerek önlemler alınmaktadır. </w:t>
            </w:r>
          </w:p>
          <w:p w14:paraId="6D5E33EC"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1FAD4FA" w14:textId="42C3CEB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Kurumdaki tüm birimlerde sağlanan engelsiz üniversite uygulaması kurumsal amaçlar doğrultusunda ve sürdürülebilir şekilde yönetilmektedir; kurumun bu kapsamda kendine özgü ve yenilikçi birçok uygulaması bulunmakta ve bu uygulamaların bir kısmı diğer kurumlar tarafından örnek alınmaktadır veya kurum ödüllendirilmiştir.  </w:t>
            </w:r>
          </w:p>
        </w:tc>
      </w:tr>
    </w:tbl>
    <w:p w14:paraId="2D572258" w14:textId="77777777" w:rsidR="005D5542" w:rsidRDefault="005D5542" w:rsidP="001169BA">
      <w:pPr>
        <w:pStyle w:val="Balk3"/>
        <w:ind w:left="851" w:right="63" w:hanging="733"/>
        <w:jc w:val="both"/>
      </w:pPr>
    </w:p>
    <w:p w14:paraId="7E5EBBC3" w14:textId="1091F205" w:rsidR="00D26D91" w:rsidRPr="005779D0" w:rsidRDefault="00D26D91" w:rsidP="00D26D91">
      <w:pPr>
        <w:pStyle w:val="Balk3"/>
        <w:ind w:left="0" w:right="63" w:firstLine="0"/>
        <w:jc w:val="both"/>
        <w:rPr>
          <w:color w:val="FF0000"/>
        </w:rPr>
      </w:pPr>
      <w:r>
        <w:rPr>
          <w:color w:val="FF0000"/>
        </w:rPr>
        <w:t>B.5.</w:t>
      </w:r>
      <w:r w:rsidRPr="005779D0">
        <w:rPr>
          <w:color w:val="FF0000"/>
        </w:rPr>
        <w:t>. için bu alana kurum</w:t>
      </w:r>
      <w:r>
        <w:rPr>
          <w:color w:val="FF0000"/>
        </w:rPr>
        <w:t>un</w:t>
      </w:r>
      <w:r w:rsidRPr="005779D0">
        <w:rPr>
          <w:color w:val="FF0000"/>
        </w:rPr>
        <w:t xml:space="preserve"> mevcut durum aşağıdaki kanıtlara atıf yapılarak yazılacak ve olgunluk düzeyi </w:t>
      </w:r>
      <w:r>
        <w:rPr>
          <w:color w:val="FF0000"/>
        </w:rPr>
        <w:t>4</w:t>
      </w:r>
      <w:r w:rsidRPr="005779D0">
        <w:rPr>
          <w:color w:val="FF0000"/>
        </w:rPr>
        <w:t>işaretlenecek</w:t>
      </w:r>
      <w:r>
        <w:rPr>
          <w:color w:val="FF0000"/>
        </w:rPr>
        <w:t xml:space="preserve">tir. </w:t>
      </w:r>
    </w:p>
    <w:p w14:paraId="135616A9" w14:textId="77777777" w:rsidR="00D26D91" w:rsidRDefault="00D26D91" w:rsidP="00D26D91">
      <w:pPr>
        <w:pStyle w:val="Balk3"/>
        <w:ind w:left="851" w:right="63" w:hanging="733"/>
        <w:jc w:val="both"/>
      </w:pPr>
      <w:r>
        <w:t>….</w:t>
      </w:r>
    </w:p>
    <w:p w14:paraId="68B01DBF" w14:textId="77777777" w:rsidR="00D26D91" w:rsidRDefault="00D26D91" w:rsidP="00D26D91">
      <w:pPr>
        <w:pStyle w:val="Balk3"/>
        <w:ind w:left="851" w:right="63" w:hanging="733"/>
        <w:jc w:val="both"/>
      </w:pPr>
      <w:r>
        <w:t>….</w:t>
      </w:r>
    </w:p>
    <w:p w14:paraId="477205BF" w14:textId="77777777" w:rsidR="00D26D91" w:rsidRDefault="00D26D91" w:rsidP="00D26D91">
      <w:pPr>
        <w:pStyle w:val="Balk3"/>
        <w:ind w:left="851" w:right="63" w:hanging="733"/>
        <w:jc w:val="both"/>
      </w:pPr>
      <w:r>
        <w:t>….</w:t>
      </w:r>
    </w:p>
    <w:p w14:paraId="0368335F" w14:textId="77777777" w:rsidR="00D26D91" w:rsidRDefault="00D26D91" w:rsidP="001169BA">
      <w:pPr>
        <w:pStyle w:val="Balk4"/>
        <w:ind w:right="63"/>
        <w:jc w:val="both"/>
      </w:pPr>
    </w:p>
    <w:p w14:paraId="02CD4CE2" w14:textId="12FCB2E8" w:rsidR="005D5542" w:rsidRDefault="005D5542" w:rsidP="001169BA">
      <w:pPr>
        <w:pStyle w:val="Balk4"/>
        <w:ind w:right="63"/>
        <w:jc w:val="both"/>
      </w:pPr>
      <w:r>
        <w:t>Kanıtlar</w:t>
      </w:r>
    </w:p>
    <w:p w14:paraId="3D9EDEBD" w14:textId="2266D2A5" w:rsidR="00E644BA" w:rsidRPr="00E644BA" w:rsidRDefault="00E644BA" w:rsidP="001169BA">
      <w:pPr>
        <w:pStyle w:val="Balk4"/>
        <w:numPr>
          <w:ilvl w:val="0"/>
          <w:numId w:val="27"/>
        </w:numPr>
        <w:ind w:right="63"/>
        <w:jc w:val="both"/>
        <w:rPr>
          <w:b w:val="0"/>
        </w:rPr>
      </w:pPr>
      <w:r w:rsidRPr="00E644BA">
        <w:rPr>
          <w:b w:val="0"/>
        </w:rPr>
        <w:t>Özel yaklaşım gerektiren öğrencilerle ilgili uygulamalar (</w:t>
      </w:r>
      <w:r w:rsidR="001169BA">
        <w:rPr>
          <w:b w:val="0"/>
        </w:rPr>
        <w:t>K</w:t>
      </w:r>
      <w:r w:rsidRPr="00E644BA">
        <w:rPr>
          <w:b w:val="0"/>
        </w:rPr>
        <w:t xml:space="preserve">urullarda temsil, engelsiz üniversite uygulamaları vb.) </w:t>
      </w:r>
    </w:p>
    <w:p w14:paraId="12D3E097" w14:textId="77777777" w:rsidR="00E644BA" w:rsidRPr="00E644BA" w:rsidRDefault="00E644BA" w:rsidP="001169BA">
      <w:pPr>
        <w:pStyle w:val="Balk4"/>
        <w:numPr>
          <w:ilvl w:val="0"/>
          <w:numId w:val="27"/>
        </w:numPr>
        <w:ind w:right="63"/>
        <w:jc w:val="both"/>
        <w:rPr>
          <w:b w:val="0"/>
        </w:rPr>
      </w:pPr>
      <w:r w:rsidRPr="00E644BA">
        <w:rPr>
          <w:b w:val="0"/>
        </w:rPr>
        <w:t>Geribildirimlerin iyileştirme mekanizmalarında kullanıldığına ilişkin belgeler</w:t>
      </w:r>
    </w:p>
    <w:p w14:paraId="655BB1DB" w14:textId="77777777" w:rsidR="00E644BA" w:rsidRPr="00E644BA" w:rsidRDefault="00E644BA" w:rsidP="001169BA">
      <w:pPr>
        <w:pStyle w:val="Balk4"/>
        <w:numPr>
          <w:ilvl w:val="0"/>
          <w:numId w:val="27"/>
        </w:numPr>
        <w:ind w:right="63"/>
        <w:jc w:val="both"/>
        <w:rPr>
          <w:b w:val="0"/>
        </w:rPr>
      </w:pPr>
      <w:r w:rsidRPr="00E644BA">
        <w:rPr>
          <w:b w:val="0"/>
        </w:rPr>
        <w:t>Engelsiz üniversite ödülleri</w:t>
      </w:r>
    </w:p>
    <w:p w14:paraId="6BC22983" w14:textId="5DABC89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F21B9A" w14:textId="77777777" w:rsidR="00D67923" w:rsidRPr="00D67923" w:rsidRDefault="00D67923" w:rsidP="001169BA">
      <w:pPr>
        <w:pStyle w:val="Balk3"/>
        <w:ind w:right="63"/>
        <w:jc w:val="both"/>
      </w:pPr>
    </w:p>
    <w:p w14:paraId="0E8EBFA3" w14:textId="77777777" w:rsidR="00D26D91" w:rsidRDefault="00D26D91" w:rsidP="001169BA">
      <w:pPr>
        <w:pStyle w:val="Balk3"/>
        <w:ind w:right="63"/>
        <w:jc w:val="both"/>
      </w:pPr>
    </w:p>
    <w:p w14:paraId="66C42508" w14:textId="77777777" w:rsidR="00D26D91" w:rsidRDefault="00D26D91" w:rsidP="001169BA">
      <w:pPr>
        <w:pStyle w:val="Balk3"/>
        <w:ind w:right="63"/>
        <w:jc w:val="both"/>
      </w:pPr>
    </w:p>
    <w:p w14:paraId="45338A11" w14:textId="77777777" w:rsidR="00D26D91" w:rsidRDefault="00D26D91" w:rsidP="001169BA">
      <w:pPr>
        <w:pStyle w:val="Balk3"/>
        <w:ind w:right="63"/>
        <w:jc w:val="both"/>
      </w:pPr>
    </w:p>
    <w:p w14:paraId="06C4FBD3" w14:textId="77777777" w:rsidR="00D26D91" w:rsidRDefault="00D26D91" w:rsidP="001169BA">
      <w:pPr>
        <w:pStyle w:val="Balk3"/>
        <w:ind w:right="63"/>
        <w:jc w:val="both"/>
      </w:pPr>
    </w:p>
    <w:p w14:paraId="6C7B264E" w14:textId="77777777" w:rsidR="00D26D91" w:rsidRDefault="00D26D91" w:rsidP="001169BA">
      <w:pPr>
        <w:pStyle w:val="Balk3"/>
        <w:ind w:right="63"/>
        <w:jc w:val="both"/>
      </w:pPr>
    </w:p>
    <w:p w14:paraId="3D2E84B1" w14:textId="77777777" w:rsidR="00D26D91" w:rsidRDefault="00D26D91" w:rsidP="001169BA">
      <w:pPr>
        <w:pStyle w:val="Balk3"/>
        <w:ind w:right="63"/>
        <w:jc w:val="both"/>
      </w:pPr>
    </w:p>
    <w:p w14:paraId="37F333E4" w14:textId="77777777" w:rsidR="00D26D91" w:rsidRDefault="00D26D91" w:rsidP="001169BA">
      <w:pPr>
        <w:pStyle w:val="Balk3"/>
        <w:ind w:right="63"/>
        <w:jc w:val="both"/>
      </w:pPr>
    </w:p>
    <w:p w14:paraId="12A16339" w14:textId="77777777" w:rsidR="00D26D91" w:rsidRDefault="00D26D91" w:rsidP="001169BA">
      <w:pPr>
        <w:pStyle w:val="Balk3"/>
        <w:ind w:right="63"/>
        <w:jc w:val="both"/>
      </w:pPr>
    </w:p>
    <w:p w14:paraId="089964CE" w14:textId="77777777" w:rsidR="00D26D91" w:rsidRDefault="00D26D91" w:rsidP="001169BA">
      <w:pPr>
        <w:pStyle w:val="Balk3"/>
        <w:ind w:right="63"/>
        <w:jc w:val="both"/>
      </w:pPr>
    </w:p>
    <w:p w14:paraId="7F0F5527" w14:textId="77777777" w:rsidR="00D26D91" w:rsidRDefault="00D26D91" w:rsidP="001169BA">
      <w:pPr>
        <w:pStyle w:val="Balk3"/>
        <w:ind w:right="63"/>
        <w:jc w:val="both"/>
      </w:pPr>
    </w:p>
    <w:p w14:paraId="19204161" w14:textId="77777777" w:rsidR="00D26D91" w:rsidRDefault="00D26D91" w:rsidP="001169BA">
      <w:pPr>
        <w:pStyle w:val="Balk3"/>
        <w:ind w:right="63"/>
        <w:jc w:val="both"/>
      </w:pPr>
    </w:p>
    <w:p w14:paraId="273DAEB2" w14:textId="77777777" w:rsidR="00D26D91" w:rsidRDefault="00D26D91" w:rsidP="001169BA">
      <w:pPr>
        <w:pStyle w:val="Balk3"/>
        <w:ind w:right="63"/>
        <w:jc w:val="both"/>
      </w:pPr>
    </w:p>
    <w:p w14:paraId="15A0594F" w14:textId="77777777" w:rsidR="00D26D91" w:rsidRDefault="00D26D91" w:rsidP="001169BA">
      <w:pPr>
        <w:pStyle w:val="Balk3"/>
        <w:ind w:right="63"/>
        <w:jc w:val="both"/>
      </w:pPr>
    </w:p>
    <w:p w14:paraId="3D7AE666" w14:textId="77777777" w:rsidR="00D26D91" w:rsidRDefault="00D26D91" w:rsidP="001169BA">
      <w:pPr>
        <w:pStyle w:val="Balk3"/>
        <w:ind w:right="63"/>
        <w:jc w:val="both"/>
      </w:pPr>
    </w:p>
    <w:p w14:paraId="3E19B032" w14:textId="38F22B7B" w:rsidR="00D67923" w:rsidRDefault="00D67923" w:rsidP="001169BA">
      <w:pPr>
        <w:pStyle w:val="Balk3"/>
        <w:ind w:right="63"/>
        <w:jc w:val="both"/>
      </w:pPr>
      <w:r w:rsidRPr="00D67923">
        <w:lastRenderedPageBreak/>
        <w:t>B.5.5.</w:t>
      </w:r>
      <w:r w:rsidR="000C689C">
        <w:t xml:space="preserve"> </w:t>
      </w:r>
      <w:r w:rsidRPr="00D67923">
        <w:t>Rehberlik, psikolojik danışmanlık ve kariyer hizmetleri</w:t>
      </w:r>
    </w:p>
    <w:p w14:paraId="2C0AF9CC" w14:textId="77777777" w:rsidR="005D5542" w:rsidRDefault="005D5542" w:rsidP="001169BA">
      <w:pPr>
        <w:pStyle w:val="Balk3"/>
        <w:ind w:left="851" w:right="63" w:hanging="733"/>
        <w:jc w:val="both"/>
      </w:pPr>
    </w:p>
    <w:p w14:paraId="3C1DC1EE" w14:textId="77777777" w:rsidR="005D5542" w:rsidRDefault="005D5542" w:rsidP="001169BA">
      <w:pPr>
        <w:pStyle w:val="Balk4"/>
        <w:ind w:right="63"/>
        <w:jc w:val="center"/>
      </w:pPr>
      <w:r>
        <w:t>Olgunluk düzeyi</w:t>
      </w:r>
    </w:p>
    <w:p w14:paraId="5CA5917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01F4F841" w14:textId="77777777" w:rsidTr="005D5542">
        <w:tc>
          <w:tcPr>
            <w:tcW w:w="1836" w:type="dxa"/>
            <w:shd w:val="clear" w:color="auto" w:fill="auto"/>
          </w:tcPr>
          <w:p w14:paraId="56CB53E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15FC46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1FE6F5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90176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833B0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8FD0BE2" w14:textId="77777777" w:rsidTr="005D5542">
        <w:tc>
          <w:tcPr>
            <w:tcW w:w="1836" w:type="dxa"/>
            <w:shd w:val="clear" w:color="auto" w:fill="auto"/>
          </w:tcPr>
          <w:p w14:paraId="2DE484D2" w14:textId="3D3B70F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rehberlik, psikolojik danışmanlık ve kariyer hizmetleri</w:t>
            </w:r>
            <w:r w:rsidR="007F2278">
              <w:rPr>
                <w:rFonts w:cs="Times New Roman"/>
                <w:b w:val="0"/>
                <w:i w:val="0"/>
                <w:color w:val="000000" w:themeColor="text1"/>
                <w:sz w:val="20"/>
                <w:szCs w:val="20"/>
              </w:rPr>
              <w:t>nin sağlanmasına ilişkin planlama</w:t>
            </w:r>
            <w:r w:rsidRPr="000F032A">
              <w:rPr>
                <w:rFonts w:cs="Times New Roman"/>
                <w:b w:val="0"/>
                <w:i w:val="0"/>
                <w:color w:val="000000" w:themeColor="text1"/>
                <w:sz w:val="20"/>
                <w:szCs w:val="20"/>
              </w:rPr>
              <w:t xml:space="preserve"> bulunmamaktadır. </w:t>
            </w:r>
          </w:p>
        </w:tc>
        <w:tc>
          <w:tcPr>
            <w:tcW w:w="1836" w:type="dxa"/>
            <w:shd w:val="clear" w:color="auto" w:fill="auto"/>
          </w:tcPr>
          <w:p w14:paraId="32C83067" w14:textId="278CCD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nitelik ve nicelikte rehberlik, psikolojik danışmanlık ve kariyer hizmetlerinin sağlanmasına ilişkin planlama vardır. Ancak bu planlar doğrultusunda yapılmış uygulamalar bulunmamaktadır veya tüm alanları kapsamamaktadır.</w:t>
            </w:r>
          </w:p>
        </w:tc>
        <w:tc>
          <w:tcPr>
            <w:tcW w:w="1837" w:type="dxa"/>
            <w:shd w:val="clear" w:color="auto" w:fill="auto"/>
          </w:tcPr>
          <w:p w14:paraId="44F5AE2B" w14:textId="5FC4954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uygun nitelik ve nicelikte rehberlik, psikolojik danışmanlık ve kariyer hizmetleri tüm birimleri kapsayacak şekilde sağlanmaktadır. Ancak bu uygulamanın sonuçları izlenmemektedir. </w:t>
            </w:r>
          </w:p>
        </w:tc>
        <w:tc>
          <w:tcPr>
            <w:tcW w:w="1838" w:type="dxa"/>
            <w:shd w:val="clear" w:color="auto" w:fill="auto"/>
          </w:tcPr>
          <w:p w14:paraId="20277DCA" w14:textId="13A078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Kurumdaki 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0E2E2718"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tüm birimlerindeki sağlanan uygun nitelik ve nicelikteki rehberlik, psikolojik danışmanlık ve kariyer hizmetleri, kurumsal amaçlar doğrultusunda ve sürdürülebilir şekilde yönetilmektedir; kurumun bu kapsamda kendine özgü ve yenilikçi birçok uygulaması bulunmakta ve bu uygulamaların bir kısmı diğer kurumlar tarafından örnek alınmaktadır.</w:t>
            </w:r>
          </w:p>
          <w:p w14:paraId="261183E1" w14:textId="77777777" w:rsidR="00461B2B" w:rsidRPr="00E94104" w:rsidRDefault="00461B2B" w:rsidP="006A7A1D">
            <w:pPr>
              <w:pStyle w:val="Balk3"/>
              <w:ind w:left="-59" w:right="63" w:firstLine="0"/>
              <w:outlineLvl w:val="2"/>
              <w:rPr>
                <w:b w:val="0"/>
                <w:i w:val="0"/>
                <w:sz w:val="20"/>
                <w:szCs w:val="20"/>
              </w:rPr>
            </w:pPr>
          </w:p>
        </w:tc>
      </w:tr>
    </w:tbl>
    <w:p w14:paraId="6EBD98F7" w14:textId="77777777" w:rsidR="005D5542" w:rsidRDefault="005D5542" w:rsidP="001169BA">
      <w:pPr>
        <w:pStyle w:val="Balk3"/>
        <w:ind w:left="851" w:right="63" w:hanging="733"/>
        <w:jc w:val="both"/>
      </w:pPr>
    </w:p>
    <w:p w14:paraId="7939421E" w14:textId="00BA8426" w:rsidR="00D26D91" w:rsidRPr="005779D0" w:rsidRDefault="00D26D91" w:rsidP="00D26D91">
      <w:pPr>
        <w:pStyle w:val="Balk3"/>
        <w:ind w:left="0" w:right="63" w:firstLine="0"/>
        <w:jc w:val="both"/>
        <w:rPr>
          <w:color w:val="FF0000"/>
        </w:rPr>
      </w:pPr>
      <w:r>
        <w:rPr>
          <w:color w:val="FF0000"/>
        </w:rPr>
        <w:t>B.5.5</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4AA7A87" w14:textId="77777777" w:rsidR="00D26D91" w:rsidRDefault="00D26D91" w:rsidP="00D26D91">
      <w:pPr>
        <w:pStyle w:val="Balk3"/>
        <w:ind w:left="851" w:right="63" w:hanging="733"/>
        <w:jc w:val="both"/>
      </w:pPr>
      <w:r>
        <w:t>….</w:t>
      </w:r>
    </w:p>
    <w:p w14:paraId="3B2B49CF" w14:textId="77777777" w:rsidR="00D26D91" w:rsidRDefault="00D26D91" w:rsidP="00D26D91">
      <w:pPr>
        <w:pStyle w:val="Balk3"/>
        <w:ind w:left="851" w:right="63" w:hanging="733"/>
        <w:jc w:val="both"/>
      </w:pPr>
      <w:r>
        <w:t>….</w:t>
      </w:r>
    </w:p>
    <w:p w14:paraId="06BB6FF5" w14:textId="77777777" w:rsidR="00D26D91" w:rsidRDefault="00D26D91" w:rsidP="00D26D91">
      <w:pPr>
        <w:pStyle w:val="Balk3"/>
        <w:ind w:left="851" w:right="63" w:hanging="733"/>
        <w:jc w:val="both"/>
      </w:pPr>
      <w:r>
        <w:t>….</w:t>
      </w:r>
    </w:p>
    <w:p w14:paraId="697D6281" w14:textId="77777777" w:rsidR="00D26D91" w:rsidRDefault="00D26D91" w:rsidP="001169BA">
      <w:pPr>
        <w:pStyle w:val="Balk4"/>
        <w:ind w:right="63"/>
        <w:jc w:val="both"/>
      </w:pPr>
    </w:p>
    <w:p w14:paraId="7AA240F3" w14:textId="148911D2" w:rsidR="005D5542" w:rsidRDefault="005D5542" w:rsidP="001169BA">
      <w:pPr>
        <w:pStyle w:val="Balk4"/>
        <w:ind w:right="63"/>
        <w:jc w:val="both"/>
      </w:pPr>
      <w:r>
        <w:t>Kanıtlar</w:t>
      </w:r>
    </w:p>
    <w:p w14:paraId="582C527A" w14:textId="03CAF5EB" w:rsidR="00E644BA" w:rsidRPr="00E644BA" w:rsidRDefault="00E644BA" w:rsidP="001169BA">
      <w:pPr>
        <w:pStyle w:val="Balk4"/>
        <w:numPr>
          <w:ilvl w:val="0"/>
          <w:numId w:val="28"/>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376503C3" w14:textId="77777777" w:rsidR="00E644BA" w:rsidRPr="00E644BA" w:rsidRDefault="00E644BA" w:rsidP="001169BA">
      <w:pPr>
        <w:pStyle w:val="Balk4"/>
        <w:numPr>
          <w:ilvl w:val="0"/>
          <w:numId w:val="28"/>
        </w:numPr>
        <w:ind w:right="63"/>
        <w:jc w:val="both"/>
        <w:rPr>
          <w:b w:val="0"/>
        </w:rPr>
      </w:pPr>
      <w:r w:rsidRPr="00E644BA">
        <w:rPr>
          <w:b w:val="0"/>
        </w:rPr>
        <w:t>Geribildirimlerin iyileştirme mekanizmalarında kullanıldığına ilişkin belgeler</w:t>
      </w:r>
    </w:p>
    <w:p w14:paraId="33361CEA" w14:textId="3208D279"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A89526A" w14:textId="77777777" w:rsidR="00D67923" w:rsidRPr="00D67923" w:rsidRDefault="00D67923" w:rsidP="004D664C">
      <w:pPr>
        <w:ind w:right="63"/>
        <w:jc w:val="both"/>
        <w:rPr>
          <w:rFonts w:ascii="Times New Roman" w:hAnsi="Times New Roman" w:cs="Times New Roman"/>
          <w:sz w:val="24"/>
          <w:szCs w:val="24"/>
        </w:rPr>
      </w:pPr>
    </w:p>
    <w:p w14:paraId="46AF14EF" w14:textId="77777777" w:rsidR="00D26D91" w:rsidRDefault="00D26D91" w:rsidP="001169BA">
      <w:pPr>
        <w:pStyle w:val="Balk2"/>
        <w:ind w:left="0" w:right="63" w:firstLine="0"/>
        <w:jc w:val="both"/>
        <w:rPr>
          <w:rFonts w:cs="Times New Roman"/>
          <w:szCs w:val="24"/>
        </w:rPr>
      </w:pPr>
      <w:bookmarkStart w:id="48" w:name="_Toc26778369"/>
    </w:p>
    <w:p w14:paraId="0CFBEF26" w14:textId="77777777" w:rsidR="00D26D91" w:rsidRDefault="00D26D91" w:rsidP="001169BA">
      <w:pPr>
        <w:pStyle w:val="Balk2"/>
        <w:ind w:left="0" w:right="63" w:firstLine="0"/>
        <w:jc w:val="both"/>
        <w:rPr>
          <w:rFonts w:cs="Times New Roman"/>
          <w:szCs w:val="24"/>
        </w:rPr>
      </w:pPr>
    </w:p>
    <w:p w14:paraId="1503B936" w14:textId="77777777" w:rsidR="00D26D91" w:rsidRDefault="00D26D91" w:rsidP="001169BA">
      <w:pPr>
        <w:pStyle w:val="Balk2"/>
        <w:ind w:left="0" w:right="63" w:firstLine="0"/>
        <w:jc w:val="both"/>
        <w:rPr>
          <w:rFonts w:cs="Times New Roman"/>
          <w:szCs w:val="24"/>
        </w:rPr>
      </w:pPr>
    </w:p>
    <w:p w14:paraId="175F56E7" w14:textId="77777777" w:rsidR="00D26D91" w:rsidRDefault="00D26D91" w:rsidP="001169BA">
      <w:pPr>
        <w:pStyle w:val="Balk2"/>
        <w:ind w:left="0" w:right="63" w:firstLine="0"/>
        <w:jc w:val="both"/>
        <w:rPr>
          <w:rFonts w:cs="Times New Roman"/>
          <w:szCs w:val="24"/>
        </w:rPr>
      </w:pPr>
    </w:p>
    <w:p w14:paraId="09AB0663" w14:textId="77777777" w:rsidR="00D26D91" w:rsidRDefault="00D26D91" w:rsidP="001169BA">
      <w:pPr>
        <w:pStyle w:val="Balk2"/>
        <w:ind w:left="0" w:right="63" w:firstLine="0"/>
        <w:jc w:val="both"/>
        <w:rPr>
          <w:rFonts w:cs="Times New Roman"/>
          <w:szCs w:val="24"/>
        </w:rPr>
      </w:pPr>
    </w:p>
    <w:p w14:paraId="0D9ADA98" w14:textId="77777777" w:rsidR="00D26D91" w:rsidRDefault="00D26D91" w:rsidP="001169BA">
      <w:pPr>
        <w:pStyle w:val="Balk2"/>
        <w:ind w:left="0" w:right="63" w:firstLine="0"/>
        <w:jc w:val="both"/>
        <w:rPr>
          <w:rFonts w:cs="Times New Roman"/>
          <w:szCs w:val="24"/>
        </w:rPr>
      </w:pPr>
    </w:p>
    <w:p w14:paraId="01703F81" w14:textId="77777777" w:rsidR="00D26D91" w:rsidRDefault="00D26D91" w:rsidP="001169BA">
      <w:pPr>
        <w:pStyle w:val="Balk2"/>
        <w:ind w:left="0" w:right="63" w:firstLine="0"/>
        <w:jc w:val="both"/>
        <w:rPr>
          <w:rFonts w:cs="Times New Roman"/>
          <w:szCs w:val="24"/>
        </w:rPr>
      </w:pPr>
    </w:p>
    <w:p w14:paraId="133007DE" w14:textId="77777777" w:rsidR="00D26D91" w:rsidRDefault="00D26D91" w:rsidP="001169BA">
      <w:pPr>
        <w:pStyle w:val="Balk2"/>
        <w:ind w:left="0" w:right="63" w:firstLine="0"/>
        <w:jc w:val="both"/>
        <w:rPr>
          <w:rFonts w:cs="Times New Roman"/>
          <w:szCs w:val="24"/>
        </w:rPr>
      </w:pPr>
    </w:p>
    <w:p w14:paraId="2188C492" w14:textId="77777777" w:rsidR="00D26D91" w:rsidRDefault="00D26D91" w:rsidP="001169BA">
      <w:pPr>
        <w:pStyle w:val="Balk2"/>
        <w:ind w:left="0" w:right="63" w:firstLine="0"/>
        <w:jc w:val="both"/>
        <w:rPr>
          <w:rFonts w:cs="Times New Roman"/>
          <w:szCs w:val="24"/>
        </w:rPr>
      </w:pPr>
    </w:p>
    <w:p w14:paraId="2385ED9D" w14:textId="77777777" w:rsidR="00D26D91" w:rsidRDefault="00D26D91" w:rsidP="001169BA">
      <w:pPr>
        <w:pStyle w:val="Balk2"/>
        <w:ind w:left="0" w:right="63" w:firstLine="0"/>
        <w:jc w:val="both"/>
        <w:rPr>
          <w:rFonts w:cs="Times New Roman"/>
          <w:szCs w:val="24"/>
        </w:rPr>
      </w:pPr>
    </w:p>
    <w:p w14:paraId="4C13B892" w14:textId="77777777" w:rsidR="00D26D91" w:rsidRDefault="00D26D91" w:rsidP="001169BA">
      <w:pPr>
        <w:pStyle w:val="Balk2"/>
        <w:ind w:left="0" w:right="63" w:firstLine="0"/>
        <w:jc w:val="both"/>
        <w:rPr>
          <w:rFonts w:cs="Times New Roman"/>
          <w:szCs w:val="24"/>
        </w:rPr>
      </w:pPr>
    </w:p>
    <w:p w14:paraId="012BAE10" w14:textId="142AE158" w:rsidR="00D67923" w:rsidRPr="00D67923" w:rsidRDefault="00D67923" w:rsidP="001169BA">
      <w:pPr>
        <w:pStyle w:val="Balk2"/>
        <w:ind w:left="0" w:right="63" w:firstLine="0"/>
        <w:jc w:val="both"/>
        <w:rPr>
          <w:rFonts w:cs="Times New Roman"/>
          <w:szCs w:val="24"/>
        </w:rPr>
      </w:pPr>
      <w:r w:rsidRPr="00D67923">
        <w:rPr>
          <w:rFonts w:cs="Times New Roman"/>
          <w:szCs w:val="24"/>
        </w:rPr>
        <w:lastRenderedPageBreak/>
        <w:t>B.6</w:t>
      </w:r>
      <w:r w:rsidR="000C689C">
        <w:rPr>
          <w:rFonts w:cs="Times New Roman"/>
          <w:szCs w:val="24"/>
        </w:rPr>
        <w:t>.</w:t>
      </w:r>
      <w:r w:rsidRPr="00D67923">
        <w:rPr>
          <w:rFonts w:cs="Times New Roman"/>
          <w:szCs w:val="24"/>
        </w:rPr>
        <w:t xml:space="preserve"> Programların İzlenmesi ve Güncellenmesi</w:t>
      </w:r>
      <w:bookmarkEnd w:id="48"/>
    </w:p>
    <w:p w14:paraId="2A61D7AD" w14:textId="5EA865BB" w:rsidR="00D67923" w:rsidRDefault="00F07C47" w:rsidP="004D664C">
      <w:pPr>
        <w:ind w:right="63"/>
        <w:jc w:val="both"/>
        <w:rPr>
          <w:rFonts w:ascii="Times New Roman" w:hAnsi="Times New Roman" w:cs="Times New Roman"/>
          <w:sz w:val="24"/>
          <w:szCs w:val="24"/>
        </w:rPr>
      </w:pPr>
      <w:r w:rsidRPr="00F07C47">
        <w:rPr>
          <w:rFonts w:ascii="Times New Roman" w:hAnsi="Times New Roman" w:cs="Times New Roman"/>
          <w:sz w:val="24"/>
          <w:szCs w:val="24"/>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14:paraId="5242C09F" w14:textId="24A4E208"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B.6.</w:t>
      </w:r>
      <w:r w:rsidRPr="00503DA8">
        <w:rPr>
          <w:rFonts w:ascii="Times New Roman" w:hAnsi="Times New Roman" w:cs="Times New Roman"/>
          <w:color w:val="FF0000"/>
          <w:sz w:val="24"/>
          <w:szCs w:val="24"/>
        </w:rPr>
        <w:t xml:space="preserve"> ile başlayan soruların kısa bir özeti yazılacak….</w:t>
      </w:r>
    </w:p>
    <w:p w14:paraId="7D53902B" w14:textId="77777777" w:rsidR="00F07C47" w:rsidRDefault="00F07C47" w:rsidP="009A01F0">
      <w:pPr>
        <w:ind w:right="63"/>
        <w:jc w:val="both"/>
        <w:rPr>
          <w:rFonts w:ascii="Times New Roman" w:hAnsi="Times New Roman" w:cs="Times New Roman"/>
          <w:sz w:val="24"/>
          <w:szCs w:val="24"/>
        </w:rPr>
      </w:pPr>
    </w:p>
    <w:p w14:paraId="069BE432" w14:textId="00462DA0" w:rsidR="00D67923" w:rsidRDefault="00D67923" w:rsidP="001169BA">
      <w:pPr>
        <w:pStyle w:val="Balk3"/>
        <w:ind w:right="63"/>
        <w:jc w:val="both"/>
      </w:pPr>
      <w:r>
        <w:t>B.6.1.</w:t>
      </w:r>
      <w:r w:rsidR="000C689C">
        <w:t xml:space="preserve"> </w:t>
      </w:r>
      <w:r w:rsidRPr="00D67923">
        <w:t>Program çıktılar</w:t>
      </w:r>
      <w:r>
        <w:t>ının izlenmesi ve güncellenmesi (</w:t>
      </w:r>
      <w:r w:rsidRPr="00D67923">
        <w:t>Hazırlık okullarındaki dil eğitim programlarını da kapsamaktadır.</w:t>
      </w:r>
      <w:r>
        <w:t>)</w:t>
      </w:r>
    </w:p>
    <w:p w14:paraId="1EDF4E75" w14:textId="77777777" w:rsidR="005D5542" w:rsidRDefault="005D5542" w:rsidP="001169BA">
      <w:pPr>
        <w:pStyle w:val="Balk3"/>
        <w:ind w:left="851" w:right="63" w:hanging="733"/>
        <w:jc w:val="both"/>
      </w:pPr>
    </w:p>
    <w:p w14:paraId="77D1AC34" w14:textId="77777777" w:rsidR="005D5542" w:rsidRDefault="005D5542" w:rsidP="001169BA">
      <w:pPr>
        <w:pStyle w:val="Balk4"/>
        <w:ind w:right="63"/>
        <w:jc w:val="center"/>
      </w:pPr>
      <w:r>
        <w:t>Olgunluk düzeyi</w:t>
      </w:r>
    </w:p>
    <w:p w14:paraId="41C82E9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186270FA" w14:textId="77777777" w:rsidTr="005D5542">
        <w:tc>
          <w:tcPr>
            <w:tcW w:w="1836" w:type="dxa"/>
            <w:shd w:val="clear" w:color="auto" w:fill="auto"/>
          </w:tcPr>
          <w:p w14:paraId="37B03FA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F87D47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EEECC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0FDE7B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7AECFB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BE6055" w14:textId="77777777" w:rsidTr="005D5542">
        <w:tc>
          <w:tcPr>
            <w:tcW w:w="1836" w:type="dxa"/>
            <w:shd w:val="clear" w:color="auto" w:fill="auto"/>
          </w:tcPr>
          <w:p w14:paraId="1394D8BA" w14:textId="11BF3E7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Program çıktılarının izlenmesine ve güncellenmesine ilişkin herhangi bir mekanizma bulunmamaktadır.</w:t>
            </w:r>
          </w:p>
        </w:tc>
        <w:tc>
          <w:tcPr>
            <w:tcW w:w="1836" w:type="dxa"/>
            <w:shd w:val="clear" w:color="auto" w:fill="auto"/>
          </w:tcPr>
          <w:p w14:paraId="504B09FF" w14:textId="5D51E03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Program çıktılarının izlenmesine ve güncellenmesine ilişkin mekanizmalar (süreç ve performans göstergeleri) oluşturulmuştur. Ancak hiçbir uygulama bulunmamaktadır veya tüm programları kapsamamaktadır.</w:t>
            </w:r>
          </w:p>
        </w:tc>
        <w:tc>
          <w:tcPr>
            <w:tcW w:w="1837" w:type="dxa"/>
            <w:shd w:val="clear" w:color="auto" w:fill="auto"/>
          </w:tcPr>
          <w:p w14:paraId="69CB5ED7" w14:textId="725CAC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Tüm programlarda program çıktılarının izlenmesine ilişkin uygulamalar gerçekleştirilmiş ve bazı sonuçlar elde edilmiştir. Ancak bu sonuçların değerlendirilmesi, karar almalarda ve güncellemelerde kullanılması gerçekleştirilmemiştir. </w:t>
            </w:r>
          </w:p>
        </w:tc>
        <w:tc>
          <w:tcPr>
            <w:tcW w:w="1838" w:type="dxa"/>
            <w:shd w:val="clear" w:color="auto" w:fill="auto"/>
          </w:tcPr>
          <w:p w14:paraId="3A024AD4" w14:textId="6856992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w:t>
            </w:r>
          </w:p>
        </w:tc>
        <w:tc>
          <w:tcPr>
            <w:tcW w:w="1838" w:type="dxa"/>
            <w:shd w:val="clear" w:color="auto" w:fill="auto"/>
          </w:tcPr>
          <w:p w14:paraId="04FD7000" w14:textId="5D3DC40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çıktılarının, kurumsal amaçlar doğrultusunda ve sürdürülebilir şekilde izlenmesi güvence altına alınmıştır;  kurumun bu kapsamda kendine özgü ve yenilikçi birçok uygulaması bulunmakta ve bu uygulamaların bir kısmı diğer kurumlar tarafından örnek alınmaktadır.</w:t>
            </w:r>
          </w:p>
        </w:tc>
      </w:tr>
    </w:tbl>
    <w:p w14:paraId="6782566C" w14:textId="77777777" w:rsidR="005D5542" w:rsidRDefault="005D5542" w:rsidP="001169BA">
      <w:pPr>
        <w:pStyle w:val="Balk3"/>
        <w:ind w:left="851" w:right="63" w:hanging="733"/>
        <w:jc w:val="both"/>
      </w:pPr>
    </w:p>
    <w:p w14:paraId="1B7034BE" w14:textId="71801535" w:rsidR="00D26D91" w:rsidRPr="005779D0" w:rsidRDefault="00D26D91" w:rsidP="00D26D91">
      <w:pPr>
        <w:pStyle w:val="Balk3"/>
        <w:ind w:left="0" w:right="63" w:firstLine="0"/>
        <w:jc w:val="both"/>
        <w:rPr>
          <w:color w:val="FF0000"/>
        </w:rPr>
      </w:pPr>
      <w:r>
        <w:rPr>
          <w:color w:val="FF0000"/>
        </w:rPr>
        <w:t>B.6.1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AA42242" w14:textId="77777777" w:rsidR="00D26D91" w:rsidRDefault="00D26D91" w:rsidP="00D26D91">
      <w:pPr>
        <w:pStyle w:val="Balk3"/>
        <w:ind w:left="851" w:right="63" w:hanging="733"/>
        <w:jc w:val="both"/>
      </w:pPr>
      <w:r>
        <w:t>….</w:t>
      </w:r>
    </w:p>
    <w:p w14:paraId="45C31186" w14:textId="77777777" w:rsidR="00D26D91" w:rsidRDefault="00D26D91" w:rsidP="00D26D91">
      <w:pPr>
        <w:pStyle w:val="Balk3"/>
        <w:ind w:left="851" w:right="63" w:hanging="733"/>
        <w:jc w:val="both"/>
      </w:pPr>
      <w:r>
        <w:t>….</w:t>
      </w:r>
    </w:p>
    <w:p w14:paraId="67840975" w14:textId="77777777" w:rsidR="00D26D91" w:rsidRDefault="00D26D91" w:rsidP="00D26D91">
      <w:pPr>
        <w:pStyle w:val="Balk3"/>
        <w:ind w:left="851" w:right="63" w:hanging="733"/>
        <w:jc w:val="both"/>
      </w:pPr>
      <w:r>
        <w:t>….</w:t>
      </w:r>
    </w:p>
    <w:p w14:paraId="52CF536D" w14:textId="77777777" w:rsidR="00D26D91" w:rsidRDefault="00D26D91" w:rsidP="001169BA">
      <w:pPr>
        <w:pStyle w:val="Balk4"/>
        <w:ind w:right="63"/>
        <w:jc w:val="both"/>
      </w:pPr>
    </w:p>
    <w:p w14:paraId="0E3A5A42" w14:textId="61FD7070" w:rsidR="005D5542" w:rsidRDefault="005D5542" w:rsidP="001169BA">
      <w:pPr>
        <w:pStyle w:val="Balk4"/>
        <w:ind w:right="63"/>
        <w:jc w:val="both"/>
      </w:pPr>
      <w:r>
        <w:t>Kanıtlar</w:t>
      </w:r>
    </w:p>
    <w:p w14:paraId="480EB3D5" w14:textId="77777777" w:rsidR="00E644BA" w:rsidRPr="00E644BA" w:rsidRDefault="00E644BA" w:rsidP="001169BA">
      <w:pPr>
        <w:pStyle w:val="Balk4"/>
        <w:numPr>
          <w:ilvl w:val="0"/>
          <w:numId w:val="29"/>
        </w:numPr>
        <w:ind w:right="63"/>
        <w:jc w:val="both"/>
        <w:rPr>
          <w:b w:val="0"/>
        </w:rPr>
      </w:pPr>
      <w:r w:rsidRPr="00E644BA">
        <w:rPr>
          <w:b w:val="0"/>
        </w:rPr>
        <w:t>Programların izlenmesi ve güncellenmesine ilişkin tanımlı süreçler</w:t>
      </w:r>
    </w:p>
    <w:p w14:paraId="7715DE59" w14:textId="5EBC594B" w:rsidR="00E644BA" w:rsidRPr="00E644BA" w:rsidRDefault="00E644BA" w:rsidP="001169BA">
      <w:pPr>
        <w:pStyle w:val="Balk4"/>
        <w:numPr>
          <w:ilvl w:val="0"/>
          <w:numId w:val="29"/>
        </w:numPr>
        <w:ind w:right="63"/>
        <w:jc w:val="both"/>
        <w:rPr>
          <w:b w:val="0"/>
        </w:rPr>
      </w:pPr>
      <w:r w:rsidRPr="00E644BA">
        <w:rPr>
          <w:b w:val="0"/>
        </w:rPr>
        <w:t>Kurumun misyon, vizyon ve hedefleri doğrultusunda programlarını güncellemek üzere kurduğu mekanizma örnekleri (</w:t>
      </w:r>
      <w:r w:rsidR="00A42714">
        <w:rPr>
          <w:b w:val="0"/>
        </w:rPr>
        <w:t>Y</w:t>
      </w:r>
      <w:r w:rsidRPr="00E644BA">
        <w:rPr>
          <w:b w:val="0"/>
        </w:rPr>
        <w:t>ıllık izleme takvimi, program çıktılarına ulaşma düzeyinin senato gündemine alınması, program başarı düzeylerinin izlenmesi)</w:t>
      </w:r>
    </w:p>
    <w:p w14:paraId="1CFFF2B9" w14:textId="7ABA6C88" w:rsidR="00E644BA" w:rsidRPr="00E644BA" w:rsidRDefault="00E644BA" w:rsidP="001169BA">
      <w:pPr>
        <w:pStyle w:val="Balk4"/>
        <w:numPr>
          <w:ilvl w:val="0"/>
          <w:numId w:val="29"/>
        </w:numPr>
        <w:ind w:right="63"/>
        <w:jc w:val="both"/>
        <w:rPr>
          <w:b w:val="0"/>
        </w:rPr>
      </w:pPr>
      <w:r w:rsidRPr="00E644BA">
        <w:rPr>
          <w:b w:val="0"/>
        </w:rPr>
        <w:t>Programların yıllık özdeğerlendirme raporları (</w:t>
      </w:r>
      <w:r w:rsidR="00A42714">
        <w:rPr>
          <w:b w:val="0"/>
        </w:rPr>
        <w:t>P</w:t>
      </w:r>
      <w:r w:rsidRPr="00E644BA">
        <w:rPr>
          <w:b w:val="0"/>
        </w:rPr>
        <w:t>rogram kazanımları açısından değerlendirme)</w:t>
      </w:r>
    </w:p>
    <w:p w14:paraId="220F5663" w14:textId="177F47BF" w:rsidR="00E644BA" w:rsidRPr="00E644BA" w:rsidRDefault="00E644BA" w:rsidP="001169BA">
      <w:pPr>
        <w:pStyle w:val="Balk4"/>
        <w:numPr>
          <w:ilvl w:val="0"/>
          <w:numId w:val="29"/>
        </w:numPr>
        <w:ind w:right="63"/>
        <w:jc w:val="both"/>
        <w:rPr>
          <w:b w:val="0"/>
        </w:rPr>
      </w:pPr>
      <w:r w:rsidRPr="00E644BA">
        <w:rPr>
          <w:b w:val="0"/>
        </w:rPr>
        <w:t xml:space="preserve">Program ve ders öğrenme </w:t>
      </w:r>
      <w:r w:rsidR="00180024" w:rsidRPr="00E644BA">
        <w:rPr>
          <w:b w:val="0"/>
        </w:rPr>
        <w:t>kazanımlarına ulaşılıp</w:t>
      </w:r>
      <w:r w:rsidRPr="00E644BA">
        <w:rPr>
          <w:b w:val="0"/>
        </w:rPr>
        <w:t xml:space="preserve"> ulaşılmadığını izleyen sistemler (</w:t>
      </w:r>
      <w:r w:rsidR="00BB7B4E">
        <w:rPr>
          <w:b w:val="0"/>
        </w:rPr>
        <w:t>B</w:t>
      </w:r>
      <w:r w:rsidRPr="00E644BA">
        <w:rPr>
          <w:b w:val="0"/>
        </w:rPr>
        <w:t>ilgi yönetim sistemi)</w:t>
      </w:r>
    </w:p>
    <w:p w14:paraId="4171C9C3" w14:textId="77777777" w:rsidR="00E644BA" w:rsidRPr="00E644BA" w:rsidRDefault="00E644BA" w:rsidP="001169BA">
      <w:pPr>
        <w:pStyle w:val="Balk4"/>
        <w:numPr>
          <w:ilvl w:val="0"/>
          <w:numId w:val="29"/>
        </w:numPr>
        <w:ind w:right="63"/>
        <w:jc w:val="both"/>
        <w:rPr>
          <w:b w:val="0"/>
        </w:rPr>
      </w:pPr>
      <w:r w:rsidRPr="00E644BA">
        <w:rPr>
          <w:b w:val="0"/>
        </w:rPr>
        <w:t>Programların yıllık özdeğerlendirmelerinden hareketle yapılan iyileştirmeler</w:t>
      </w:r>
    </w:p>
    <w:p w14:paraId="455627B7" w14:textId="77777777" w:rsidR="00E644BA" w:rsidRPr="00E644BA" w:rsidRDefault="00E644BA" w:rsidP="001169BA">
      <w:pPr>
        <w:pStyle w:val="Balk4"/>
        <w:numPr>
          <w:ilvl w:val="0"/>
          <w:numId w:val="29"/>
        </w:numPr>
        <w:ind w:right="63"/>
        <w:jc w:val="both"/>
        <w:rPr>
          <w:b w:val="0"/>
        </w:rPr>
      </w:pPr>
      <w:r w:rsidRPr="00E644BA">
        <w:rPr>
          <w:b w:val="0"/>
        </w:rPr>
        <w:t>Yapılan iyileştirmeler ve değişiklikler konusunda tüm paydaşların bilgilendirildiği uygulamalar.</w:t>
      </w:r>
    </w:p>
    <w:p w14:paraId="153E6436" w14:textId="08F0316C" w:rsidR="00E644BA" w:rsidRPr="00E644BA" w:rsidRDefault="00E644BA" w:rsidP="001169BA">
      <w:pPr>
        <w:pStyle w:val="Balk4"/>
        <w:numPr>
          <w:ilvl w:val="0"/>
          <w:numId w:val="29"/>
        </w:numPr>
        <w:ind w:right="63"/>
        <w:jc w:val="both"/>
        <w:rPr>
          <w:b w:val="0"/>
        </w:rPr>
      </w:pPr>
      <w:r w:rsidRPr="00E644BA">
        <w:rPr>
          <w:b w:val="0"/>
        </w:rPr>
        <w:t>Program izleme ve güncelleme çalışmalarının toplumsal katkısını gösteren kanıtlar (</w:t>
      </w:r>
      <w:r w:rsidR="00BB7B4E">
        <w:rPr>
          <w:b w:val="0"/>
        </w:rPr>
        <w:t>İ</w:t>
      </w:r>
      <w:r w:rsidRPr="00E644BA">
        <w:rPr>
          <w:b w:val="0"/>
        </w:rPr>
        <w:t>stihdam verileri vb.)</w:t>
      </w:r>
    </w:p>
    <w:p w14:paraId="15971F19" w14:textId="77777777" w:rsidR="00E644BA" w:rsidRPr="00E644BA" w:rsidRDefault="00E644BA" w:rsidP="001169BA">
      <w:pPr>
        <w:pStyle w:val="Balk4"/>
        <w:numPr>
          <w:ilvl w:val="0"/>
          <w:numId w:val="29"/>
        </w:numPr>
        <w:ind w:right="63"/>
        <w:jc w:val="both"/>
        <w:rPr>
          <w:b w:val="0"/>
        </w:rPr>
      </w:pPr>
      <w:r w:rsidRPr="00E644BA">
        <w:rPr>
          <w:b w:val="0"/>
        </w:rPr>
        <w:t>Programın eğitim amaçlarına ulaşıp ulaşmadığını, mezunlarının ve iş dünyasının görüşlerini içerecek şekilde gösteren kanıtlar</w:t>
      </w:r>
    </w:p>
    <w:p w14:paraId="6190AD64" w14:textId="77777777" w:rsidR="00E644BA" w:rsidRPr="00E644BA" w:rsidRDefault="00E644BA" w:rsidP="001169BA">
      <w:pPr>
        <w:pStyle w:val="Balk4"/>
        <w:numPr>
          <w:ilvl w:val="0"/>
          <w:numId w:val="29"/>
        </w:numPr>
        <w:ind w:right="63"/>
        <w:jc w:val="both"/>
        <w:rPr>
          <w:b w:val="0"/>
        </w:rPr>
      </w:pPr>
      <w:r w:rsidRPr="00E644BA">
        <w:rPr>
          <w:b w:val="0"/>
        </w:rPr>
        <w:t xml:space="preserve">Paydaş katılımıyla ve görüşlerinden hareketle geliştirilen programlar </w:t>
      </w:r>
    </w:p>
    <w:p w14:paraId="0658AEB9" w14:textId="77777777" w:rsidR="00E644BA" w:rsidRPr="00E644BA" w:rsidRDefault="00E644BA" w:rsidP="001169BA">
      <w:pPr>
        <w:pStyle w:val="Balk4"/>
        <w:numPr>
          <w:ilvl w:val="0"/>
          <w:numId w:val="29"/>
        </w:numPr>
        <w:ind w:right="63"/>
        <w:jc w:val="both"/>
        <w:rPr>
          <w:b w:val="0"/>
        </w:rPr>
      </w:pPr>
      <w:r w:rsidRPr="00E644BA">
        <w:rPr>
          <w:b w:val="0"/>
        </w:rPr>
        <w:t>Paydaş katılımıyla ve görüşlerinden hareketle programlarda yapılan iyileştirmeler</w:t>
      </w:r>
    </w:p>
    <w:p w14:paraId="13339712" w14:textId="77777777" w:rsidR="00E644BA" w:rsidRPr="00E644BA" w:rsidRDefault="00E644BA" w:rsidP="001169BA">
      <w:pPr>
        <w:pStyle w:val="Balk4"/>
        <w:numPr>
          <w:ilvl w:val="0"/>
          <w:numId w:val="29"/>
        </w:numPr>
        <w:ind w:right="63"/>
        <w:jc w:val="both"/>
        <w:rPr>
          <w:b w:val="0"/>
        </w:rPr>
      </w:pPr>
      <w:r w:rsidRPr="00E644BA">
        <w:rPr>
          <w:b w:val="0"/>
        </w:rPr>
        <w:t>Akreditasyon çalışmalarının teşvik edildiğine ilişkin tanımlı süreçler, uygulamalar</w:t>
      </w:r>
    </w:p>
    <w:p w14:paraId="3D37594B" w14:textId="45FEDAEB" w:rsidR="00E644BA" w:rsidRPr="00E644BA" w:rsidRDefault="00E644BA" w:rsidP="001169BA">
      <w:pPr>
        <w:pStyle w:val="Balk4"/>
        <w:numPr>
          <w:ilvl w:val="0"/>
          <w:numId w:val="29"/>
        </w:numPr>
        <w:ind w:right="63"/>
        <w:jc w:val="both"/>
        <w:rPr>
          <w:b w:val="0"/>
        </w:rPr>
      </w:pPr>
      <w:r w:rsidRPr="00E644BA">
        <w:rPr>
          <w:b w:val="0"/>
        </w:rPr>
        <w:lastRenderedPageBreak/>
        <w:t xml:space="preserve">Varsa İngilizce hazırlık okullarında/programlarında yapılan değerlendirme ve </w:t>
      </w:r>
      <w:r w:rsidR="00180024" w:rsidRPr="00E644BA">
        <w:rPr>
          <w:b w:val="0"/>
        </w:rPr>
        <w:t>iyileştirme</w:t>
      </w:r>
      <w:r w:rsidRPr="00E644BA">
        <w:rPr>
          <w:b w:val="0"/>
        </w:rPr>
        <w:t xml:space="preserve"> çalışmaları</w:t>
      </w:r>
    </w:p>
    <w:p w14:paraId="5F2F159C" w14:textId="0171F769" w:rsidR="00E644BA" w:rsidRDefault="00E644BA" w:rsidP="001169BA">
      <w:pPr>
        <w:pStyle w:val="Balk4"/>
        <w:numPr>
          <w:ilvl w:val="0"/>
          <w:numId w:val="29"/>
        </w:numPr>
        <w:ind w:right="63"/>
        <w:jc w:val="both"/>
        <w:rPr>
          <w:b w:val="0"/>
        </w:rPr>
      </w:pPr>
      <w:r w:rsidRPr="00E644BA">
        <w:rPr>
          <w:b w:val="0"/>
        </w:rPr>
        <w:t>Program akreditasyonu</w:t>
      </w:r>
    </w:p>
    <w:p w14:paraId="0C2D37E3" w14:textId="5CE298E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58E0C46" w14:textId="77777777" w:rsidR="00D67923" w:rsidRPr="00D67923" w:rsidRDefault="00D67923" w:rsidP="001169BA">
      <w:pPr>
        <w:pStyle w:val="Balk3"/>
        <w:ind w:right="63"/>
        <w:jc w:val="both"/>
      </w:pPr>
    </w:p>
    <w:p w14:paraId="03AE6835" w14:textId="77777777" w:rsidR="00D26D91" w:rsidRDefault="00D26D91" w:rsidP="00A42714">
      <w:pPr>
        <w:pStyle w:val="Balk3"/>
        <w:ind w:left="0" w:right="63" w:firstLine="0"/>
        <w:jc w:val="both"/>
      </w:pPr>
    </w:p>
    <w:p w14:paraId="4CD09274" w14:textId="77777777" w:rsidR="00D26D91" w:rsidRDefault="00D26D91" w:rsidP="00A42714">
      <w:pPr>
        <w:pStyle w:val="Balk3"/>
        <w:ind w:left="0" w:right="63" w:firstLine="0"/>
        <w:jc w:val="both"/>
      </w:pPr>
    </w:p>
    <w:p w14:paraId="4252E12F" w14:textId="77777777" w:rsidR="00D26D91" w:rsidRDefault="00D26D91" w:rsidP="00A42714">
      <w:pPr>
        <w:pStyle w:val="Balk3"/>
        <w:ind w:left="0" w:right="63" w:firstLine="0"/>
        <w:jc w:val="both"/>
      </w:pPr>
    </w:p>
    <w:p w14:paraId="76EB5CED" w14:textId="77777777" w:rsidR="00D26D91" w:rsidRDefault="00D26D91" w:rsidP="00A42714">
      <w:pPr>
        <w:pStyle w:val="Balk3"/>
        <w:ind w:left="0" w:right="63" w:firstLine="0"/>
        <w:jc w:val="both"/>
      </w:pPr>
    </w:p>
    <w:p w14:paraId="403F77DD" w14:textId="77777777" w:rsidR="00D26D91" w:rsidRDefault="00D26D91" w:rsidP="00A42714">
      <w:pPr>
        <w:pStyle w:val="Balk3"/>
        <w:ind w:left="0" w:right="63" w:firstLine="0"/>
        <w:jc w:val="both"/>
      </w:pPr>
    </w:p>
    <w:p w14:paraId="417C8953" w14:textId="77777777" w:rsidR="00D26D91" w:rsidRDefault="00D26D91" w:rsidP="00A42714">
      <w:pPr>
        <w:pStyle w:val="Balk3"/>
        <w:ind w:left="0" w:right="63" w:firstLine="0"/>
        <w:jc w:val="both"/>
      </w:pPr>
    </w:p>
    <w:p w14:paraId="284FE508" w14:textId="77777777" w:rsidR="00D26D91" w:rsidRDefault="00D26D91" w:rsidP="00A42714">
      <w:pPr>
        <w:pStyle w:val="Balk3"/>
        <w:ind w:left="0" w:right="63" w:firstLine="0"/>
        <w:jc w:val="both"/>
      </w:pPr>
    </w:p>
    <w:p w14:paraId="125B8607" w14:textId="77777777" w:rsidR="00D26D91" w:rsidRDefault="00D26D91" w:rsidP="00A42714">
      <w:pPr>
        <w:pStyle w:val="Balk3"/>
        <w:ind w:left="0" w:right="63" w:firstLine="0"/>
        <w:jc w:val="both"/>
      </w:pPr>
    </w:p>
    <w:p w14:paraId="2990072A" w14:textId="77777777" w:rsidR="00D26D91" w:rsidRDefault="00D26D91" w:rsidP="00A42714">
      <w:pPr>
        <w:pStyle w:val="Balk3"/>
        <w:ind w:left="0" w:right="63" w:firstLine="0"/>
        <w:jc w:val="both"/>
      </w:pPr>
    </w:p>
    <w:p w14:paraId="2E9256EF" w14:textId="77777777" w:rsidR="00D26D91" w:rsidRDefault="00D26D91" w:rsidP="00A42714">
      <w:pPr>
        <w:pStyle w:val="Balk3"/>
        <w:ind w:left="0" w:right="63" w:firstLine="0"/>
        <w:jc w:val="both"/>
      </w:pPr>
    </w:p>
    <w:p w14:paraId="675AD2EB" w14:textId="77777777" w:rsidR="00D26D91" w:rsidRDefault="00D26D91" w:rsidP="00A42714">
      <w:pPr>
        <w:pStyle w:val="Balk3"/>
        <w:ind w:left="0" w:right="63" w:firstLine="0"/>
        <w:jc w:val="both"/>
      </w:pPr>
    </w:p>
    <w:p w14:paraId="2BD84807" w14:textId="77777777" w:rsidR="00D26D91" w:rsidRDefault="00D26D91" w:rsidP="00A42714">
      <w:pPr>
        <w:pStyle w:val="Balk3"/>
        <w:ind w:left="0" w:right="63" w:firstLine="0"/>
        <w:jc w:val="both"/>
      </w:pPr>
    </w:p>
    <w:p w14:paraId="5FB89E45" w14:textId="77777777" w:rsidR="00D26D91" w:rsidRDefault="00D26D91" w:rsidP="00A42714">
      <w:pPr>
        <w:pStyle w:val="Balk3"/>
        <w:ind w:left="0" w:right="63" w:firstLine="0"/>
        <w:jc w:val="both"/>
      </w:pPr>
    </w:p>
    <w:p w14:paraId="3D913FC8" w14:textId="77777777" w:rsidR="00D26D91" w:rsidRDefault="00D26D91" w:rsidP="00A42714">
      <w:pPr>
        <w:pStyle w:val="Balk3"/>
        <w:ind w:left="0" w:right="63" w:firstLine="0"/>
        <w:jc w:val="both"/>
      </w:pPr>
    </w:p>
    <w:p w14:paraId="0871D9D4" w14:textId="77777777" w:rsidR="00D26D91" w:rsidRDefault="00D26D91" w:rsidP="00A42714">
      <w:pPr>
        <w:pStyle w:val="Balk3"/>
        <w:ind w:left="0" w:right="63" w:firstLine="0"/>
        <w:jc w:val="both"/>
      </w:pPr>
    </w:p>
    <w:p w14:paraId="6C40F305" w14:textId="77777777" w:rsidR="00D26D91" w:rsidRDefault="00D26D91" w:rsidP="00A42714">
      <w:pPr>
        <w:pStyle w:val="Balk3"/>
        <w:ind w:left="0" w:right="63" w:firstLine="0"/>
        <w:jc w:val="both"/>
      </w:pPr>
    </w:p>
    <w:p w14:paraId="7F4C3077" w14:textId="77777777" w:rsidR="00D26D91" w:rsidRDefault="00D26D91" w:rsidP="00A42714">
      <w:pPr>
        <w:pStyle w:val="Balk3"/>
        <w:ind w:left="0" w:right="63" w:firstLine="0"/>
        <w:jc w:val="both"/>
      </w:pPr>
    </w:p>
    <w:p w14:paraId="37D8B093" w14:textId="77777777" w:rsidR="00D26D91" w:rsidRDefault="00D26D91" w:rsidP="00A42714">
      <w:pPr>
        <w:pStyle w:val="Balk3"/>
        <w:ind w:left="0" w:right="63" w:firstLine="0"/>
        <w:jc w:val="both"/>
      </w:pPr>
    </w:p>
    <w:p w14:paraId="2D8CA0E3" w14:textId="77777777" w:rsidR="00D26D91" w:rsidRDefault="00D26D91" w:rsidP="00A42714">
      <w:pPr>
        <w:pStyle w:val="Balk3"/>
        <w:ind w:left="0" w:right="63" w:firstLine="0"/>
        <w:jc w:val="both"/>
      </w:pPr>
    </w:p>
    <w:p w14:paraId="7FB7EAB8" w14:textId="77777777" w:rsidR="00D26D91" w:rsidRDefault="00D26D91" w:rsidP="00A42714">
      <w:pPr>
        <w:pStyle w:val="Balk3"/>
        <w:ind w:left="0" w:right="63" w:firstLine="0"/>
        <w:jc w:val="both"/>
      </w:pPr>
    </w:p>
    <w:p w14:paraId="5088E0E1" w14:textId="77777777" w:rsidR="00D26D91" w:rsidRDefault="00D26D91" w:rsidP="00A42714">
      <w:pPr>
        <w:pStyle w:val="Balk3"/>
        <w:ind w:left="0" w:right="63" w:firstLine="0"/>
        <w:jc w:val="both"/>
      </w:pPr>
    </w:p>
    <w:p w14:paraId="5B785385" w14:textId="77777777" w:rsidR="00D26D91" w:rsidRDefault="00D26D91" w:rsidP="00A42714">
      <w:pPr>
        <w:pStyle w:val="Balk3"/>
        <w:ind w:left="0" w:right="63" w:firstLine="0"/>
        <w:jc w:val="both"/>
      </w:pPr>
    </w:p>
    <w:p w14:paraId="713585DA" w14:textId="77777777" w:rsidR="00D26D91" w:rsidRDefault="00D26D91" w:rsidP="00A42714">
      <w:pPr>
        <w:pStyle w:val="Balk3"/>
        <w:ind w:left="0" w:right="63" w:firstLine="0"/>
        <w:jc w:val="both"/>
      </w:pPr>
    </w:p>
    <w:p w14:paraId="2B9CB134" w14:textId="77777777" w:rsidR="00D26D91" w:rsidRDefault="00D26D91" w:rsidP="00A42714">
      <w:pPr>
        <w:pStyle w:val="Balk3"/>
        <w:ind w:left="0" w:right="63" w:firstLine="0"/>
        <w:jc w:val="both"/>
      </w:pPr>
    </w:p>
    <w:p w14:paraId="15F2A9CF" w14:textId="77777777" w:rsidR="00D26D91" w:rsidRDefault="00D26D91" w:rsidP="00A42714">
      <w:pPr>
        <w:pStyle w:val="Balk3"/>
        <w:ind w:left="0" w:right="63" w:firstLine="0"/>
        <w:jc w:val="both"/>
      </w:pPr>
    </w:p>
    <w:p w14:paraId="7DB7DC6E" w14:textId="77777777" w:rsidR="00D26D91" w:rsidRDefault="00D26D91" w:rsidP="00A42714">
      <w:pPr>
        <w:pStyle w:val="Balk3"/>
        <w:ind w:left="0" w:right="63" w:firstLine="0"/>
        <w:jc w:val="both"/>
      </w:pPr>
    </w:p>
    <w:p w14:paraId="2D29AEF3" w14:textId="77777777" w:rsidR="00D26D91" w:rsidRDefault="00D26D91" w:rsidP="00A42714">
      <w:pPr>
        <w:pStyle w:val="Balk3"/>
        <w:ind w:left="0" w:right="63" w:firstLine="0"/>
        <w:jc w:val="both"/>
      </w:pPr>
    </w:p>
    <w:p w14:paraId="39FD5D08" w14:textId="77777777" w:rsidR="00D26D91" w:rsidRDefault="00D26D91" w:rsidP="00A42714">
      <w:pPr>
        <w:pStyle w:val="Balk3"/>
        <w:ind w:left="0" w:right="63" w:firstLine="0"/>
        <w:jc w:val="both"/>
      </w:pPr>
    </w:p>
    <w:p w14:paraId="45165805" w14:textId="77777777" w:rsidR="00D26D91" w:rsidRDefault="00D26D91" w:rsidP="00A42714">
      <w:pPr>
        <w:pStyle w:val="Balk3"/>
        <w:ind w:left="0" w:right="63" w:firstLine="0"/>
        <w:jc w:val="both"/>
      </w:pPr>
    </w:p>
    <w:p w14:paraId="1D699210" w14:textId="77777777" w:rsidR="00D26D91" w:rsidRDefault="00D26D91" w:rsidP="00A42714">
      <w:pPr>
        <w:pStyle w:val="Balk3"/>
        <w:ind w:left="0" w:right="63" w:firstLine="0"/>
        <w:jc w:val="both"/>
      </w:pPr>
    </w:p>
    <w:p w14:paraId="28E2C7D0" w14:textId="77777777" w:rsidR="00D26D91" w:rsidRDefault="00D26D91" w:rsidP="00A42714">
      <w:pPr>
        <w:pStyle w:val="Balk3"/>
        <w:ind w:left="0" w:right="63" w:firstLine="0"/>
        <w:jc w:val="both"/>
      </w:pPr>
    </w:p>
    <w:p w14:paraId="39A2CF12" w14:textId="77777777" w:rsidR="00D26D91" w:rsidRDefault="00D26D91" w:rsidP="00A42714">
      <w:pPr>
        <w:pStyle w:val="Balk3"/>
        <w:ind w:left="0" w:right="63" w:firstLine="0"/>
        <w:jc w:val="both"/>
      </w:pPr>
    </w:p>
    <w:p w14:paraId="002097B4" w14:textId="77777777" w:rsidR="00D26D91" w:rsidRDefault="00D26D91" w:rsidP="00A42714">
      <w:pPr>
        <w:pStyle w:val="Balk3"/>
        <w:ind w:left="0" w:right="63" w:firstLine="0"/>
        <w:jc w:val="both"/>
      </w:pPr>
    </w:p>
    <w:p w14:paraId="57582388" w14:textId="77777777" w:rsidR="00D26D91" w:rsidRDefault="00D26D91" w:rsidP="00A42714">
      <w:pPr>
        <w:pStyle w:val="Balk3"/>
        <w:ind w:left="0" w:right="63" w:firstLine="0"/>
        <w:jc w:val="both"/>
      </w:pPr>
    </w:p>
    <w:p w14:paraId="51D2EA99" w14:textId="77777777" w:rsidR="00D26D91" w:rsidRDefault="00D26D91" w:rsidP="00A42714">
      <w:pPr>
        <w:pStyle w:val="Balk3"/>
        <w:ind w:left="0" w:right="63" w:firstLine="0"/>
        <w:jc w:val="both"/>
      </w:pPr>
    </w:p>
    <w:p w14:paraId="4AA27C77" w14:textId="77777777" w:rsidR="00D26D91" w:rsidRDefault="00D26D91" w:rsidP="00A42714">
      <w:pPr>
        <w:pStyle w:val="Balk3"/>
        <w:ind w:left="0" w:right="63" w:firstLine="0"/>
        <w:jc w:val="both"/>
      </w:pPr>
    </w:p>
    <w:p w14:paraId="1235F97B" w14:textId="77777777" w:rsidR="00D26D91" w:rsidRDefault="00D26D91" w:rsidP="00A42714">
      <w:pPr>
        <w:pStyle w:val="Balk3"/>
        <w:ind w:left="0" w:right="63" w:firstLine="0"/>
        <w:jc w:val="both"/>
      </w:pPr>
    </w:p>
    <w:p w14:paraId="3C471E6E" w14:textId="77777777" w:rsidR="00D26D91" w:rsidRDefault="00D26D91" w:rsidP="00A42714">
      <w:pPr>
        <w:pStyle w:val="Balk3"/>
        <w:ind w:left="0" w:right="63" w:firstLine="0"/>
        <w:jc w:val="both"/>
      </w:pPr>
    </w:p>
    <w:p w14:paraId="0408FA35" w14:textId="77777777" w:rsidR="00D26D91" w:rsidRDefault="00D26D91" w:rsidP="00A42714">
      <w:pPr>
        <w:pStyle w:val="Balk3"/>
        <w:ind w:left="0" w:right="63" w:firstLine="0"/>
        <w:jc w:val="both"/>
      </w:pPr>
    </w:p>
    <w:p w14:paraId="3502CC89" w14:textId="77777777" w:rsidR="00D26D91" w:rsidRDefault="00D26D91" w:rsidP="00A42714">
      <w:pPr>
        <w:pStyle w:val="Balk3"/>
        <w:ind w:left="0" w:right="63" w:firstLine="0"/>
        <w:jc w:val="both"/>
      </w:pPr>
    </w:p>
    <w:p w14:paraId="766F569B" w14:textId="77777777" w:rsidR="00D26D91" w:rsidRDefault="00D26D91" w:rsidP="00A42714">
      <w:pPr>
        <w:pStyle w:val="Balk3"/>
        <w:ind w:left="0" w:right="63" w:firstLine="0"/>
        <w:jc w:val="both"/>
      </w:pPr>
    </w:p>
    <w:p w14:paraId="1D574C88" w14:textId="77777777" w:rsidR="00D26D91" w:rsidRDefault="00D26D91" w:rsidP="00A42714">
      <w:pPr>
        <w:pStyle w:val="Balk3"/>
        <w:ind w:left="0" w:right="63" w:firstLine="0"/>
        <w:jc w:val="both"/>
      </w:pPr>
    </w:p>
    <w:p w14:paraId="7ECE680D" w14:textId="77777777" w:rsidR="00D26D91" w:rsidRDefault="00D26D91" w:rsidP="00A42714">
      <w:pPr>
        <w:pStyle w:val="Balk3"/>
        <w:ind w:left="0" w:right="63" w:firstLine="0"/>
        <w:jc w:val="both"/>
      </w:pPr>
    </w:p>
    <w:p w14:paraId="546328A3" w14:textId="77777777" w:rsidR="00D26D91" w:rsidRDefault="00D26D91" w:rsidP="00A42714">
      <w:pPr>
        <w:pStyle w:val="Balk3"/>
        <w:ind w:left="0" w:right="63" w:firstLine="0"/>
        <w:jc w:val="both"/>
      </w:pPr>
    </w:p>
    <w:p w14:paraId="5560045E" w14:textId="77777777" w:rsidR="00D26D91" w:rsidRDefault="00D26D91" w:rsidP="00A42714">
      <w:pPr>
        <w:pStyle w:val="Balk3"/>
        <w:ind w:left="0" w:right="63" w:firstLine="0"/>
        <w:jc w:val="both"/>
      </w:pPr>
    </w:p>
    <w:p w14:paraId="406931B6" w14:textId="468FA865" w:rsidR="00D67923" w:rsidRDefault="00D67923" w:rsidP="00A42714">
      <w:pPr>
        <w:pStyle w:val="Balk3"/>
        <w:ind w:left="0" w:right="63" w:firstLine="0"/>
        <w:jc w:val="both"/>
      </w:pPr>
      <w:r>
        <w:lastRenderedPageBreak/>
        <w:t>B.6.</w:t>
      </w:r>
      <w:r w:rsidR="00180024">
        <w:t>2</w:t>
      </w:r>
      <w:r>
        <w:t>.</w:t>
      </w:r>
      <w:r w:rsidR="00BB7B4E">
        <w:t xml:space="preserve"> </w:t>
      </w:r>
      <w:r w:rsidRPr="00D67923">
        <w:t>Mezun izleme sistemi</w:t>
      </w:r>
    </w:p>
    <w:p w14:paraId="5D6A2718" w14:textId="77777777" w:rsidR="005D5542" w:rsidRDefault="005D5542" w:rsidP="001169BA">
      <w:pPr>
        <w:pStyle w:val="Balk3"/>
        <w:ind w:left="851" w:right="63" w:hanging="733"/>
        <w:jc w:val="both"/>
      </w:pPr>
    </w:p>
    <w:p w14:paraId="4C6AA461" w14:textId="77777777" w:rsidR="005D5542" w:rsidRDefault="005D5542" w:rsidP="00A42714">
      <w:pPr>
        <w:pStyle w:val="Balk4"/>
        <w:ind w:right="63"/>
        <w:jc w:val="center"/>
      </w:pPr>
      <w:r>
        <w:t>Olgunluk düzeyi</w:t>
      </w:r>
    </w:p>
    <w:p w14:paraId="3230E851"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71C78AC5" w14:textId="77777777" w:rsidTr="005D5542">
        <w:tc>
          <w:tcPr>
            <w:tcW w:w="1836" w:type="dxa"/>
            <w:shd w:val="clear" w:color="auto" w:fill="auto"/>
          </w:tcPr>
          <w:p w14:paraId="194D456B"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6CD31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DEBF70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07156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709E5F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DBB2601" w14:textId="77777777" w:rsidTr="005D5542">
        <w:tc>
          <w:tcPr>
            <w:tcW w:w="1836" w:type="dxa"/>
            <w:shd w:val="clear" w:color="auto" w:fill="auto"/>
          </w:tcPr>
          <w:p w14:paraId="0F2397B3" w14:textId="21632CD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herhangi bir mezun izleme sistemi bulunmamaktadır.</w:t>
            </w:r>
          </w:p>
        </w:tc>
        <w:tc>
          <w:tcPr>
            <w:tcW w:w="1836" w:type="dxa"/>
            <w:shd w:val="clear" w:color="auto" w:fill="auto"/>
          </w:tcPr>
          <w:p w14:paraId="637F6E17" w14:textId="74BD289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Mezun izleme sistemine ilişkin planlar bulunmaktadır. Ancak bu planlar doğrultusunda yapılmış uygulamalar bulunmamaktadır veya tüm programları kapsamamaktadır. </w:t>
            </w:r>
          </w:p>
        </w:tc>
        <w:tc>
          <w:tcPr>
            <w:tcW w:w="1837" w:type="dxa"/>
            <w:shd w:val="clear" w:color="auto" w:fill="auto"/>
          </w:tcPr>
          <w:p w14:paraId="2AAF4DCF" w14:textId="17CA66C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Mezun izleme sistemine ilişkin tüm programları kapsayan uygulamalar vardır ve bunlardan bazı sonuçlar elde edilmiştir. Ancak bu sonuçların değerlendirilmesi ve karar almalarda kullanılması gerçekleştirilmemiştir.</w:t>
            </w:r>
          </w:p>
        </w:tc>
        <w:tc>
          <w:tcPr>
            <w:tcW w:w="1838" w:type="dxa"/>
            <w:shd w:val="clear" w:color="auto" w:fill="auto"/>
          </w:tcPr>
          <w:p w14:paraId="4AD5659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tüm programlarda </w:t>
            </w:r>
          </w:p>
          <w:p w14:paraId="2248D5CB" w14:textId="77A80D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Sistematik olarak ve kurumsal amaçlar doğrultusunda (eğitim-öğretim politikası ve amaçları) mezunlar izlenmekte ve izlem sonuçlarına göre tüm birimleri ve programları kapsayan önlemler alınmaktadır.</w:t>
            </w:r>
          </w:p>
        </w:tc>
        <w:tc>
          <w:tcPr>
            <w:tcW w:w="1838" w:type="dxa"/>
            <w:shd w:val="clear" w:color="auto" w:fill="auto"/>
          </w:tcPr>
          <w:p w14:paraId="5F3E8D2F" w14:textId="052A36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 tüm programlarında mezunların kurumsal amaçlar doğrultusunda izlenmesini güvence altına almış, mezunlar kurumun kalite güvence sisteminin bir parçası haline gelmiştir;  kurumun bu kapsamda kendine özgü ve yenilikçi birçok uygulaması bulunmakta ve bu uygulamaların bir kısmı diğer kurumlar tarafından örnek alınmaktadır.</w:t>
            </w:r>
          </w:p>
        </w:tc>
      </w:tr>
    </w:tbl>
    <w:p w14:paraId="0FADDDB7" w14:textId="77777777" w:rsidR="005D5542" w:rsidRDefault="005D5542" w:rsidP="00A42714">
      <w:pPr>
        <w:pStyle w:val="Balk3"/>
        <w:ind w:left="851" w:right="63" w:hanging="733"/>
        <w:jc w:val="both"/>
      </w:pPr>
    </w:p>
    <w:p w14:paraId="33B07CEF" w14:textId="35263D87" w:rsidR="00D26D91" w:rsidRPr="005779D0" w:rsidRDefault="00D26D91" w:rsidP="00D26D91">
      <w:pPr>
        <w:pStyle w:val="Balk3"/>
        <w:ind w:left="0" w:right="63" w:firstLine="0"/>
        <w:jc w:val="both"/>
        <w:rPr>
          <w:color w:val="FF0000"/>
        </w:rPr>
      </w:pPr>
      <w:r>
        <w:rPr>
          <w:color w:val="FF0000"/>
        </w:rPr>
        <w:t>B.6.2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4B5B16C" w14:textId="77777777" w:rsidR="00D26D91" w:rsidRDefault="00D26D91" w:rsidP="00D26D91">
      <w:pPr>
        <w:pStyle w:val="Balk3"/>
        <w:ind w:left="851" w:right="63" w:hanging="733"/>
        <w:jc w:val="both"/>
      </w:pPr>
      <w:r>
        <w:t>….</w:t>
      </w:r>
    </w:p>
    <w:p w14:paraId="1964327C" w14:textId="77777777" w:rsidR="00D26D91" w:rsidRDefault="00D26D91" w:rsidP="00D26D91">
      <w:pPr>
        <w:pStyle w:val="Balk3"/>
        <w:ind w:left="851" w:right="63" w:hanging="733"/>
        <w:jc w:val="both"/>
      </w:pPr>
      <w:r>
        <w:t>….</w:t>
      </w:r>
    </w:p>
    <w:p w14:paraId="33F18601" w14:textId="77777777" w:rsidR="00D26D91" w:rsidRDefault="00D26D91" w:rsidP="00D26D91">
      <w:pPr>
        <w:pStyle w:val="Balk3"/>
        <w:ind w:left="851" w:right="63" w:hanging="733"/>
        <w:jc w:val="both"/>
      </w:pPr>
      <w:r>
        <w:t>….</w:t>
      </w:r>
    </w:p>
    <w:p w14:paraId="678EA989" w14:textId="77777777" w:rsidR="00D26D91" w:rsidRDefault="00D26D91" w:rsidP="00A42714">
      <w:pPr>
        <w:pStyle w:val="Balk4"/>
        <w:ind w:right="63"/>
        <w:jc w:val="both"/>
      </w:pPr>
    </w:p>
    <w:p w14:paraId="1C1F77F2" w14:textId="4A84E694" w:rsidR="005D5542" w:rsidRDefault="005D5542" w:rsidP="00A42714">
      <w:pPr>
        <w:pStyle w:val="Balk4"/>
        <w:ind w:right="63"/>
        <w:jc w:val="both"/>
      </w:pPr>
      <w:r>
        <w:t>Kanıtlar</w:t>
      </w:r>
    </w:p>
    <w:p w14:paraId="10B96913" w14:textId="77777777" w:rsidR="001A7CEE" w:rsidRPr="001A7CEE" w:rsidRDefault="001A7CEE" w:rsidP="00A42714">
      <w:pPr>
        <w:pStyle w:val="Balk4"/>
        <w:numPr>
          <w:ilvl w:val="0"/>
          <w:numId w:val="31"/>
        </w:numPr>
        <w:ind w:right="63"/>
        <w:jc w:val="both"/>
        <w:rPr>
          <w:b w:val="0"/>
        </w:rPr>
      </w:pPr>
      <w:r w:rsidRPr="001A7CEE">
        <w:rPr>
          <w:b w:val="0"/>
        </w:rPr>
        <w:t>Mezun izleme sistemi</w:t>
      </w:r>
    </w:p>
    <w:p w14:paraId="3400CA8E" w14:textId="77777777" w:rsidR="001A7CEE" w:rsidRPr="001A7CEE" w:rsidRDefault="001A7CEE" w:rsidP="00A42714">
      <w:pPr>
        <w:pStyle w:val="Balk4"/>
        <w:numPr>
          <w:ilvl w:val="0"/>
          <w:numId w:val="31"/>
        </w:numPr>
        <w:ind w:right="63"/>
        <w:jc w:val="both"/>
        <w:rPr>
          <w:b w:val="0"/>
        </w:rPr>
      </w:pPr>
      <w:r w:rsidRPr="001A7CEE">
        <w:rPr>
          <w:b w:val="0"/>
        </w:rPr>
        <w:t>Mezunların ve iş dünyasının mezun yeterliliklerine ilişkin memnuniyet düzeyi</w:t>
      </w:r>
    </w:p>
    <w:p w14:paraId="1D677C76" w14:textId="77777777" w:rsidR="001A7CEE" w:rsidRPr="001A7CEE" w:rsidRDefault="001A7CEE" w:rsidP="00A42714">
      <w:pPr>
        <w:pStyle w:val="Balk4"/>
        <w:numPr>
          <w:ilvl w:val="0"/>
          <w:numId w:val="31"/>
        </w:numPr>
        <w:ind w:right="63"/>
        <w:jc w:val="both"/>
        <w:rPr>
          <w:b w:val="0"/>
        </w:rPr>
      </w:pPr>
      <w:r w:rsidRPr="001A7CEE">
        <w:rPr>
          <w:b w:val="0"/>
        </w:rPr>
        <w:t>Mezun izleme sistemi kapsamında gerçekleştirilen iyileştirme uygulamaları</w:t>
      </w:r>
    </w:p>
    <w:p w14:paraId="261E6A4C" w14:textId="77777777" w:rsidR="001A7CEE" w:rsidRPr="001A7CEE" w:rsidRDefault="001A7CEE" w:rsidP="00A42714">
      <w:pPr>
        <w:pStyle w:val="Balk4"/>
        <w:numPr>
          <w:ilvl w:val="0"/>
          <w:numId w:val="31"/>
        </w:numPr>
        <w:ind w:right="63"/>
        <w:jc w:val="both"/>
        <w:rPr>
          <w:b w:val="0"/>
        </w:rPr>
      </w:pPr>
      <w:r w:rsidRPr="001A7CEE">
        <w:rPr>
          <w:b w:val="0"/>
        </w:rPr>
        <w:t>Paydaş katılımına ilişkin kanıtlar</w:t>
      </w:r>
    </w:p>
    <w:p w14:paraId="4D1191B8" w14:textId="0CA0DE78"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EA4E9D0" w14:textId="77777777" w:rsidR="00D67923" w:rsidRPr="00D67923" w:rsidRDefault="00D67923" w:rsidP="004D664C">
      <w:pPr>
        <w:ind w:right="63"/>
        <w:jc w:val="both"/>
        <w:rPr>
          <w:rFonts w:ascii="Times New Roman" w:hAnsi="Times New Roman" w:cs="Times New Roman"/>
          <w:sz w:val="24"/>
          <w:szCs w:val="24"/>
        </w:rPr>
      </w:pPr>
    </w:p>
    <w:p w14:paraId="52435BFD" w14:textId="77777777" w:rsidR="00D26D91" w:rsidRDefault="00D26D91" w:rsidP="009A01F0">
      <w:pPr>
        <w:pStyle w:val="Balk1"/>
        <w:spacing w:before="120"/>
        <w:ind w:left="0" w:right="63"/>
        <w:jc w:val="both"/>
        <w:rPr>
          <w:rFonts w:cs="Times New Roman"/>
          <w:color w:val="2E74B5" w:themeColor="accent1" w:themeShade="BF"/>
        </w:rPr>
      </w:pPr>
      <w:bookmarkStart w:id="49" w:name="_Toc26778370"/>
    </w:p>
    <w:p w14:paraId="3A3CF64D" w14:textId="77777777" w:rsidR="00D26D91" w:rsidRDefault="00D26D91" w:rsidP="009A01F0">
      <w:pPr>
        <w:pStyle w:val="Balk1"/>
        <w:spacing w:before="120"/>
        <w:ind w:left="0" w:right="63"/>
        <w:jc w:val="both"/>
        <w:rPr>
          <w:rFonts w:cs="Times New Roman"/>
          <w:color w:val="2E74B5" w:themeColor="accent1" w:themeShade="BF"/>
        </w:rPr>
      </w:pPr>
    </w:p>
    <w:p w14:paraId="725C57A2" w14:textId="77777777" w:rsidR="00D26D91" w:rsidRDefault="00D26D91" w:rsidP="009A01F0">
      <w:pPr>
        <w:pStyle w:val="Balk1"/>
        <w:spacing w:before="120"/>
        <w:ind w:left="0" w:right="63"/>
        <w:jc w:val="both"/>
        <w:rPr>
          <w:rFonts w:cs="Times New Roman"/>
          <w:color w:val="2E74B5" w:themeColor="accent1" w:themeShade="BF"/>
        </w:rPr>
      </w:pPr>
    </w:p>
    <w:p w14:paraId="57017F6D" w14:textId="77777777" w:rsidR="00D26D91" w:rsidRDefault="00D26D91" w:rsidP="009A01F0">
      <w:pPr>
        <w:pStyle w:val="Balk1"/>
        <w:spacing w:before="120"/>
        <w:ind w:left="0" w:right="63"/>
        <w:jc w:val="both"/>
        <w:rPr>
          <w:rFonts w:cs="Times New Roman"/>
          <w:color w:val="2E74B5" w:themeColor="accent1" w:themeShade="BF"/>
        </w:rPr>
      </w:pPr>
    </w:p>
    <w:p w14:paraId="52BA91E0" w14:textId="77777777" w:rsidR="00D26D91" w:rsidRDefault="00D26D91" w:rsidP="009A01F0">
      <w:pPr>
        <w:pStyle w:val="Balk1"/>
        <w:spacing w:before="120"/>
        <w:ind w:left="0" w:right="63"/>
        <w:jc w:val="both"/>
        <w:rPr>
          <w:rFonts w:cs="Times New Roman"/>
          <w:color w:val="2E74B5" w:themeColor="accent1" w:themeShade="BF"/>
        </w:rPr>
      </w:pPr>
    </w:p>
    <w:p w14:paraId="319FE45C" w14:textId="77777777" w:rsidR="00D26D91" w:rsidRDefault="00D26D91" w:rsidP="009A01F0">
      <w:pPr>
        <w:pStyle w:val="Balk1"/>
        <w:spacing w:before="120"/>
        <w:ind w:left="0" w:right="63"/>
        <w:jc w:val="both"/>
        <w:rPr>
          <w:rFonts w:cs="Times New Roman"/>
          <w:color w:val="2E74B5" w:themeColor="accent1" w:themeShade="BF"/>
        </w:rPr>
      </w:pPr>
    </w:p>
    <w:p w14:paraId="6827D5AD" w14:textId="77777777" w:rsidR="00D26D91" w:rsidRDefault="00D26D91" w:rsidP="009A01F0">
      <w:pPr>
        <w:pStyle w:val="Balk1"/>
        <w:spacing w:before="120"/>
        <w:ind w:left="0" w:right="63"/>
        <w:jc w:val="both"/>
        <w:rPr>
          <w:rFonts w:cs="Times New Roman"/>
          <w:color w:val="2E74B5" w:themeColor="accent1" w:themeShade="BF"/>
        </w:rPr>
      </w:pPr>
    </w:p>
    <w:p w14:paraId="37AA8A1C" w14:textId="0333754E" w:rsidR="00841876" w:rsidRPr="00BB409C" w:rsidRDefault="00D67923" w:rsidP="009A01F0">
      <w:pPr>
        <w:pStyle w:val="Balk1"/>
        <w:spacing w:before="120"/>
        <w:ind w:left="0" w:right="63"/>
        <w:jc w:val="both"/>
        <w:rPr>
          <w:rFonts w:cs="Times New Roman"/>
          <w:color w:val="2E74B5" w:themeColor="accent1" w:themeShade="BF"/>
          <w:spacing w:val="-10"/>
        </w:rPr>
      </w:pPr>
      <w:r w:rsidRPr="00BB409C">
        <w:rPr>
          <w:rFonts w:cs="Times New Roman"/>
          <w:color w:val="2E74B5" w:themeColor="accent1" w:themeShade="BF"/>
        </w:rPr>
        <w:lastRenderedPageBreak/>
        <w:t>C</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ARAŞT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6"/>
        </w:rPr>
        <w:t>M</w:t>
      </w:r>
      <w:r w:rsidR="00C91C0E" w:rsidRPr="00BB409C">
        <w:rPr>
          <w:rFonts w:cs="Times New Roman"/>
          <w:color w:val="2E74B5" w:themeColor="accent1" w:themeShade="BF"/>
        </w:rPr>
        <w:t>A</w:t>
      </w:r>
      <w:r w:rsidR="00DE6DB3" w:rsidRPr="00BB409C">
        <w:rPr>
          <w:rFonts w:cs="Times New Roman"/>
          <w:color w:val="2E74B5" w:themeColor="accent1" w:themeShade="BF"/>
          <w:spacing w:val="-8"/>
        </w:rPr>
        <w:t xml:space="preserve"> VE</w:t>
      </w:r>
      <w:r w:rsidR="00BA3ABF" w:rsidRPr="00BB409C">
        <w:rPr>
          <w:rFonts w:cs="Times New Roman"/>
          <w:color w:val="2E74B5" w:themeColor="accent1" w:themeShade="BF"/>
          <w:spacing w:val="-8"/>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ELİŞT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2"/>
        </w:rPr>
        <w:t>M</w:t>
      </w:r>
      <w:r w:rsidR="00C91C0E" w:rsidRPr="00BB409C">
        <w:rPr>
          <w:rFonts w:cs="Times New Roman"/>
          <w:color w:val="2E74B5" w:themeColor="accent1" w:themeShade="BF"/>
        </w:rPr>
        <w:t>E</w:t>
      </w:r>
      <w:bookmarkEnd w:id="49"/>
    </w:p>
    <w:p w14:paraId="24811AD5" w14:textId="77777777" w:rsidR="00031879" w:rsidRDefault="00841876" w:rsidP="001D4AF3">
      <w:pPr>
        <w:pStyle w:val="GvdeMetni"/>
        <w:spacing w:before="120"/>
        <w:ind w:left="0" w:right="63"/>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07EF1BDF" w14:textId="52FB0489" w:rsidR="00BE246A" w:rsidRDefault="00BE246A" w:rsidP="001D4AF3">
      <w:pPr>
        <w:pStyle w:val="GvdeMetni"/>
        <w:spacing w:before="120"/>
        <w:ind w:left="0" w:right="63"/>
        <w:jc w:val="both"/>
        <w:rPr>
          <w:rFonts w:cs="Times New Roman"/>
          <w:color w:val="000000" w:themeColor="text1"/>
        </w:rPr>
      </w:pPr>
    </w:p>
    <w:p w14:paraId="5B65EBD7" w14:textId="346B68AF" w:rsidR="00504F1B" w:rsidRPr="00504F1B" w:rsidRDefault="00504F1B" w:rsidP="00504F1B">
      <w:pPr>
        <w:pStyle w:val="Balk1"/>
        <w:spacing w:before="120"/>
        <w:ind w:left="0" w:right="63"/>
        <w:jc w:val="both"/>
        <w:rPr>
          <w:rFonts w:cs="Times New Roman"/>
          <w:color w:val="FF0000"/>
          <w:spacing w:val="-10"/>
          <w:sz w:val="24"/>
        </w:rPr>
      </w:pPr>
      <w:r w:rsidRPr="00504F1B">
        <w:rPr>
          <w:rFonts w:cs="Times New Roman"/>
          <w:color w:val="FF0000"/>
          <w:sz w:val="24"/>
        </w:rPr>
        <w:t>Tüm C. ARAŞT</w:t>
      </w:r>
      <w:r w:rsidRPr="00504F1B">
        <w:rPr>
          <w:rFonts w:cs="Times New Roman"/>
          <w:color w:val="FF0000"/>
          <w:spacing w:val="2"/>
          <w:sz w:val="24"/>
        </w:rPr>
        <w:t>I</w:t>
      </w:r>
      <w:r w:rsidRPr="00504F1B">
        <w:rPr>
          <w:rFonts w:cs="Times New Roman"/>
          <w:color w:val="FF0000"/>
          <w:spacing w:val="1"/>
          <w:sz w:val="24"/>
        </w:rPr>
        <w:t>R</w:t>
      </w:r>
      <w:r w:rsidRPr="00504F1B">
        <w:rPr>
          <w:rFonts w:cs="Times New Roman"/>
          <w:color w:val="FF0000"/>
          <w:spacing w:val="-6"/>
          <w:sz w:val="24"/>
        </w:rPr>
        <w:t>M</w:t>
      </w:r>
      <w:r w:rsidRPr="00504F1B">
        <w:rPr>
          <w:rFonts w:cs="Times New Roman"/>
          <w:color w:val="FF0000"/>
          <w:sz w:val="24"/>
        </w:rPr>
        <w:t>A</w:t>
      </w:r>
      <w:r w:rsidRPr="00504F1B">
        <w:rPr>
          <w:rFonts w:cs="Times New Roman"/>
          <w:color w:val="FF0000"/>
          <w:spacing w:val="-8"/>
          <w:sz w:val="24"/>
        </w:rPr>
        <w:t xml:space="preserve"> VE </w:t>
      </w:r>
      <w:r w:rsidRPr="00504F1B">
        <w:rPr>
          <w:rFonts w:cs="Times New Roman"/>
          <w:color w:val="FF0000"/>
          <w:spacing w:val="-2"/>
          <w:sz w:val="24"/>
        </w:rPr>
        <w:t>G</w:t>
      </w:r>
      <w:r w:rsidRPr="00504F1B">
        <w:rPr>
          <w:rFonts w:cs="Times New Roman"/>
          <w:color w:val="FF0000"/>
          <w:sz w:val="24"/>
        </w:rPr>
        <w:t>ELİŞT</w:t>
      </w:r>
      <w:r w:rsidRPr="00504F1B">
        <w:rPr>
          <w:rFonts w:cs="Times New Roman"/>
          <w:color w:val="FF0000"/>
          <w:spacing w:val="2"/>
          <w:sz w:val="24"/>
        </w:rPr>
        <w:t>İ</w:t>
      </w:r>
      <w:r w:rsidRPr="00504F1B">
        <w:rPr>
          <w:rFonts w:cs="Times New Roman"/>
          <w:color w:val="FF0000"/>
          <w:spacing w:val="1"/>
          <w:sz w:val="24"/>
        </w:rPr>
        <w:t>R</w:t>
      </w:r>
      <w:r w:rsidRPr="00504F1B">
        <w:rPr>
          <w:rFonts w:cs="Times New Roman"/>
          <w:color w:val="FF0000"/>
          <w:spacing w:val="-2"/>
          <w:sz w:val="24"/>
        </w:rPr>
        <w:t>M</w:t>
      </w:r>
      <w:r w:rsidRPr="00504F1B">
        <w:rPr>
          <w:rFonts w:cs="Times New Roman"/>
          <w:color w:val="FF0000"/>
          <w:sz w:val="24"/>
        </w:rPr>
        <w:t>E Özetelyerek aktarınız.</w:t>
      </w:r>
    </w:p>
    <w:p w14:paraId="02E9E0C7" w14:textId="45ED4D66" w:rsidR="00D26D91" w:rsidRDefault="00D26D91" w:rsidP="00504F1B">
      <w:pPr>
        <w:pStyle w:val="Balk1"/>
        <w:spacing w:before="120"/>
        <w:ind w:left="0" w:right="63"/>
        <w:jc w:val="both"/>
        <w:rPr>
          <w:rFonts w:cs="Times New Roman"/>
          <w:color w:val="000000" w:themeColor="text1"/>
        </w:rPr>
      </w:pPr>
    </w:p>
    <w:p w14:paraId="14BF82CD" w14:textId="2632093D" w:rsidR="00D26D91" w:rsidRDefault="00D26D91" w:rsidP="001D4AF3">
      <w:pPr>
        <w:pStyle w:val="GvdeMetni"/>
        <w:spacing w:before="120"/>
        <w:ind w:left="0" w:right="63"/>
        <w:jc w:val="both"/>
        <w:rPr>
          <w:rFonts w:cs="Times New Roman"/>
          <w:color w:val="000000" w:themeColor="text1"/>
        </w:rPr>
      </w:pPr>
    </w:p>
    <w:p w14:paraId="68992EB1" w14:textId="61E660BD" w:rsidR="00D26D91" w:rsidRDefault="00D26D91" w:rsidP="001D4AF3">
      <w:pPr>
        <w:pStyle w:val="GvdeMetni"/>
        <w:spacing w:before="120"/>
        <w:ind w:left="0" w:right="63"/>
        <w:jc w:val="both"/>
        <w:rPr>
          <w:rFonts w:cs="Times New Roman"/>
          <w:color w:val="000000" w:themeColor="text1"/>
        </w:rPr>
      </w:pPr>
    </w:p>
    <w:p w14:paraId="5E1A1530" w14:textId="0DBE5254" w:rsidR="00D26D91" w:rsidRDefault="00D26D91" w:rsidP="001D4AF3">
      <w:pPr>
        <w:pStyle w:val="GvdeMetni"/>
        <w:spacing w:before="120"/>
        <w:ind w:left="0" w:right="63"/>
        <w:jc w:val="both"/>
        <w:rPr>
          <w:rFonts w:cs="Times New Roman"/>
          <w:color w:val="000000" w:themeColor="text1"/>
        </w:rPr>
      </w:pPr>
    </w:p>
    <w:p w14:paraId="59691DBB" w14:textId="64E0D3F3" w:rsidR="00D26D91" w:rsidRDefault="00D26D91" w:rsidP="001D4AF3">
      <w:pPr>
        <w:pStyle w:val="GvdeMetni"/>
        <w:spacing w:before="120"/>
        <w:ind w:left="0" w:right="63"/>
        <w:jc w:val="both"/>
        <w:rPr>
          <w:rFonts w:cs="Times New Roman"/>
          <w:color w:val="000000" w:themeColor="text1"/>
        </w:rPr>
      </w:pPr>
    </w:p>
    <w:p w14:paraId="202FFFB9" w14:textId="153DAF14" w:rsidR="00D26D91" w:rsidRDefault="00D26D91" w:rsidP="001D4AF3">
      <w:pPr>
        <w:pStyle w:val="GvdeMetni"/>
        <w:spacing w:before="120"/>
        <w:ind w:left="0" w:right="63"/>
        <w:jc w:val="both"/>
        <w:rPr>
          <w:rFonts w:cs="Times New Roman"/>
          <w:color w:val="000000" w:themeColor="text1"/>
        </w:rPr>
      </w:pPr>
    </w:p>
    <w:p w14:paraId="7A725FD0" w14:textId="394DD9F0" w:rsidR="00D26D91" w:rsidRDefault="00D26D91" w:rsidP="001D4AF3">
      <w:pPr>
        <w:pStyle w:val="GvdeMetni"/>
        <w:spacing w:before="120"/>
        <w:ind w:left="0" w:right="63"/>
        <w:jc w:val="both"/>
        <w:rPr>
          <w:rFonts w:cs="Times New Roman"/>
          <w:color w:val="000000" w:themeColor="text1"/>
        </w:rPr>
      </w:pPr>
    </w:p>
    <w:p w14:paraId="7AAE95D7" w14:textId="02F3FBCF" w:rsidR="00D26D91" w:rsidRDefault="00D26D91" w:rsidP="001D4AF3">
      <w:pPr>
        <w:pStyle w:val="GvdeMetni"/>
        <w:spacing w:before="120"/>
        <w:ind w:left="0" w:right="63"/>
        <w:jc w:val="both"/>
        <w:rPr>
          <w:rFonts w:cs="Times New Roman"/>
          <w:color w:val="000000" w:themeColor="text1"/>
        </w:rPr>
      </w:pPr>
    </w:p>
    <w:p w14:paraId="650FF011" w14:textId="661DAF07" w:rsidR="00D26D91" w:rsidRDefault="00D26D91" w:rsidP="001D4AF3">
      <w:pPr>
        <w:pStyle w:val="GvdeMetni"/>
        <w:spacing w:before="120"/>
        <w:ind w:left="0" w:right="63"/>
        <w:jc w:val="both"/>
        <w:rPr>
          <w:rFonts w:cs="Times New Roman"/>
          <w:color w:val="000000" w:themeColor="text1"/>
        </w:rPr>
      </w:pPr>
    </w:p>
    <w:p w14:paraId="1BD0896B" w14:textId="1677EF9B" w:rsidR="00D26D91" w:rsidRDefault="00D26D91" w:rsidP="001D4AF3">
      <w:pPr>
        <w:pStyle w:val="GvdeMetni"/>
        <w:spacing w:before="120"/>
        <w:ind w:left="0" w:right="63"/>
        <w:jc w:val="both"/>
        <w:rPr>
          <w:rFonts w:cs="Times New Roman"/>
          <w:color w:val="000000" w:themeColor="text1"/>
        </w:rPr>
      </w:pPr>
    </w:p>
    <w:p w14:paraId="122FDD56" w14:textId="47B552B0" w:rsidR="00D26D91" w:rsidRDefault="00D26D91" w:rsidP="001D4AF3">
      <w:pPr>
        <w:pStyle w:val="GvdeMetni"/>
        <w:spacing w:before="120"/>
        <w:ind w:left="0" w:right="63"/>
        <w:jc w:val="both"/>
        <w:rPr>
          <w:rFonts w:cs="Times New Roman"/>
          <w:color w:val="000000" w:themeColor="text1"/>
        </w:rPr>
      </w:pPr>
    </w:p>
    <w:p w14:paraId="1231F6F8" w14:textId="211C779D" w:rsidR="00D26D91" w:rsidRDefault="00D26D91" w:rsidP="001D4AF3">
      <w:pPr>
        <w:pStyle w:val="GvdeMetni"/>
        <w:spacing w:before="120"/>
        <w:ind w:left="0" w:right="63"/>
        <w:jc w:val="both"/>
        <w:rPr>
          <w:rFonts w:cs="Times New Roman"/>
          <w:color w:val="000000" w:themeColor="text1"/>
        </w:rPr>
      </w:pPr>
    </w:p>
    <w:p w14:paraId="5C257EF3" w14:textId="3BBCD30B" w:rsidR="00D26D91" w:rsidRDefault="00D26D91" w:rsidP="001D4AF3">
      <w:pPr>
        <w:pStyle w:val="GvdeMetni"/>
        <w:spacing w:before="120"/>
        <w:ind w:left="0" w:right="63"/>
        <w:jc w:val="both"/>
        <w:rPr>
          <w:rFonts w:cs="Times New Roman"/>
          <w:color w:val="000000" w:themeColor="text1"/>
        </w:rPr>
      </w:pPr>
    </w:p>
    <w:p w14:paraId="55F93020" w14:textId="6E3BC8A0" w:rsidR="00D26D91" w:rsidRDefault="00D26D91" w:rsidP="001D4AF3">
      <w:pPr>
        <w:pStyle w:val="GvdeMetni"/>
        <w:spacing w:before="120"/>
        <w:ind w:left="0" w:right="63"/>
        <w:jc w:val="both"/>
        <w:rPr>
          <w:rFonts w:cs="Times New Roman"/>
          <w:color w:val="000000" w:themeColor="text1"/>
        </w:rPr>
      </w:pPr>
    </w:p>
    <w:p w14:paraId="068CA2EE" w14:textId="201FE398" w:rsidR="00D26D91" w:rsidRDefault="00D26D91" w:rsidP="001D4AF3">
      <w:pPr>
        <w:pStyle w:val="GvdeMetni"/>
        <w:spacing w:before="120"/>
        <w:ind w:left="0" w:right="63"/>
        <w:jc w:val="both"/>
        <w:rPr>
          <w:rFonts w:cs="Times New Roman"/>
          <w:color w:val="000000" w:themeColor="text1"/>
        </w:rPr>
      </w:pPr>
    </w:p>
    <w:p w14:paraId="026B0927" w14:textId="113D6500" w:rsidR="00D26D91" w:rsidRDefault="00D26D91" w:rsidP="001D4AF3">
      <w:pPr>
        <w:pStyle w:val="GvdeMetni"/>
        <w:spacing w:before="120"/>
        <w:ind w:left="0" w:right="63"/>
        <w:jc w:val="both"/>
        <w:rPr>
          <w:rFonts w:cs="Times New Roman"/>
          <w:color w:val="000000" w:themeColor="text1"/>
        </w:rPr>
      </w:pPr>
    </w:p>
    <w:p w14:paraId="7B586B71" w14:textId="4EC6B4E5" w:rsidR="00D26D91" w:rsidRDefault="00D26D91" w:rsidP="001D4AF3">
      <w:pPr>
        <w:pStyle w:val="GvdeMetni"/>
        <w:spacing w:before="120"/>
        <w:ind w:left="0" w:right="63"/>
        <w:jc w:val="both"/>
        <w:rPr>
          <w:rFonts w:cs="Times New Roman"/>
          <w:color w:val="000000" w:themeColor="text1"/>
        </w:rPr>
      </w:pPr>
    </w:p>
    <w:p w14:paraId="3816A120" w14:textId="3DB41FB9" w:rsidR="00D26D91" w:rsidRDefault="00D26D91" w:rsidP="001D4AF3">
      <w:pPr>
        <w:pStyle w:val="GvdeMetni"/>
        <w:spacing w:before="120"/>
        <w:ind w:left="0" w:right="63"/>
        <w:jc w:val="both"/>
        <w:rPr>
          <w:rFonts w:cs="Times New Roman"/>
          <w:color w:val="000000" w:themeColor="text1"/>
        </w:rPr>
      </w:pPr>
    </w:p>
    <w:p w14:paraId="4231E362" w14:textId="183F341A" w:rsidR="00D26D91" w:rsidRDefault="00D26D91" w:rsidP="001D4AF3">
      <w:pPr>
        <w:pStyle w:val="GvdeMetni"/>
        <w:spacing w:before="120"/>
        <w:ind w:left="0" w:right="63"/>
        <w:jc w:val="both"/>
        <w:rPr>
          <w:rFonts w:cs="Times New Roman"/>
          <w:color w:val="000000" w:themeColor="text1"/>
        </w:rPr>
      </w:pPr>
    </w:p>
    <w:p w14:paraId="4BBE88E9" w14:textId="78F88A2B" w:rsidR="00D26D91" w:rsidRDefault="00D26D91" w:rsidP="001D4AF3">
      <w:pPr>
        <w:pStyle w:val="GvdeMetni"/>
        <w:spacing w:before="120"/>
        <w:ind w:left="0" w:right="63"/>
        <w:jc w:val="both"/>
        <w:rPr>
          <w:rFonts w:cs="Times New Roman"/>
          <w:color w:val="000000" w:themeColor="text1"/>
        </w:rPr>
      </w:pPr>
    </w:p>
    <w:p w14:paraId="71D97EC4" w14:textId="54C37F8A" w:rsidR="00D26D91" w:rsidRDefault="00D26D91" w:rsidP="001D4AF3">
      <w:pPr>
        <w:pStyle w:val="GvdeMetni"/>
        <w:spacing w:before="120"/>
        <w:ind w:left="0" w:right="63"/>
        <w:jc w:val="both"/>
        <w:rPr>
          <w:rFonts w:cs="Times New Roman"/>
          <w:color w:val="000000" w:themeColor="text1"/>
        </w:rPr>
      </w:pPr>
    </w:p>
    <w:p w14:paraId="6B00B04A" w14:textId="42C1EA20" w:rsidR="00D26D91" w:rsidRDefault="00D26D91" w:rsidP="001D4AF3">
      <w:pPr>
        <w:pStyle w:val="GvdeMetni"/>
        <w:spacing w:before="120"/>
        <w:ind w:left="0" w:right="63"/>
        <w:jc w:val="both"/>
        <w:rPr>
          <w:rFonts w:cs="Times New Roman"/>
          <w:color w:val="000000" w:themeColor="text1"/>
        </w:rPr>
      </w:pPr>
    </w:p>
    <w:p w14:paraId="243F9D47" w14:textId="197E5700" w:rsidR="00D26D91" w:rsidRDefault="00D26D91" w:rsidP="001D4AF3">
      <w:pPr>
        <w:pStyle w:val="GvdeMetni"/>
        <w:spacing w:before="120"/>
        <w:ind w:left="0" w:right="63"/>
        <w:jc w:val="both"/>
        <w:rPr>
          <w:rFonts w:cs="Times New Roman"/>
          <w:color w:val="000000" w:themeColor="text1"/>
        </w:rPr>
      </w:pPr>
    </w:p>
    <w:p w14:paraId="1EDC5BBE" w14:textId="05203CDA" w:rsidR="00D26D91" w:rsidRDefault="00D26D91" w:rsidP="001D4AF3">
      <w:pPr>
        <w:pStyle w:val="GvdeMetni"/>
        <w:spacing w:before="120"/>
        <w:ind w:left="0" w:right="63"/>
        <w:jc w:val="both"/>
        <w:rPr>
          <w:rFonts w:cs="Times New Roman"/>
          <w:color w:val="000000" w:themeColor="text1"/>
        </w:rPr>
      </w:pPr>
    </w:p>
    <w:p w14:paraId="40CB317D" w14:textId="684F64F3" w:rsidR="00D26D91" w:rsidRDefault="00D26D91" w:rsidP="001D4AF3">
      <w:pPr>
        <w:pStyle w:val="GvdeMetni"/>
        <w:spacing w:before="120"/>
        <w:ind w:left="0" w:right="63"/>
        <w:jc w:val="both"/>
        <w:rPr>
          <w:rFonts w:cs="Times New Roman"/>
          <w:color w:val="000000" w:themeColor="text1"/>
        </w:rPr>
      </w:pPr>
    </w:p>
    <w:p w14:paraId="48E0B94F" w14:textId="7B86D4E9" w:rsidR="00D26D91" w:rsidRDefault="00D26D91" w:rsidP="001D4AF3">
      <w:pPr>
        <w:pStyle w:val="GvdeMetni"/>
        <w:spacing w:before="120"/>
        <w:ind w:left="0" w:right="63"/>
        <w:jc w:val="both"/>
        <w:rPr>
          <w:rFonts w:cs="Times New Roman"/>
          <w:color w:val="000000" w:themeColor="text1"/>
        </w:rPr>
      </w:pPr>
    </w:p>
    <w:p w14:paraId="7EA2EDB8" w14:textId="2291A01B" w:rsidR="00D26D91" w:rsidRDefault="00D26D91" w:rsidP="001D4AF3">
      <w:pPr>
        <w:pStyle w:val="GvdeMetni"/>
        <w:spacing w:before="120"/>
        <w:ind w:left="0" w:right="63"/>
        <w:jc w:val="both"/>
        <w:rPr>
          <w:rFonts w:cs="Times New Roman"/>
          <w:color w:val="000000" w:themeColor="text1"/>
        </w:rPr>
      </w:pPr>
    </w:p>
    <w:p w14:paraId="47B7DE9C" w14:textId="7FA79CFE" w:rsidR="00D26D91" w:rsidRDefault="00D26D91" w:rsidP="001D4AF3">
      <w:pPr>
        <w:pStyle w:val="GvdeMetni"/>
        <w:spacing w:before="120"/>
        <w:ind w:left="0" w:right="63"/>
        <w:jc w:val="both"/>
        <w:rPr>
          <w:rFonts w:cs="Times New Roman"/>
          <w:color w:val="000000" w:themeColor="text1"/>
        </w:rPr>
      </w:pPr>
    </w:p>
    <w:p w14:paraId="5C3EBA9A" w14:textId="693A8104" w:rsidR="00D26D91" w:rsidRDefault="00D26D91" w:rsidP="001D4AF3">
      <w:pPr>
        <w:pStyle w:val="GvdeMetni"/>
        <w:spacing w:before="120"/>
        <w:ind w:left="0" w:right="63"/>
        <w:jc w:val="both"/>
        <w:rPr>
          <w:rFonts w:cs="Times New Roman"/>
          <w:color w:val="000000" w:themeColor="text1"/>
        </w:rPr>
      </w:pPr>
    </w:p>
    <w:p w14:paraId="7B0D0037" w14:textId="316EF79C" w:rsidR="00BE246A" w:rsidRPr="00BE246A" w:rsidRDefault="00BE246A" w:rsidP="00A42714">
      <w:pPr>
        <w:pStyle w:val="Balk2"/>
        <w:ind w:left="0" w:right="63" w:firstLine="0"/>
        <w:jc w:val="both"/>
        <w:rPr>
          <w:rFonts w:cs="Times New Roman"/>
          <w:szCs w:val="24"/>
        </w:rPr>
      </w:pPr>
      <w:bookmarkStart w:id="50" w:name="_Toc26778371"/>
      <w:r w:rsidRPr="00BE246A">
        <w:rPr>
          <w:rFonts w:cs="Times New Roman"/>
          <w:szCs w:val="24"/>
        </w:rPr>
        <w:lastRenderedPageBreak/>
        <w:t>C.1</w:t>
      </w:r>
      <w:r w:rsidR="00BB7B4E">
        <w:rPr>
          <w:rFonts w:cs="Times New Roman"/>
          <w:szCs w:val="24"/>
        </w:rPr>
        <w:t>.</w:t>
      </w:r>
      <w:r w:rsidRPr="00BE246A">
        <w:rPr>
          <w:rFonts w:cs="Times New Roman"/>
          <w:szCs w:val="24"/>
        </w:rPr>
        <w:t xml:space="preserve"> Araştırma Stratejisi</w:t>
      </w:r>
      <w:bookmarkEnd w:id="50"/>
    </w:p>
    <w:p w14:paraId="3CCE45C0"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planı çerçevesinde belirlenen akademik öncelikleriyle uyumlu, değer üretebilen ve toplumsal faydaya dönüştürülebilen araştırma ve geliştirme faaliyetleri yürütmelidir.</w:t>
      </w:r>
    </w:p>
    <w:p w14:paraId="36D34E95" w14:textId="04CAAFB5"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C.1.</w:t>
      </w:r>
      <w:r w:rsidRPr="00503DA8">
        <w:rPr>
          <w:rFonts w:ascii="Times New Roman" w:hAnsi="Times New Roman" w:cs="Times New Roman"/>
          <w:color w:val="FF0000"/>
          <w:sz w:val="24"/>
          <w:szCs w:val="24"/>
        </w:rPr>
        <w:t xml:space="preserve"> ile başlayan soruların kısa bir özeti yazılacak….</w:t>
      </w:r>
    </w:p>
    <w:p w14:paraId="5056B5AF" w14:textId="77777777" w:rsidR="00BE246A" w:rsidRDefault="00BE246A" w:rsidP="009A01F0">
      <w:pPr>
        <w:ind w:right="63"/>
        <w:jc w:val="both"/>
        <w:rPr>
          <w:rFonts w:ascii="Times New Roman" w:hAnsi="Times New Roman" w:cs="Times New Roman"/>
          <w:sz w:val="24"/>
          <w:szCs w:val="24"/>
        </w:rPr>
      </w:pPr>
    </w:p>
    <w:p w14:paraId="1818F67C" w14:textId="77777777" w:rsidR="00503DA8" w:rsidRDefault="00503DA8" w:rsidP="00A42714">
      <w:pPr>
        <w:pStyle w:val="Balk3"/>
        <w:ind w:right="63"/>
        <w:jc w:val="both"/>
      </w:pPr>
    </w:p>
    <w:p w14:paraId="594A3ACD" w14:textId="77777777" w:rsidR="00503DA8" w:rsidRDefault="00503DA8" w:rsidP="00A42714">
      <w:pPr>
        <w:pStyle w:val="Balk3"/>
        <w:ind w:right="63"/>
        <w:jc w:val="both"/>
      </w:pPr>
    </w:p>
    <w:p w14:paraId="19CAAF4C" w14:textId="77777777" w:rsidR="00503DA8" w:rsidRDefault="00503DA8" w:rsidP="00A42714">
      <w:pPr>
        <w:pStyle w:val="Balk3"/>
        <w:ind w:right="63"/>
        <w:jc w:val="both"/>
      </w:pPr>
    </w:p>
    <w:p w14:paraId="33E90357" w14:textId="77777777" w:rsidR="00503DA8" w:rsidRDefault="00503DA8" w:rsidP="00A42714">
      <w:pPr>
        <w:pStyle w:val="Balk3"/>
        <w:ind w:right="63"/>
        <w:jc w:val="both"/>
      </w:pPr>
    </w:p>
    <w:p w14:paraId="2A94FF4C" w14:textId="77777777" w:rsidR="00503DA8" w:rsidRDefault="00503DA8" w:rsidP="00A42714">
      <w:pPr>
        <w:pStyle w:val="Balk3"/>
        <w:ind w:right="63"/>
        <w:jc w:val="both"/>
      </w:pPr>
    </w:p>
    <w:p w14:paraId="36E501C2" w14:textId="77777777" w:rsidR="00503DA8" w:rsidRDefault="00503DA8" w:rsidP="00A42714">
      <w:pPr>
        <w:pStyle w:val="Balk3"/>
        <w:ind w:right="63"/>
        <w:jc w:val="both"/>
      </w:pPr>
    </w:p>
    <w:p w14:paraId="7011D8D5" w14:textId="77777777" w:rsidR="00503DA8" w:rsidRDefault="00503DA8" w:rsidP="00A42714">
      <w:pPr>
        <w:pStyle w:val="Balk3"/>
        <w:ind w:right="63"/>
        <w:jc w:val="both"/>
      </w:pPr>
    </w:p>
    <w:p w14:paraId="4FA9D2C8" w14:textId="77777777" w:rsidR="00503DA8" w:rsidRDefault="00503DA8" w:rsidP="00A42714">
      <w:pPr>
        <w:pStyle w:val="Balk3"/>
        <w:ind w:right="63"/>
        <w:jc w:val="both"/>
      </w:pPr>
    </w:p>
    <w:p w14:paraId="5384D481" w14:textId="77777777" w:rsidR="00503DA8" w:rsidRDefault="00503DA8" w:rsidP="00A42714">
      <w:pPr>
        <w:pStyle w:val="Balk3"/>
        <w:ind w:right="63"/>
        <w:jc w:val="both"/>
      </w:pPr>
    </w:p>
    <w:p w14:paraId="3B5D7CFA" w14:textId="77777777" w:rsidR="00503DA8" w:rsidRDefault="00503DA8" w:rsidP="00A42714">
      <w:pPr>
        <w:pStyle w:val="Balk3"/>
        <w:ind w:right="63"/>
        <w:jc w:val="both"/>
      </w:pPr>
    </w:p>
    <w:p w14:paraId="58AF8AA6" w14:textId="77777777" w:rsidR="00503DA8" w:rsidRDefault="00503DA8" w:rsidP="00A42714">
      <w:pPr>
        <w:pStyle w:val="Balk3"/>
        <w:ind w:right="63"/>
        <w:jc w:val="both"/>
      </w:pPr>
    </w:p>
    <w:p w14:paraId="759C6EA5" w14:textId="77777777" w:rsidR="00503DA8" w:rsidRDefault="00503DA8" w:rsidP="00A42714">
      <w:pPr>
        <w:pStyle w:val="Balk3"/>
        <w:ind w:right="63"/>
        <w:jc w:val="both"/>
      </w:pPr>
    </w:p>
    <w:p w14:paraId="7B8298CE" w14:textId="77777777" w:rsidR="00503DA8" w:rsidRDefault="00503DA8" w:rsidP="00A42714">
      <w:pPr>
        <w:pStyle w:val="Balk3"/>
        <w:ind w:right="63"/>
        <w:jc w:val="both"/>
      </w:pPr>
    </w:p>
    <w:p w14:paraId="1BA46933" w14:textId="77777777" w:rsidR="00503DA8" w:rsidRDefault="00503DA8" w:rsidP="00A42714">
      <w:pPr>
        <w:pStyle w:val="Balk3"/>
        <w:ind w:right="63"/>
        <w:jc w:val="both"/>
      </w:pPr>
    </w:p>
    <w:p w14:paraId="25985A50" w14:textId="77777777" w:rsidR="00503DA8" w:rsidRDefault="00503DA8" w:rsidP="00A42714">
      <w:pPr>
        <w:pStyle w:val="Balk3"/>
        <w:ind w:right="63"/>
        <w:jc w:val="both"/>
      </w:pPr>
    </w:p>
    <w:p w14:paraId="0863662A" w14:textId="77777777" w:rsidR="00503DA8" w:rsidRDefault="00503DA8" w:rsidP="00A42714">
      <w:pPr>
        <w:pStyle w:val="Balk3"/>
        <w:ind w:right="63"/>
        <w:jc w:val="both"/>
      </w:pPr>
    </w:p>
    <w:p w14:paraId="599A5DEF" w14:textId="77777777" w:rsidR="00503DA8" w:rsidRDefault="00503DA8" w:rsidP="00A42714">
      <w:pPr>
        <w:pStyle w:val="Balk3"/>
        <w:ind w:right="63"/>
        <w:jc w:val="both"/>
      </w:pPr>
    </w:p>
    <w:p w14:paraId="71934F24" w14:textId="77777777" w:rsidR="00503DA8" w:rsidRDefault="00503DA8" w:rsidP="00A42714">
      <w:pPr>
        <w:pStyle w:val="Balk3"/>
        <w:ind w:right="63"/>
        <w:jc w:val="both"/>
      </w:pPr>
    </w:p>
    <w:p w14:paraId="4464D73D" w14:textId="77777777" w:rsidR="00503DA8" w:rsidRDefault="00503DA8" w:rsidP="00A42714">
      <w:pPr>
        <w:pStyle w:val="Balk3"/>
        <w:ind w:right="63"/>
        <w:jc w:val="both"/>
      </w:pPr>
    </w:p>
    <w:p w14:paraId="760D4BE4" w14:textId="77777777" w:rsidR="00503DA8" w:rsidRDefault="00503DA8" w:rsidP="00A42714">
      <w:pPr>
        <w:pStyle w:val="Balk3"/>
        <w:ind w:right="63"/>
        <w:jc w:val="both"/>
      </w:pPr>
    </w:p>
    <w:p w14:paraId="22509646" w14:textId="77777777" w:rsidR="00503DA8" w:rsidRDefault="00503DA8" w:rsidP="00A42714">
      <w:pPr>
        <w:pStyle w:val="Balk3"/>
        <w:ind w:right="63"/>
        <w:jc w:val="both"/>
      </w:pPr>
    </w:p>
    <w:p w14:paraId="3AF32CF5" w14:textId="77777777" w:rsidR="00503DA8" w:rsidRDefault="00503DA8" w:rsidP="00A42714">
      <w:pPr>
        <w:pStyle w:val="Balk3"/>
        <w:ind w:right="63"/>
        <w:jc w:val="both"/>
      </w:pPr>
    </w:p>
    <w:p w14:paraId="0222A7E1" w14:textId="77777777" w:rsidR="00503DA8" w:rsidRDefault="00503DA8" w:rsidP="00A42714">
      <w:pPr>
        <w:pStyle w:val="Balk3"/>
        <w:ind w:right="63"/>
        <w:jc w:val="both"/>
      </w:pPr>
    </w:p>
    <w:p w14:paraId="58E052AF" w14:textId="77777777" w:rsidR="00503DA8" w:rsidRDefault="00503DA8" w:rsidP="00A42714">
      <w:pPr>
        <w:pStyle w:val="Balk3"/>
        <w:ind w:right="63"/>
        <w:jc w:val="both"/>
      </w:pPr>
    </w:p>
    <w:p w14:paraId="6E359017" w14:textId="77777777" w:rsidR="00503DA8" w:rsidRDefault="00503DA8" w:rsidP="00A42714">
      <w:pPr>
        <w:pStyle w:val="Balk3"/>
        <w:ind w:right="63"/>
        <w:jc w:val="both"/>
      </w:pPr>
    </w:p>
    <w:p w14:paraId="13890F06" w14:textId="77777777" w:rsidR="00503DA8" w:rsidRDefault="00503DA8" w:rsidP="00A42714">
      <w:pPr>
        <w:pStyle w:val="Balk3"/>
        <w:ind w:right="63"/>
        <w:jc w:val="both"/>
      </w:pPr>
    </w:p>
    <w:p w14:paraId="1D8ED97F" w14:textId="77777777" w:rsidR="00503DA8" w:rsidRDefault="00503DA8" w:rsidP="00A42714">
      <w:pPr>
        <w:pStyle w:val="Balk3"/>
        <w:ind w:right="63"/>
        <w:jc w:val="both"/>
      </w:pPr>
    </w:p>
    <w:p w14:paraId="5B04A223" w14:textId="77777777" w:rsidR="00503DA8" w:rsidRDefault="00503DA8" w:rsidP="00A42714">
      <w:pPr>
        <w:pStyle w:val="Balk3"/>
        <w:ind w:right="63"/>
        <w:jc w:val="both"/>
      </w:pPr>
    </w:p>
    <w:p w14:paraId="404C3AF3" w14:textId="77777777" w:rsidR="00503DA8" w:rsidRDefault="00503DA8" w:rsidP="00A42714">
      <w:pPr>
        <w:pStyle w:val="Balk3"/>
        <w:ind w:right="63"/>
        <w:jc w:val="both"/>
      </w:pPr>
    </w:p>
    <w:p w14:paraId="217A8D91" w14:textId="77777777" w:rsidR="00503DA8" w:rsidRDefault="00503DA8" w:rsidP="00A42714">
      <w:pPr>
        <w:pStyle w:val="Balk3"/>
        <w:ind w:right="63"/>
        <w:jc w:val="both"/>
      </w:pPr>
    </w:p>
    <w:p w14:paraId="1655B2E4" w14:textId="77777777" w:rsidR="00503DA8" w:rsidRDefault="00503DA8" w:rsidP="00A42714">
      <w:pPr>
        <w:pStyle w:val="Balk3"/>
        <w:ind w:right="63"/>
        <w:jc w:val="both"/>
      </w:pPr>
    </w:p>
    <w:p w14:paraId="0C412EB9" w14:textId="77777777" w:rsidR="00503DA8" w:rsidRDefault="00503DA8" w:rsidP="00A42714">
      <w:pPr>
        <w:pStyle w:val="Balk3"/>
        <w:ind w:right="63"/>
        <w:jc w:val="both"/>
      </w:pPr>
    </w:p>
    <w:p w14:paraId="2C8E709A" w14:textId="77777777" w:rsidR="00503DA8" w:rsidRDefault="00503DA8" w:rsidP="00A42714">
      <w:pPr>
        <w:pStyle w:val="Balk3"/>
        <w:ind w:right="63"/>
        <w:jc w:val="both"/>
      </w:pPr>
    </w:p>
    <w:p w14:paraId="12FF0EA0" w14:textId="77777777" w:rsidR="00503DA8" w:rsidRDefault="00503DA8" w:rsidP="00A42714">
      <w:pPr>
        <w:pStyle w:val="Balk3"/>
        <w:ind w:right="63"/>
        <w:jc w:val="both"/>
      </w:pPr>
    </w:p>
    <w:p w14:paraId="77A77CA7" w14:textId="77777777" w:rsidR="00503DA8" w:rsidRDefault="00503DA8" w:rsidP="00A42714">
      <w:pPr>
        <w:pStyle w:val="Balk3"/>
        <w:ind w:right="63"/>
        <w:jc w:val="both"/>
      </w:pPr>
    </w:p>
    <w:p w14:paraId="6CF452FA" w14:textId="77777777" w:rsidR="00503DA8" w:rsidRDefault="00503DA8" w:rsidP="00A42714">
      <w:pPr>
        <w:pStyle w:val="Balk3"/>
        <w:ind w:right="63"/>
        <w:jc w:val="both"/>
      </w:pPr>
    </w:p>
    <w:p w14:paraId="68A33D70" w14:textId="77777777" w:rsidR="00503DA8" w:rsidRDefault="00503DA8" w:rsidP="00A42714">
      <w:pPr>
        <w:pStyle w:val="Balk3"/>
        <w:ind w:right="63"/>
        <w:jc w:val="both"/>
      </w:pPr>
    </w:p>
    <w:p w14:paraId="4C8E0025" w14:textId="77777777" w:rsidR="00503DA8" w:rsidRDefault="00503DA8" w:rsidP="00A42714">
      <w:pPr>
        <w:pStyle w:val="Balk3"/>
        <w:ind w:right="63"/>
        <w:jc w:val="both"/>
      </w:pPr>
    </w:p>
    <w:p w14:paraId="787EAEF3" w14:textId="77777777" w:rsidR="00503DA8" w:rsidRDefault="00503DA8" w:rsidP="00A42714">
      <w:pPr>
        <w:pStyle w:val="Balk3"/>
        <w:ind w:right="63"/>
        <w:jc w:val="both"/>
      </w:pPr>
    </w:p>
    <w:p w14:paraId="279F8117" w14:textId="77777777" w:rsidR="00503DA8" w:rsidRDefault="00503DA8" w:rsidP="00A42714">
      <w:pPr>
        <w:pStyle w:val="Balk3"/>
        <w:ind w:right="63"/>
        <w:jc w:val="both"/>
      </w:pPr>
    </w:p>
    <w:p w14:paraId="698AE1E6" w14:textId="77777777" w:rsidR="00503DA8" w:rsidRDefault="00503DA8" w:rsidP="00A42714">
      <w:pPr>
        <w:pStyle w:val="Balk3"/>
        <w:ind w:right="63"/>
        <w:jc w:val="both"/>
      </w:pPr>
    </w:p>
    <w:p w14:paraId="3D54F784" w14:textId="77777777" w:rsidR="00503DA8" w:rsidRDefault="00503DA8" w:rsidP="00A42714">
      <w:pPr>
        <w:pStyle w:val="Balk3"/>
        <w:ind w:right="63"/>
        <w:jc w:val="both"/>
      </w:pPr>
    </w:p>
    <w:p w14:paraId="1FB4D60F" w14:textId="77777777" w:rsidR="00503DA8" w:rsidRDefault="00503DA8" w:rsidP="00A42714">
      <w:pPr>
        <w:pStyle w:val="Balk3"/>
        <w:ind w:right="63"/>
        <w:jc w:val="both"/>
      </w:pPr>
    </w:p>
    <w:p w14:paraId="7419087C" w14:textId="77777777" w:rsidR="00503DA8" w:rsidRDefault="00503DA8" w:rsidP="00A42714">
      <w:pPr>
        <w:pStyle w:val="Balk3"/>
        <w:ind w:right="63"/>
        <w:jc w:val="both"/>
      </w:pPr>
    </w:p>
    <w:p w14:paraId="3B2146B8" w14:textId="225E9B88" w:rsidR="00503DA8" w:rsidRDefault="00503DA8" w:rsidP="00A42714">
      <w:pPr>
        <w:pStyle w:val="Balk3"/>
        <w:ind w:right="63"/>
        <w:jc w:val="both"/>
      </w:pPr>
    </w:p>
    <w:p w14:paraId="228178CA" w14:textId="77777777" w:rsidR="00504F1B" w:rsidRDefault="00504F1B" w:rsidP="00A42714">
      <w:pPr>
        <w:pStyle w:val="Balk3"/>
        <w:ind w:right="63"/>
        <w:jc w:val="both"/>
      </w:pPr>
    </w:p>
    <w:p w14:paraId="2984D9BC" w14:textId="001BE814" w:rsidR="00BE246A" w:rsidRDefault="00BE246A" w:rsidP="00A42714">
      <w:pPr>
        <w:pStyle w:val="Balk3"/>
        <w:ind w:right="63"/>
        <w:jc w:val="both"/>
      </w:pPr>
      <w:r w:rsidRPr="00BE246A">
        <w:lastRenderedPageBreak/>
        <w:t>C.1.1</w:t>
      </w:r>
      <w:r w:rsidR="00BB7B4E">
        <w:t>.</w:t>
      </w:r>
      <w:r w:rsidRPr="00BE246A">
        <w:t xml:space="preserve"> Kurumun araştırma politikası, hedefleri ve stratejisi</w:t>
      </w:r>
    </w:p>
    <w:p w14:paraId="702BD14D" w14:textId="77777777" w:rsidR="005D5542" w:rsidRDefault="005D5542" w:rsidP="00A42714">
      <w:pPr>
        <w:pStyle w:val="Balk3"/>
        <w:ind w:left="851" w:right="63" w:hanging="733"/>
        <w:jc w:val="both"/>
      </w:pPr>
    </w:p>
    <w:p w14:paraId="5C0965F1" w14:textId="77777777" w:rsidR="005D5542" w:rsidRDefault="005D5542" w:rsidP="00A42714">
      <w:pPr>
        <w:pStyle w:val="Balk4"/>
        <w:ind w:right="63"/>
        <w:jc w:val="center"/>
      </w:pPr>
      <w:r>
        <w:t>Olgunluk düzeyi</w:t>
      </w:r>
    </w:p>
    <w:p w14:paraId="6F98A8D6"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28FD3AF1" w14:textId="77777777" w:rsidTr="005D5542">
        <w:tc>
          <w:tcPr>
            <w:tcW w:w="1836" w:type="dxa"/>
            <w:shd w:val="clear" w:color="auto" w:fill="auto"/>
          </w:tcPr>
          <w:p w14:paraId="4E921539"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54512B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EC86C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108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3B6DB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CA68649" w14:textId="77777777" w:rsidTr="005D5542">
        <w:tc>
          <w:tcPr>
            <w:tcW w:w="1836" w:type="dxa"/>
            <w:shd w:val="clear" w:color="auto" w:fill="auto"/>
          </w:tcPr>
          <w:p w14:paraId="15CAE727" w14:textId="109FDF1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araştırma politikası, stratejisi ve hedefleri bulunmamaktadır.</w:t>
            </w:r>
          </w:p>
        </w:tc>
        <w:tc>
          <w:tcPr>
            <w:tcW w:w="1836" w:type="dxa"/>
            <w:shd w:val="clear" w:color="auto" w:fill="auto"/>
          </w:tcPr>
          <w:p w14:paraId="24126E1B" w14:textId="603F3E4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araştırmaya bakış açısını, araştırma faaliyetlerinde izleyeceği ilkeleri, araştırmadaki önceliklerini ve araştırma kaynaklarını yönetmedeki tercihlerini ifade eden araştırma politikası,  stratejisi ve hedefleri bulunmaktadır. Ancak bunları hayata geçirmek üzere mekanizmalar veya uygulamalar bulunmamaktadır. </w:t>
            </w:r>
          </w:p>
        </w:tc>
        <w:tc>
          <w:tcPr>
            <w:tcW w:w="1837" w:type="dxa"/>
            <w:shd w:val="clear" w:color="auto" w:fill="auto"/>
          </w:tcPr>
          <w:p w14:paraId="7216B85B" w14:textId="754586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araştırma politikası, stratejisi ve hedefleri doğrultusunda yapılan uygulamalar bulunmaktadır. Ancak bu uygulamaların sonuçları değerlendirilmemektedir.</w:t>
            </w:r>
          </w:p>
        </w:tc>
        <w:tc>
          <w:tcPr>
            <w:tcW w:w="1838" w:type="dxa"/>
            <w:shd w:val="clear" w:color="auto" w:fill="auto"/>
          </w:tcPr>
          <w:p w14:paraId="6CAB5DE3" w14:textId="07388E3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araştırma politikası, stratejisi ve hedefleri ile ilgili uygulamalar, sistematik olarak izlenmekte ve izlem sonuçlarına göre tüm alanları ve programları kapsayan önlemler alınmaktadır.</w:t>
            </w:r>
          </w:p>
        </w:tc>
        <w:tc>
          <w:tcPr>
            <w:tcW w:w="1838" w:type="dxa"/>
            <w:shd w:val="clear" w:color="auto" w:fill="auto"/>
          </w:tcPr>
          <w:p w14:paraId="053DBDC9" w14:textId="1FB58E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alanındaki faaliyetlerin, araştırma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tc>
      </w:tr>
    </w:tbl>
    <w:p w14:paraId="0B7A7630" w14:textId="77777777" w:rsidR="005D5542" w:rsidRDefault="005D5542" w:rsidP="00A42714">
      <w:pPr>
        <w:pStyle w:val="Balk3"/>
        <w:ind w:left="851" w:right="63" w:hanging="733"/>
        <w:jc w:val="both"/>
      </w:pPr>
    </w:p>
    <w:p w14:paraId="1F072CDA" w14:textId="2AFDC939" w:rsidR="00D26D91" w:rsidRPr="005779D0" w:rsidRDefault="00D26D91" w:rsidP="00D26D91">
      <w:pPr>
        <w:pStyle w:val="Balk3"/>
        <w:ind w:left="0" w:right="63" w:firstLine="0"/>
        <w:jc w:val="both"/>
        <w:rPr>
          <w:color w:val="FF0000"/>
        </w:rPr>
      </w:pPr>
      <w:r>
        <w:rPr>
          <w:color w:val="FF0000"/>
        </w:rPr>
        <w:t>C.1.1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1506B27" w14:textId="77777777" w:rsidR="00D26D91" w:rsidRDefault="00D26D91" w:rsidP="00D26D91">
      <w:pPr>
        <w:pStyle w:val="Balk3"/>
        <w:ind w:left="851" w:right="63" w:hanging="733"/>
        <w:jc w:val="both"/>
      </w:pPr>
      <w:r>
        <w:t>….</w:t>
      </w:r>
    </w:p>
    <w:p w14:paraId="352BADB5" w14:textId="77777777" w:rsidR="00D26D91" w:rsidRDefault="00D26D91" w:rsidP="00D26D91">
      <w:pPr>
        <w:pStyle w:val="Balk3"/>
        <w:ind w:left="851" w:right="63" w:hanging="733"/>
        <w:jc w:val="both"/>
      </w:pPr>
      <w:r>
        <w:t>….</w:t>
      </w:r>
    </w:p>
    <w:p w14:paraId="67B3BA04" w14:textId="77777777" w:rsidR="00D26D91" w:rsidRDefault="00D26D91" w:rsidP="00D26D91">
      <w:pPr>
        <w:pStyle w:val="Balk3"/>
        <w:ind w:left="851" w:right="63" w:hanging="733"/>
        <w:jc w:val="both"/>
      </w:pPr>
      <w:r>
        <w:t>….</w:t>
      </w:r>
    </w:p>
    <w:p w14:paraId="037EDE46" w14:textId="77777777" w:rsidR="00D26D91" w:rsidRDefault="00D26D91" w:rsidP="00A42714">
      <w:pPr>
        <w:pStyle w:val="Balk4"/>
        <w:ind w:right="63"/>
        <w:jc w:val="both"/>
      </w:pPr>
    </w:p>
    <w:p w14:paraId="7414D6D7" w14:textId="10896F48" w:rsidR="005D5542" w:rsidRDefault="005D5542" w:rsidP="00A42714">
      <w:pPr>
        <w:pStyle w:val="Balk4"/>
        <w:ind w:right="63"/>
        <w:jc w:val="both"/>
      </w:pPr>
      <w:r>
        <w:t>Kanıtlar</w:t>
      </w:r>
    </w:p>
    <w:p w14:paraId="05716CE7" w14:textId="77777777" w:rsidR="001A7CEE" w:rsidRPr="001A7CEE" w:rsidRDefault="001A7CEE" w:rsidP="00A42714">
      <w:pPr>
        <w:pStyle w:val="Balk4"/>
        <w:numPr>
          <w:ilvl w:val="0"/>
          <w:numId w:val="32"/>
        </w:numPr>
        <w:ind w:right="63"/>
        <w:jc w:val="both"/>
        <w:rPr>
          <w:b w:val="0"/>
        </w:rPr>
      </w:pPr>
      <w:r w:rsidRPr="001A7CEE">
        <w:rPr>
          <w:b w:val="0"/>
        </w:rPr>
        <w:t>Araştırma politikası</w:t>
      </w:r>
    </w:p>
    <w:p w14:paraId="6B6B8DD7" w14:textId="77777777" w:rsidR="001A7CEE" w:rsidRPr="001A7CEE" w:rsidRDefault="001A7CEE" w:rsidP="00A42714">
      <w:pPr>
        <w:pStyle w:val="Balk4"/>
        <w:numPr>
          <w:ilvl w:val="0"/>
          <w:numId w:val="32"/>
        </w:numPr>
        <w:ind w:right="63"/>
        <w:jc w:val="both"/>
        <w:rPr>
          <w:b w:val="0"/>
        </w:rPr>
      </w:pPr>
      <w:r w:rsidRPr="001A7CEE">
        <w:rPr>
          <w:b w:val="0"/>
        </w:rPr>
        <w:t>Araştırma stratejisi ve hedefleri</w:t>
      </w:r>
    </w:p>
    <w:p w14:paraId="182D6C97" w14:textId="77777777" w:rsidR="001A7CEE" w:rsidRPr="001A7CEE" w:rsidRDefault="001A7CEE" w:rsidP="00A42714">
      <w:pPr>
        <w:pStyle w:val="Balk4"/>
        <w:numPr>
          <w:ilvl w:val="0"/>
          <w:numId w:val="32"/>
        </w:numPr>
        <w:ind w:right="63"/>
        <w:jc w:val="both"/>
        <w:rPr>
          <w:b w:val="0"/>
        </w:rPr>
      </w:pPr>
      <w:r w:rsidRPr="001A7CEE">
        <w:rPr>
          <w:b w:val="0"/>
        </w:rPr>
        <w:t>Eğitim-öğretim programlarında araştırma politikasının uygulanmasına ilişkin kanıtlar</w:t>
      </w:r>
    </w:p>
    <w:p w14:paraId="21AB9D85" w14:textId="77777777" w:rsidR="001A7CEE" w:rsidRPr="001A7CEE" w:rsidRDefault="001A7CEE" w:rsidP="00A42714">
      <w:pPr>
        <w:pStyle w:val="Balk4"/>
        <w:numPr>
          <w:ilvl w:val="0"/>
          <w:numId w:val="32"/>
        </w:numPr>
        <w:ind w:right="63"/>
        <w:jc w:val="both"/>
        <w:rPr>
          <w:b w:val="0"/>
        </w:rPr>
      </w:pPr>
      <w:r w:rsidRPr="001A7CEE">
        <w:rPr>
          <w:b w:val="0"/>
        </w:rPr>
        <w:t>Paydaş katılımına ilişkin kanıtlar</w:t>
      </w:r>
    </w:p>
    <w:p w14:paraId="4FC6C7CA" w14:textId="77777777" w:rsidR="001A7CEE" w:rsidRPr="001A7CEE" w:rsidRDefault="001A7CEE" w:rsidP="00A42714">
      <w:pPr>
        <w:pStyle w:val="Balk4"/>
        <w:numPr>
          <w:ilvl w:val="0"/>
          <w:numId w:val="32"/>
        </w:numPr>
        <w:ind w:right="63"/>
        <w:jc w:val="both"/>
        <w:rPr>
          <w:b w:val="0"/>
        </w:rPr>
      </w:pPr>
      <w:r w:rsidRPr="001A7CEE">
        <w:rPr>
          <w:b w:val="0"/>
        </w:rPr>
        <w:t>Araştırma performans göstergeleri</w:t>
      </w:r>
    </w:p>
    <w:p w14:paraId="17EB6D5F" w14:textId="77777777" w:rsidR="001A7CEE" w:rsidRPr="001A7CEE" w:rsidRDefault="001A7CEE" w:rsidP="00A42714">
      <w:pPr>
        <w:pStyle w:val="Balk4"/>
        <w:numPr>
          <w:ilvl w:val="0"/>
          <w:numId w:val="32"/>
        </w:numPr>
        <w:ind w:right="63"/>
        <w:jc w:val="both"/>
        <w:rPr>
          <w:b w:val="0"/>
        </w:rPr>
      </w:pPr>
      <w:r w:rsidRPr="001A7CEE">
        <w:rPr>
          <w:b w:val="0"/>
        </w:rPr>
        <w:t>Kuruma özgü anahtar performans göstergeleri</w:t>
      </w:r>
    </w:p>
    <w:p w14:paraId="23833FE0" w14:textId="6F5612C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8A1CEFF" w14:textId="77777777" w:rsidR="00BE246A" w:rsidRPr="00BE246A" w:rsidRDefault="00BE246A" w:rsidP="00A42714">
      <w:pPr>
        <w:pStyle w:val="Balk3"/>
        <w:ind w:right="63"/>
        <w:jc w:val="both"/>
      </w:pPr>
    </w:p>
    <w:p w14:paraId="67BAB9DE" w14:textId="77777777" w:rsidR="00D26D91" w:rsidRDefault="00D26D91" w:rsidP="00A42714">
      <w:pPr>
        <w:pStyle w:val="Balk3"/>
        <w:ind w:right="63"/>
        <w:jc w:val="both"/>
      </w:pPr>
    </w:p>
    <w:p w14:paraId="274CE4AB" w14:textId="2D033180" w:rsidR="00D26D91" w:rsidRDefault="00D26D91" w:rsidP="00A42714">
      <w:pPr>
        <w:pStyle w:val="Balk3"/>
        <w:ind w:right="63"/>
        <w:jc w:val="both"/>
      </w:pPr>
    </w:p>
    <w:p w14:paraId="6E8ED0C4" w14:textId="41669431" w:rsidR="00503DA8" w:rsidRDefault="00503DA8" w:rsidP="00A42714">
      <w:pPr>
        <w:pStyle w:val="Balk3"/>
        <w:ind w:right="63"/>
        <w:jc w:val="both"/>
      </w:pPr>
    </w:p>
    <w:p w14:paraId="174FE4B5" w14:textId="6C95387C" w:rsidR="00503DA8" w:rsidRDefault="00503DA8" w:rsidP="00A42714">
      <w:pPr>
        <w:pStyle w:val="Balk3"/>
        <w:ind w:right="63"/>
        <w:jc w:val="both"/>
      </w:pPr>
    </w:p>
    <w:p w14:paraId="33A4D5B9" w14:textId="3C19517B" w:rsidR="00503DA8" w:rsidRDefault="00503DA8" w:rsidP="00A42714">
      <w:pPr>
        <w:pStyle w:val="Balk3"/>
        <w:ind w:right="63"/>
        <w:jc w:val="both"/>
      </w:pPr>
    </w:p>
    <w:p w14:paraId="3257AD95" w14:textId="5D01D2B1" w:rsidR="00503DA8" w:rsidRDefault="00503DA8" w:rsidP="00A42714">
      <w:pPr>
        <w:pStyle w:val="Balk3"/>
        <w:ind w:right="63"/>
        <w:jc w:val="both"/>
      </w:pPr>
    </w:p>
    <w:p w14:paraId="29FCCA36" w14:textId="77777777" w:rsidR="00503DA8" w:rsidRDefault="00503DA8" w:rsidP="00A42714">
      <w:pPr>
        <w:pStyle w:val="Balk3"/>
        <w:ind w:right="63"/>
        <w:jc w:val="both"/>
      </w:pPr>
    </w:p>
    <w:p w14:paraId="490CD283" w14:textId="77777777" w:rsidR="00D26D91" w:rsidRDefault="00D26D91" w:rsidP="00A42714">
      <w:pPr>
        <w:pStyle w:val="Balk3"/>
        <w:ind w:right="63"/>
        <w:jc w:val="both"/>
      </w:pPr>
    </w:p>
    <w:p w14:paraId="2D880597" w14:textId="77777777" w:rsidR="00D26D91" w:rsidRDefault="00D26D91" w:rsidP="00A42714">
      <w:pPr>
        <w:pStyle w:val="Balk3"/>
        <w:ind w:right="63"/>
        <w:jc w:val="both"/>
      </w:pPr>
    </w:p>
    <w:p w14:paraId="228EF457" w14:textId="46686218" w:rsidR="00BE246A" w:rsidRDefault="00BE246A" w:rsidP="00A42714">
      <w:pPr>
        <w:pStyle w:val="Balk3"/>
        <w:ind w:right="63"/>
        <w:jc w:val="both"/>
      </w:pPr>
      <w:r w:rsidRPr="00BE246A">
        <w:lastRenderedPageBreak/>
        <w:t>C.1.2 Araştırma-Geliştirme süreçlerinin yönetimi ve organizasyonel yapısı</w:t>
      </w:r>
    </w:p>
    <w:p w14:paraId="2E61AA6C" w14:textId="77777777" w:rsidR="005D5542" w:rsidRDefault="005D5542" w:rsidP="00A42714">
      <w:pPr>
        <w:pStyle w:val="Balk3"/>
        <w:ind w:left="851" w:right="63" w:hanging="733"/>
        <w:jc w:val="both"/>
      </w:pPr>
    </w:p>
    <w:p w14:paraId="73D3CB73" w14:textId="77777777" w:rsidR="005D5542" w:rsidRDefault="005D5542" w:rsidP="00A42714">
      <w:pPr>
        <w:pStyle w:val="Balk4"/>
        <w:ind w:right="63"/>
        <w:jc w:val="center"/>
      </w:pPr>
      <w:r>
        <w:t>Olgunluk düzeyi</w:t>
      </w:r>
    </w:p>
    <w:p w14:paraId="1F30DF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C7808CF" w14:textId="77777777" w:rsidTr="005D5542">
        <w:tc>
          <w:tcPr>
            <w:tcW w:w="1836" w:type="dxa"/>
            <w:shd w:val="clear" w:color="auto" w:fill="auto"/>
          </w:tcPr>
          <w:p w14:paraId="310B8FB1"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39458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6F51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EF51E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ABF8E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A23932" w14:textId="77777777" w:rsidTr="005D5542">
        <w:tc>
          <w:tcPr>
            <w:tcW w:w="1836" w:type="dxa"/>
            <w:shd w:val="clear" w:color="auto" w:fill="auto"/>
          </w:tcPr>
          <w:p w14:paraId="53F6E037" w14:textId="61E14AE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araştırma-geliştirme süreçlerinin yönetimi ve organizasyonel yapısına ilişkin bir </w:t>
            </w:r>
            <w:r w:rsidR="007F2278">
              <w:rPr>
                <w:rFonts w:cs="Times New Roman"/>
                <w:b w:val="0"/>
                <w:i w:val="0"/>
                <w:color w:val="000000" w:themeColor="text1"/>
                <w:sz w:val="20"/>
                <w:szCs w:val="20"/>
              </w:rPr>
              <w:t xml:space="preserve">planlama </w:t>
            </w:r>
            <w:r w:rsidRPr="000F032A">
              <w:rPr>
                <w:rFonts w:cs="Times New Roman"/>
                <w:b w:val="0"/>
                <w:i w:val="0"/>
                <w:color w:val="000000" w:themeColor="text1"/>
                <w:sz w:val="20"/>
                <w:szCs w:val="20"/>
              </w:rPr>
              <w:t>bulunmamaktadır.</w:t>
            </w:r>
          </w:p>
        </w:tc>
        <w:tc>
          <w:tcPr>
            <w:tcW w:w="1836" w:type="dxa"/>
            <w:shd w:val="clear" w:color="auto" w:fill="auto"/>
          </w:tcPr>
          <w:p w14:paraId="410470ED" w14:textId="1EF0C64F"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araştırma-geliştirme süreçlerinin yönetim ve organizasyonel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bulunmaktadır.  Ancak bu planlar doğrultusunda yapılmış uygulamalar bulunmamaktadır veya tüm alanları kapsamayan uygulamalar bulunmaktadır.</w:t>
            </w:r>
          </w:p>
        </w:tc>
        <w:tc>
          <w:tcPr>
            <w:tcW w:w="1837" w:type="dxa"/>
            <w:shd w:val="clear" w:color="auto" w:fill="auto"/>
          </w:tcPr>
          <w:p w14:paraId="626D10DB" w14:textId="15F4798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Kurumunda tüm alanları kapsayıcı şekilde araştırma-geliştirme süreçlerinin yönetimi ve organizasyonel yapısı kurumsal tercihler yönünde uygulamaya konularak bazı sonuçlar elde edilmiştir. Ancak bu sonuçlar izlenmemektedir.</w:t>
            </w:r>
          </w:p>
        </w:tc>
        <w:tc>
          <w:tcPr>
            <w:tcW w:w="1838" w:type="dxa"/>
            <w:shd w:val="clear" w:color="auto" w:fill="auto"/>
          </w:tcPr>
          <w:p w14:paraId="5EE6E5B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araştırma-geliştirme süreçlerinin yönetimi ile ilişkili sonuçlar ve paydaş görüşleri sistematik olarak izlenmekte ve paydaşlarla birlikte değerlendirilerek önlemler alınmaktadır. </w:t>
            </w:r>
          </w:p>
          <w:p w14:paraId="0D2C9CD2"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B06933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tüm birimleri/alanları kapsayan araştırma-geliştirme yönetimi, kurumsal amaçlar (araştırma politikası, hedefleri, stratejisi)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264B6021" w14:textId="77777777" w:rsidR="00461B2B" w:rsidRPr="000F032A" w:rsidRDefault="00461B2B" w:rsidP="006A7A1D">
            <w:pPr>
              <w:ind w:right="63"/>
              <w:rPr>
                <w:rFonts w:ascii="Times New Roman" w:hAnsi="Times New Roman" w:cs="Times New Roman"/>
                <w:color w:val="000000" w:themeColor="text1"/>
                <w:sz w:val="20"/>
                <w:szCs w:val="20"/>
              </w:rPr>
            </w:pPr>
          </w:p>
          <w:p w14:paraId="0388D00D" w14:textId="77777777" w:rsidR="00461B2B" w:rsidRPr="00E94104" w:rsidRDefault="00461B2B" w:rsidP="006A7A1D">
            <w:pPr>
              <w:pStyle w:val="Balk3"/>
              <w:ind w:left="-59" w:right="63" w:firstLine="0"/>
              <w:outlineLvl w:val="2"/>
              <w:rPr>
                <w:b w:val="0"/>
                <w:i w:val="0"/>
                <w:sz w:val="20"/>
                <w:szCs w:val="20"/>
              </w:rPr>
            </w:pPr>
          </w:p>
        </w:tc>
      </w:tr>
    </w:tbl>
    <w:p w14:paraId="14790F07" w14:textId="77777777" w:rsidR="005D5542" w:rsidRDefault="005D5542" w:rsidP="00A42714">
      <w:pPr>
        <w:pStyle w:val="Balk3"/>
        <w:ind w:left="851" w:right="63" w:hanging="733"/>
        <w:jc w:val="both"/>
      </w:pPr>
    </w:p>
    <w:p w14:paraId="32E1995C" w14:textId="7D640FB5" w:rsidR="00D26D91" w:rsidRPr="005779D0" w:rsidRDefault="00D26D91" w:rsidP="00D26D91">
      <w:pPr>
        <w:pStyle w:val="Balk3"/>
        <w:ind w:left="0" w:right="63" w:firstLine="0"/>
        <w:jc w:val="both"/>
        <w:rPr>
          <w:color w:val="FF0000"/>
        </w:rPr>
      </w:pPr>
      <w:r>
        <w:rPr>
          <w:color w:val="FF0000"/>
        </w:rPr>
        <w:t>C.1.2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3C52FB9" w14:textId="77777777" w:rsidR="00D26D91" w:rsidRDefault="00D26D91" w:rsidP="00D26D91">
      <w:pPr>
        <w:pStyle w:val="Balk3"/>
        <w:ind w:left="851" w:right="63" w:hanging="733"/>
        <w:jc w:val="both"/>
      </w:pPr>
      <w:r>
        <w:t>….</w:t>
      </w:r>
    </w:p>
    <w:p w14:paraId="0EC482C2" w14:textId="77777777" w:rsidR="00D26D91" w:rsidRDefault="00D26D91" w:rsidP="00D26D91">
      <w:pPr>
        <w:pStyle w:val="Balk3"/>
        <w:ind w:left="851" w:right="63" w:hanging="733"/>
        <w:jc w:val="both"/>
      </w:pPr>
      <w:r>
        <w:t>….</w:t>
      </w:r>
    </w:p>
    <w:p w14:paraId="23D908F2" w14:textId="77777777" w:rsidR="00D26D91" w:rsidRDefault="00D26D91" w:rsidP="00D26D91">
      <w:pPr>
        <w:pStyle w:val="Balk3"/>
        <w:ind w:left="851" w:right="63" w:hanging="733"/>
        <w:jc w:val="both"/>
      </w:pPr>
      <w:r>
        <w:t>….</w:t>
      </w:r>
    </w:p>
    <w:p w14:paraId="03424D8C" w14:textId="2A286F4F" w:rsidR="005D5542" w:rsidRDefault="005D5542" w:rsidP="00A42714">
      <w:pPr>
        <w:pStyle w:val="Balk4"/>
        <w:ind w:right="63"/>
        <w:jc w:val="both"/>
      </w:pPr>
      <w:r>
        <w:t>Kanıtlar</w:t>
      </w:r>
    </w:p>
    <w:p w14:paraId="7D2B781F" w14:textId="77777777" w:rsidR="001A7CEE" w:rsidRPr="001A7CEE" w:rsidRDefault="001A7CEE" w:rsidP="00A42714">
      <w:pPr>
        <w:pStyle w:val="Balk4"/>
        <w:numPr>
          <w:ilvl w:val="0"/>
          <w:numId w:val="33"/>
        </w:numPr>
        <w:ind w:right="63"/>
        <w:jc w:val="both"/>
        <w:rPr>
          <w:b w:val="0"/>
        </w:rPr>
      </w:pPr>
      <w:r w:rsidRPr="001A7CEE">
        <w:rPr>
          <w:b w:val="0"/>
        </w:rPr>
        <w:t>Araştırma-geliştirme süreçlerinin yönetimi ve organizasyon yapısı</w:t>
      </w:r>
    </w:p>
    <w:p w14:paraId="07AC2916" w14:textId="77777777" w:rsidR="001A7CEE" w:rsidRPr="001A7CEE" w:rsidRDefault="001A7CEE" w:rsidP="00A42714">
      <w:pPr>
        <w:pStyle w:val="Balk4"/>
        <w:numPr>
          <w:ilvl w:val="0"/>
          <w:numId w:val="33"/>
        </w:numPr>
        <w:ind w:right="63"/>
        <w:jc w:val="both"/>
        <w:rPr>
          <w:b w:val="0"/>
        </w:rPr>
      </w:pPr>
      <w:r w:rsidRPr="001A7CEE">
        <w:rPr>
          <w:b w:val="0"/>
        </w:rPr>
        <w:t>Araştırma yönetim modeli</w:t>
      </w:r>
    </w:p>
    <w:p w14:paraId="72B0F327" w14:textId="77777777" w:rsidR="001A7CEE" w:rsidRPr="001A7CEE" w:rsidRDefault="001A7CEE" w:rsidP="00A42714">
      <w:pPr>
        <w:pStyle w:val="Balk4"/>
        <w:numPr>
          <w:ilvl w:val="0"/>
          <w:numId w:val="33"/>
        </w:numPr>
        <w:ind w:right="63"/>
        <w:jc w:val="both"/>
        <w:rPr>
          <w:b w:val="0"/>
        </w:rPr>
      </w:pPr>
      <w:r w:rsidRPr="001A7CEE">
        <w:rPr>
          <w:b w:val="0"/>
        </w:rPr>
        <w:t>Araştırma faaliyetlerini yürüten birimler</w:t>
      </w:r>
    </w:p>
    <w:p w14:paraId="6C42FDEB" w14:textId="1B27F7D4" w:rsidR="001A7CEE" w:rsidRDefault="001A7CEE" w:rsidP="00A42714">
      <w:pPr>
        <w:pStyle w:val="Balk4"/>
        <w:numPr>
          <w:ilvl w:val="0"/>
          <w:numId w:val="33"/>
        </w:numPr>
        <w:ind w:right="63"/>
        <w:jc w:val="both"/>
        <w:rPr>
          <w:b w:val="0"/>
        </w:rPr>
      </w:pPr>
      <w:r w:rsidRPr="001A7CEE">
        <w:rPr>
          <w:b w:val="0"/>
        </w:rPr>
        <w:t>Paydaş katılımına ilişkin kanıtlar</w:t>
      </w:r>
    </w:p>
    <w:p w14:paraId="675B3E0E" w14:textId="6645A9E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1407011" w14:textId="77777777" w:rsidR="00BE246A" w:rsidRPr="00BE246A" w:rsidRDefault="00BE246A" w:rsidP="00A42714">
      <w:pPr>
        <w:pStyle w:val="Balk3"/>
        <w:ind w:right="63"/>
        <w:jc w:val="both"/>
      </w:pPr>
    </w:p>
    <w:p w14:paraId="39DDA3AC" w14:textId="77777777" w:rsidR="00D26D91" w:rsidRDefault="00D26D91" w:rsidP="00A42714">
      <w:pPr>
        <w:pStyle w:val="Balk3"/>
        <w:ind w:right="63"/>
        <w:jc w:val="both"/>
      </w:pPr>
    </w:p>
    <w:p w14:paraId="6450D827" w14:textId="77777777" w:rsidR="00D26D91" w:rsidRDefault="00D26D91" w:rsidP="00A42714">
      <w:pPr>
        <w:pStyle w:val="Balk3"/>
        <w:ind w:right="63"/>
        <w:jc w:val="both"/>
      </w:pPr>
    </w:p>
    <w:p w14:paraId="64662A09" w14:textId="77777777" w:rsidR="00D26D91" w:rsidRDefault="00D26D91" w:rsidP="00A42714">
      <w:pPr>
        <w:pStyle w:val="Balk3"/>
        <w:ind w:right="63"/>
        <w:jc w:val="both"/>
      </w:pPr>
    </w:p>
    <w:p w14:paraId="6F67B4C1" w14:textId="77777777" w:rsidR="00D26D91" w:rsidRDefault="00D26D91" w:rsidP="00A42714">
      <w:pPr>
        <w:pStyle w:val="Balk3"/>
        <w:ind w:right="63"/>
        <w:jc w:val="both"/>
      </w:pPr>
    </w:p>
    <w:p w14:paraId="00181A71" w14:textId="2097821F" w:rsidR="00BE246A" w:rsidRDefault="00BE246A" w:rsidP="00A42714">
      <w:pPr>
        <w:pStyle w:val="Balk3"/>
        <w:ind w:right="63"/>
        <w:jc w:val="both"/>
      </w:pPr>
      <w:r w:rsidRPr="00BE246A">
        <w:lastRenderedPageBreak/>
        <w:t>C.1.3</w:t>
      </w:r>
      <w:r w:rsidR="00BB7B4E">
        <w:t>.</w:t>
      </w:r>
      <w:r w:rsidRPr="00BE246A">
        <w:t xml:space="preserve"> Araştırmaların yerel/ bölgesel/ ulusal kalkınma hedefleriyle ilişkisi</w:t>
      </w:r>
    </w:p>
    <w:p w14:paraId="43E71C22" w14:textId="77777777" w:rsidR="005D5542" w:rsidRDefault="005D5542" w:rsidP="00A42714">
      <w:pPr>
        <w:pStyle w:val="Balk3"/>
        <w:ind w:left="851" w:right="63" w:hanging="733"/>
        <w:jc w:val="both"/>
      </w:pPr>
    </w:p>
    <w:p w14:paraId="142F1DAB" w14:textId="77777777" w:rsidR="005D5542" w:rsidRDefault="005D5542" w:rsidP="00A42714">
      <w:pPr>
        <w:pStyle w:val="Balk4"/>
        <w:ind w:right="63"/>
        <w:jc w:val="center"/>
      </w:pPr>
      <w:r>
        <w:t>Olgunluk düzeyi</w:t>
      </w:r>
    </w:p>
    <w:p w14:paraId="6E91F060"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0BF0AFC" w14:textId="77777777" w:rsidTr="005D5542">
        <w:tc>
          <w:tcPr>
            <w:tcW w:w="1836" w:type="dxa"/>
            <w:shd w:val="clear" w:color="auto" w:fill="auto"/>
          </w:tcPr>
          <w:p w14:paraId="6FBF891C"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1FBE94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83187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F38C3A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B794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7A2FFC9" w14:textId="77777777" w:rsidTr="005D5542">
        <w:tc>
          <w:tcPr>
            <w:tcW w:w="1836" w:type="dxa"/>
            <w:shd w:val="clear" w:color="auto" w:fill="auto"/>
          </w:tcPr>
          <w:p w14:paraId="3C150DB6" w14:textId="4A1980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 araştırmaların planlaması, yürütülmesi veya yönetilmesinde yerel, bölgesel ve ulusal kalkınma hedeflerini ve değişimleri dikkate almamaktadır. </w:t>
            </w:r>
          </w:p>
        </w:tc>
        <w:tc>
          <w:tcPr>
            <w:tcW w:w="1836" w:type="dxa"/>
            <w:shd w:val="clear" w:color="auto" w:fill="auto"/>
          </w:tcPr>
          <w:p w14:paraId="0EBBC062" w14:textId="4F50C91B"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 araştırmaların planlamasında, yürütülmesinde veya yönetilmesinde yerel, bölgesel ve ulusal kalkınma hedeflerini ve değişimleri dikkate almaktadır. Ancak bu uygulamalar tüm alanları kapsamamaktadır veya kurumun araştırma politikası, hedefleri, stratejisine yansıtılmamaktadır. </w:t>
            </w:r>
          </w:p>
        </w:tc>
        <w:tc>
          <w:tcPr>
            <w:tcW w:w="1837" w:type="dxa"/>
            <w:shd w:val="clear" w:color="auto" w:fill="auto"/>
          </w:tcPr>
          <w:p w14:paraId="693FFEB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 araştırma ile ilişkili tüm alanlardaki araştırmaların planlamasında, yürütülmesinde veya yönetilmesinde yerel, bölgesel ve ulusal kalkınma hedeflerini ve değişimleri dikkate almaktadır. Ancak bu uygulamalarla ilgili sonuçlar izlenmemektedir. </w:t>
            </w:r>
          </w:p>
          <w:p w14:paraId="53D0368F"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5C9E64F" w14:textId="571C115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çıktıları;  yerel, bölgesel ve ulusal kalkınma hedefleriyle ilişkili olarak sistematik ve kurumun iç kalite güvencesi sistemiyle uyumlu olarak izlenmekte ve izlem sonuçlarını paydaşlarla birlikte değerlendirilerek önlem alınmaktadır.</w:t>
            </w:r>
          </w:p>
        </w:tc>
        <w:tc>
          <w:tcPr>
            <w:tcW w:w="1838" w:type="dxa"/>
            <w:shd w:val="clear" w:color="auto" w:fill="auto"/>
          </w:tcPr>
          <w:p w14:paraId="5D956726" w14:textId="6AD131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araştırmaların; yerel, bölgesel ve ulusal kalkınma hedeflerine sosyo-ekonomik-kültürel katkısı ile rekabet düzeyinin (ulusal/uluslararası)  değerlendirilmesi kurumda tamamında benimsenmiş ve güvence altına alınmıştır; kurumun bu hususta kendine özgü ve yenilikçi birçok uygulaması bulunmakta ve bu uygulamaların bir kısmı diğer kurumlar tarafından örnek alınmaktadır.</w:t>
            </w:r>
          </w:p>
        </w:tc>
      </w:tr>
    </w:tbl>
    <w:p w14:paraId="492E7CEC" w14:textId="4D427CB0" w:rsidR="00D26D91" w:rsidRPr="005779D0" w:rsidRDefault="00D26D91" w:rsidP="00D26D91">
      <w:pPr>
        <w:pStyle w:val="Balk3"/>
        <w:ind w:left="0" w:right="63" w:firstLine="0"/>
        <w:jc w:val="both"/>
        <w:rPr>
          <w:color w:val="FF0000"/>
        </w:rPr>
      </w:pPr>
      <w:r>
        <w:rPr>
          <w:color w:val="FF0000"/>
        </w:rPr>
        <w:t>C.1.3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77B3D6F" w14:textId="77777777" w:rsidR="00D26D91" w:rsidRDefault="00D26D91" w:rsidP="00D26D91">
      <w:pPr>
        <w:pStyle w:val="Balk3"/>
        <w:ind w:left="851" w:right="63" w:hanging="733"/>
        <w:jc w:val="both"/>
      </w:pPr>
      <w:r>
        <w:t>….</w:t>
      </w:r>
    </w:p>
    <w:p w14:paraId="6DF07AAD" w14:textId="77777777" w:rsidR="00D26D91" w:rsidRDefault="00D26D91" w:rsidP="00D26D91">
      <w:pPr>
        <w:pStyle w:val="Balk3"/>
        <w:ind w:left="851" w:right="63" w:hanging="733"/>
        <w:jc w:val="both"/>
      </w:pPr>
      <w:r>
        <w:t>….</w:t>
      </w:r>
    </w:p>
    <w:p w14:paraId="3D9F3742" w14:textId="77777777" w:rsidR="00D26D91" w:rsidRDefault="00D26D91" w:rsidP="00D26D91">
      <w:pPr>
        <w:pStyle w:val="Balk3"/>
        <w:ind w:left="851" w:right="63" w:hanging="733"/>
        <w:jc w:val="both"/>
      </w:pPr>
      <w:r>
        <w:t>….</w:t>
      </w:r>
    </w:p>
    <w:p w14:paraId="533B99D6" w14:textId="77777777" w:rsidR="005D5542" w:rsidRDefault="005D5542" w:rsidP="00A42714">
      <w:pPr>
        <w:pStyle w:val="Balk3"/>
        <w:ind w:left="851" w:right="63" w:hanging="733"/>
        <w:jc w:val="both"/>
      </w:pPr>
    </w:p>
    <w:p w14:paraId="30897C16" w14:textId="20DB0E9D" w:rsidR="005D5542" w:rsidRDefault="005D5542" w:rsidP="00A42714">
      <w:pPr>
        <w:pStyle w:val="Balk4"/>
        <w:ind w:right="63"/>
        <w:jc w:val="both"/>
      </w:pPr>
      <w:r>
        <w:t>Kanıtlar</w:t>
      </w:r>
    </w:p>
    <w:p w14:paraId="44B85409" w14:textId="77777777" w:rsidR="001A7CEE" w:rsidRPr="001A7CEE" w:rsidRDefault="001A7CEE" w:rsidP="00A42714">
      <w:pPr>
        <w:pStyle w:val="Balk4"/>
        <w:numPr>
          <w:ilvl w:val="0"/>
          <w:numId w:val="35"/>
        </w:numPr>
        <w:ind w:right="63"/>
        <w:jc w:val="both"/>
        <w:rPr>
          <w:b w:val="0"/>
        </w:rPr>
      </w:pPr>
      <w:r w:rsidRPr="001A7CEE">
        <w:rPr>
          <w:b w:val="0"/>
        </w:rPr>
        <w:t>Kalkınma hedefleriyle uyumlu araştırma faaliyetleri</w:t>
      </w:r>
    </w:p>
    <w:p w14:paraId="0ECC7108" w14:textId="5A3A4A2D" w:rsidR="001A7CEE" w:rsidRDefault="001A7CEE" w:rsidP="00A42714">
      <w:pPr>
        <w:pStyle w:val="Balk4"/>
        <w:numPr>
          <w:ilvl w:val="0"/>
          <w:numId w:val="35"/>
        </w:numPr>
        <w:ind w:right="63"/>
        <w:jc w:val="both"/>
        <w:rPr>
          <w:b w:val="0"/>
        </w:rPr>
      </w:pPr>
      <w:r w:rsidRPr="001A7CEE">
        <w:rPr>
          <w:b w:val="0"/>
        </w:rPr>
        <w:t>Paydaş katılımına ilişkin kanıtlar</w:t>
      </w:r>
    </w:p>
    <w:p w14:paraId="093C752C" w14:textId="6F92C4B3"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6C05239" w14:textId="77777777" w:rsidR="00D26D91" w:rsidRDefault="00D26D91" w:rsidP="00A42714">
      <w:pPr>
        <w:pStyle w:val="Balk2"/>
        <w:ind w:left="0" w:right="63" w:firstLine="0"/>
        <w:jc w:val="both"/>
        <w:rPr>
          <w:rFonts w:cs="Times New Roman"/>
          <w:szCs w:val="24"/>
        </w:rPr>
      </w:pPr>
      <w:bookmarkStart w:id="51" w:name="_Toc26778372"/>
    </w:p>
    <w:p w14:paraId="61B5A988" w14:textId="77777777" w:rsidR="00D26D91" w:rsidRDefault="00D26D91" w:rsidP="00A42714">
      <w:pPr>
        <w:pStyle w:val="Balk2"/>
        <w:ind w:left="0" w:right="63" w:firstLine="0"/>
        <w:jc w:val="both"/>
        <w:rPr>
          <w:rFonts w:cs="Times New Roman"/>
          <w:szCs w:val="24"/>
        </w:rPr>
      </w:pPr>
    </w:p>
    <w:p w14:paraId="1AA13315" w14:textId="77777777" w:rsidR="00D26D91" w:rsidRDefault="00D26D91" w:rsidP="00A42714">
      <w:pPr>
        <w:pStyle w:val="Balk2"/>
        <w:ind w:left="0" w:right="63" w:firstLine="0"/>
        <w:jc w:val="both"/>
        <w:rPr>
          <w:rFonts w:cs="Times New Roman"/>
          <w:szCs w:val="24"/>
        </w:rPr>
      </w:pPr>
    </w:p>
    <w:p w14:paraId="4C595768" w14:textId="77777777" w:rsidR="00D26D91" w:rsidRDefault="00D26D91" w:rsidP="00A42714">
      <w:pPr>
        <w:pStyle w:val="Balk2"/>
        <w:ind w:left="0" w:right="63" w:firstLine="0"/>
        <w:jc w:val="both"/>
        <w:rPr>
          <w:rFonts w:cs="Times New Roman"/>
          <w:szCs w:val="24"/>
        </w:rPr>
      </w:pPr>
    </w:p>
    <w:p w14:paraId="08781A65" w14:textId="77777777" w:rsidR="00D26D91" w:rsidRDefault="00D26D91" w:rsidP="00A42714">
      <w:pPr>
        <w:pStyle w:val="Balk2"/>
        <w:ind w:left="0" w:right="63" w:firstLine="0"/>
        <w:jc w:val="both"/>
        <w:rPr>
          <w:rFonts w:cs="Times New Roman"/>
          <w:szCs w:val="24"/>
        </w:rPr>
      </w:pPr>
    </w:p>
    <w:p w14:paraId="120C37CA" w14:textId="77777777" w:rsidR="00D26D91" w:rsidRDefault="00D26D91" w:rsidP="00A42714">
      <w:pPr>
        <w:pStyle w:val="Balk2"/>
        <w:ind w:left="0" w:right="63" w:firstLine="0"/>
        <w:jc w:val="both"/>
        <w:rPr>
          <w:rFonts w:cs="Times New Roman"/>
          <w:szCs w:val="24"/>
        </w:rPr>
      </w:pPr>
    </w:p>
    <w:p w14:paraId="5CEBDA47" w14:textId="77777777" w:rsidR="00D26D91" w:rsidRDefault="00D26D91" w:rsidP="00A42714">
      <w:pPr>
        <w:pStyle w:val="Balk2"/>
        <w:ind w:left="0" w:right="63" w:firstLine="0"/>
        <w:jc w:val="both"/>
        <w:rPr>
          <w:rFonts w:cs="Times New Roman"/>
          <w:szCs w:val="24"/>
        </w:rPr>
      </w:pPr>
    </w:p>
    <w:p w14:paraId="46E6E124" w14:textId="77777777" w:rsidR="00D26D91" w:rsidRDefault="00D26D91" w:rsidP="00A42714">
      <w:pPr>
        <w:pStyle w:val="Balk2"/>
        <w:ind w:left="0" w:right="63" w:firstLine="0"/>
        <w:jc w:val="both"/>
        <w:rPr>
          <w:rFonts w:cs="Times New Roman"/>
          <w:szCs w:val="24"/>
        </w:rPr>
      </w:pPr>
    </w:p>
    <w:p w14:paraId="58BB925C" w14:textId="77777777" w:rsidR="00D26D91" w:rsidRDefault="00D26D91" w:rsidP="00A42714">
      <w:pPr>
        <w:pStyle w:val="Balk2"/>
        <w:ind w:left="0" w:right="63" w:firstLine="0"/>
        <w:jc w:val="both"/>
        <w:rPr>
          <w:rFonts w:cs="Times New Roman"/>
          <w:szCs w:val="24"/>
        </w:rPr>
      </w:pPr>
    </w:p>
    <w:p w14:paraId="0343B9C1" w14:textId="77777777" w:rsidR="00D26D91" w:rsidRDefault="00D26D91" w:rsidP="00A42714">
      <w:pPr>
        <w:pStyle w:val="Balk2"/>
        <w:ind w:left="0" w:right="63" w:firstLine="0"/>
        <w:jc w:val="both"/>
        <w:rPr>
          <w:rFonts w:cs="Times New Roman"/>
          <w:szCs w:val="24"/>
        </w:rPr>
      </w:pPr>
    </w:p>
    <w:p w14:paraId="5D4241B9" w14:textId="77777777" w:rsidR="00D26D91" w:rsidRDefault="00D26D91" w:rsidP="00A42714">
      <w:pPr>
        <w:pStyle w:val="Balk2"/>
        <w:ind w:left="0" w:right="63" w:firstLine="0"/>
        <w:jc w:val="both"/>
        <w:rPr>
          <w:rFonts w:cs="Times New Roman"/>
          <w:szCs w:val="24"/>
        </w:rPr>
      </w:pPr>
    </w:p>
    <w:p w14:paraId="59803370" w14:textId="77777777" w:rsidR="00D26D91" w:rsidRDefault="00D26D91" w:rsidP="00A42714">
      <w:pPr>
        <w:pStyle w:val="Balk2"/>
        <w:ind w:left="0" w:right="63" w:firstLine="0"/>
        <w:jc w:val="both"/>
        <w:rPr>
          <w:rFonts w:cs="Times New Roman"/>
          <w:szCs w:val="24"/>
        </w:rPr>
      </w:pPr>
    </w:p>
    <w:p w14:paraId="6C9DB5EE" w14:textId="77777777" w:rsidR="00D26D91" w:rsidRDefault="00D26D91" w:rsidP="00A42714">
      <w:pPr>
        <w:pStyle w:val="Balk2"/>
        <w:ind w:left="0" w:right="63" w:firstLine="0"/>
        <w:jc w:val="both"/>
        <w:rPr>
          <w:rFonts w:cs="Times New Roman"/>
          <w:szCs w:val="24"/>
        </w:rPr>
      </w:pPr>
    </w:p>
    <w:p w14:paraId="4CDE8D04" w14:textId="77777777" w:rsidR="00D26D91" w:rsidRDefault="00D26D91" w:rsidP="00A42714">
      <w:pPr>
        <w:pStyle w:val="Balk2"/>
        <w:ind w:left="0" w:right="63" w:firstLine="0"/>
        <w:jc w:val="both"/>
        <w:rPr>
          <w:rFonts w:cs="Times New Roman"/>
          <w:szCs w:val="24"/>
        </w:rPr>
      </w:pPr>
    </w:p>
    <w:p w14:paraId="05FD2378" w14:textId="77777777" w:rsidR="00D26D91" w:rsidRDefault="00D26D91" w:rsidP="00A42714">
      <w:pPr>
        <w:pStyle w:val="Balk2"/>
        <w:ind w:left="0" w:right="63" w:firstLine="0"/>
        <w:jc w:val="both"/>
        <w:rPr>
          <w:rFonts w:cs="Times New Roman"/>
          <w:szCs w:val="24"/>
        </w:rPr>
      </w:pPr>
    </w:p>
    <w:p w14:paraId="110603D6" w14:textId="77777777" w:rsidR="00D26D91" w:rsidRDefault="00D26D91" w:rsidP="00A42714">
      <w:pPr>
        <w:pStyle w:val="Balk2"/>
        <w:ind w:left="0" w:right="63" w:firstLine="0"/>
        <w:jc w:val="both"/>
        <w:rPr>
          <w:rFonts w:cs="Times New Roman"/>
          <w:szCs w:val="24"/>
        </w:rPr>
      </w:pPr>
    </w:p>
    <w:p w14:paraId="1C353191" w14:textId="661B87A3" w:rsidR="00BE246A" w:rsidRPr="00BE246A" w:rsidRDefault="00BE246A" w:rsidP="00A42714">
      <w:pPr>
        <w:pStyle w:val="Balk2"/>
        <w:ind w:left="0" w:right="63" w:firstLine="0"/>
        <w:jc w:val="both"/>
        <w:rPr>
          <w:rFonts w:cs="Times New Roman"/>
          <w:szCs w:val="24"/>
        </w:rPr>
      </w:pPr>
      <w:r w:rsidRPr="00BE246A">
        <w:rPr>
          <w:rFonts w:cs="Times New Roman"/>
          <w:szCs w:val="24"/>
        </w:rPr>
        <w:lastRenderedPageBreak/>
        <w:t>C.2</w:t>
      </w:r>
      <w:r w:rsidR="00504F1B">
        <w:rPr>
          <w:rFonts w:cs="Times New Roman"/>
          <w:szCs w:val="24"/>
        </w:rPr>
        <w:t>.</w:t>
      </w:r>
      <w:r w:rsidRPr="00BE246A">
        <w:rPr>
          <w:rFonts w:cs="Times New Roman"/>
          <w:szCs w:val="24"/>
        </w:rPr>
        <w:t xml:space="preserve"> Araştırma Kaynakları</w:t>
      </w:r>
      <w:bookmarkEnd w:id="51"/>
    </w:p>
    <w:p w14:paraId="3FBB5347"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14:paraId="75320006" w14:textId="104D8344"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C.2.</w:t>
      </w:r>
      <w:r w:rsidRPr="00503DA8">
        <w:rPr>
          <w:rFonts w:ascii="Times New Roman" w:hAnsi="Times New Roman" w:cs="Times New Roman"/>
          <w:color w:val="FF0000"/>
          <w:sz w:val="24"/>
          <w:szCs w:val="24"/>
        </w:rPr>
        <w:t xml:space="preserve"> ile başlayan soruların kısa bir özeti yazılacak….</w:t>
      </w:r>
    </w:p>
    <w:p w14:paraId="1076AF33" w14:textId="77777777" w:rsidR="00BE246A" w:rsidRDefault="00BE246A" w:rsidP="007C0383">
      <w:pPr>
        <w:ind w:right="63"/>
        <w:jc w:val="both"/>
        <w:rPr>
          <w:rFonts w:ascii="Times New Roman" w:hAnsi="Times New Roman" w:cs="Times New Roman"/>
          <w:sz w:val="24"/>
          <w:szCs w:val="24"/>
        </w:rPr>
      </w:pPr>
    </w:p>
    <w:p w14:paraId="008A4A27" w14:textId="77777777" w:rsidR="00503DA8" w:rsidRDefault="00503DA8" w:rsidP="00A42714">
      <w:pPr>
        <w:pStyle w:val="Balk3"/>
        <w:ind w:right="63"/>
        <w:jc w:val="both"/>
      </w:pPr>
    </w:p>
    <w:p w14:paraId="5434727B" w14:textId="77777777" w:rsidR="00503DA8" w:rsidRDefault="00503DA8" w:rsidP="00A42714">
      <w:pPr>
        <w:pStyle w:val="Balk3"/>
        <w:ind w:right="63"/>
        <w:jc w:val="both"/>
      </w:pPr>
    </w:p>
    <w:p w14:paraId="33DFD716" w14:textId="77777777" w:rsidR="00503DA8" w:rsidRDefault="00503DA8" w:rsidP="00A42714">
      <w:pPr>
        <w:pStyle w:val="Balk3"/>
        <w:ind w:right="63"/>
        <w:jc w:val="both"/>
      </w:pPr>
    </w:p>
    <w:p w14:paraId="1FB4204E" w14:textId="77777777" w:rsidR="00503DA8" w:rsidRDefault="00503DA8" w:rsidP="00A42714">
      <w:pPr>
        <w:pStyle w:val="Balk3"/>
        <w:ind w:right="63"/>
        <w:jc w:val="both"/>
      </w:pPr>
    </w:p>
    <w:p w14:paraId="4DE59941" w14:textId="77777777" w:rsidR="00503DA8" w:rsidRDefault="00503DA8" w:rsidP="00A42714">
      <w:pPr>
        <w:pStyle w:val="Balk3"/>
        <w:ind w:right="63"/>
        <w:jc w:val="both"/>
      </w:pPr>
    </w:p>
    <w:p w14:paraId="735BD674" w14:textId="77777777" w:rsidR="00503DA8" w:rsidRDefault="00503DA8" w:rsidP="00A42714">
      <w:pPr>
        <w:pStyle w:val="Balk3"/>
        <w:ind w:right="63"/>
        <w:jc w:val="both"/>
      </w:pPr>
    </w:p>
    <w:p w14:paraId="409BC530" w14:textId="77777777" w:rsidR="00503DA8" w:rsidRDefault="00503DA8" w:rsidP="00A42714">
      <w:pPr>
        <w:pStyle w:val="Balk3"/>
        <w:ind w:right="63"/>
        <w:jc w:val="both"/>
      </w:pPr>
    </w:p>
    <w:p w14:paraId="286F99FF" w14:textId="77777777" w:rsidR="00503DA8" w:rsidRDefault="00503DA8" w:rsidP="00A42714">
      <w:pPr>
        <w:pStyle w:val="Balk3"/>
        <w:ind w:right="63"/>
        <w:jc w:val="both"/>
      </w:pPr>
    </w:p>
    <w:p w14:paraId="251941A8" w14:textId="77777777" w:rsidR="00503DA8" w:rsidRDefault="00503DA8" w:rsidP="00A42714">
      <w:pPr>
        <w:pStyle w:val="Balk3"/>
        <w:ind w:right="63"/>
        <w:jc w:val="both"/>
      </w:pPr>
    </w:p>
    <w:p w14:paraId="137B6028" w14:textId="77777777" w:rsidR="00503DA8" w:rsidRDefault="00503DA8" w:rsidP="00A42714">
      <w:pPr>
        <w:pStyle w:val="Balk3"/>
        <w:ind w:right="63"/>
        <w:jc w:val="both"/>
      </w:pPr>
    </w:p>
    <w:p w14:paraId="36695AC9" w14:textId="77777777" w:rsidR="00503DA8" w:rsidRDefault="00503DA8" w:rsidP="00A42714">
      <w:pPr>
        <w:pStyle w:val="Balk3"/>
        <w:ind w:right="63"/>
        <w:jc w:val="both"/>
      </w:pPr>
    </w:p>
    <w:p w14:paraId="223CF074" w14:textId="77777777" w:rsidR="00503DA8" w:rsidRDefault="00503DA8" w:rsidP="00A42714">
      <w:pPr>
        <w:pStyle w:val="Balk3"/>
        <w:ind w:right="63"/>
        <w:jc w:val="both"/>
      </w:pPr>
    </w:p>
    <w:p w14:paraId="25D6E547" w14:textId="77777777" w:rsidR="00503DA8" w:rsidRDefault="00503DA8" w:rsidP="00A42714">
      <w:pPr>
        <w:pStyle w:val="Balk3"/>
        <w:ind w:right="63"/>
        <w:jc w:val="both"/>
      </w:pPr>
    </w:p>
    <w:p w14:paraId="500600F1" w14:textId="77777777" w:rsidR="00503DA8" w:rsidRDefault="00503DA8" w:rsidP="00A42714">
      <w:pPr>
        <w:pStyle w:val="Balk3"/>
        <w:ind w:right="63"/>
        <w:jc w:val="both"/>
      </w:pPr>
    </w:p>
    <w:p w14:paraId="6204C9BE" w14:textId="77777777" w:rsidR="00503DA8" w:rsidRDefault="00503DA8" w:rsidP="00A42714">
      <w:pPr>
        <w:pStyle w:val="Balk3"/>
        <w:ind w:right="63"/>
        <w:jc w:val="both"/>
      </w:pPr>
    </w:p>
    <w:p w14:paraId="6CA8586B" w14:textId="77777777" w:rsidR="00503DA8" w:rsidRDefault="00503DA8" w:rsidP="00A42714">
      <w:pPr>
        <w:pStyle w:val="Balk3"/>
        <w:ind w:right="63"/>
        <w:jc w:val="both"/>
      </w:pPr>
    </w:p>
    <w:p w14:paraId="25F68829" w14:textId="77777777" w:rsidR="00503DA8" w:rsidRDefault="00503DA8" w:rsidP="00A42714">
      <w:pPr>
        <w:pStyle w:val="Balk3"/>
        <w:ind w:right="63"/>
        <w:jc w:val="both"/>
      </w:pPr>
    </w:p>
    <w:p w14:paraId="7F2FF4FE" w14:textId="77777777" w:rsidR="00503DA8" w:rsidRDefault="00503DA8" w:rsidP="00A42714">
      <w:pPr>
        <w:pStyle w:val="Balk3"/>
        <w:ind w:right="63"/>
        <w:jc w:val="both"/>
      </w:pPr>
    </w:p>
    <w:p w14:paraId="3FBD86A7" w14:textId="77777777" w:rsidR="00503DA8" w:rsidRDefault="00503DA8" w:rsidP="00A42714">
      <w:pPr>
        <w:pStyle w:val="Balk3"/>
        <w:ind w:right="63"/>
        <w:jc w:val="both"/>
      </w:pPr>
    </w:p>
    <w:p w14:paraId="3D8FBDD0" w14:textId="77777777" w:rsidR="00503DA8" w:rsidRDefault="00503DA8" w:rsidP="00A42714">
      <w:pPr>
        <w:pStyle w:val="Balk3"/>
        <w:ind w:right="63"/>
        <w:jc w:val="both"/>
      </w:pPr>
    </w:p>
    <w:p w14:paraId="676F1FF0" w14:textId="77777777" w:rsidR="00503DA8" w:rsidRDefault="00503DA8" w:rsidP="00A42714">
      <w:pPr>
        <w:pStyle w:val="Balk3"/>
        <w:ind w:right="63"/>
        <w:jc w:val="both"/>
      </w:pPr>
    </w:p>
    <w:p w14:paraId="7BCD9F9A" w14:textId="77777777" w:rsidR="00503DA8" w:rsidRDefault="00503DA8" w:rsidP="00A42714">
      <w:pPr>
        <w:pStyle w:val="Balk3"/>
        <w:ind w:right="63"/>
        <w:jc w:val="both"/>
      </w:pPr>
    </w:p>
    <w:p w14:paraId="3A9BA754" w14:textId="77777777" w:rsidR="00503DA8" w:rsidRDefault="00503DA8" w:rsidP="00A42714">
      <w:pPr>
        <w:pStyle w:val="Balk3"/>
        <w:ind w:right="63"/>
        <w:jc w:val="both"/>
      </w:pPr>
    </w:p>
    <w:p w14:paraId="2C49F0ED" w14:textId="77777777" w:rsidR="00503DA8" w:rsidRDefault="00503DA8" w:rsidP="00A42714">
      <w:pPr>
        <w:pStyle w:val="Balk3"/>
        <w:ind w:right="63"/>
        <w:jc w:val="both"/>
      </w:pPr>
    </w:p>
    <w:p w14:paraId="7382DC73" w14:textId="77777777" w:rsidR="00503DA8" w:rsidRDefault="00503DA8" w:rsidP="00A42714">
      <w:pPr>
        <w:pStyle w:val="Balk3"/>
        <w:ind w:right="63"/>
        <w:jc w:val="both"/>
      </w:pPr>
    </w:p>
    <w:p w14:paraId="6CB396FA" w14:textId="77777777" w:rsidR="00503DA8" w:rsidRDefault="00503DA8" w:rsidP="00A42714">
      <w:pPr>
        <w:pStyle w:val="Balk3"/>
        <w:ind w:right="63"/>
        <w:jc w:val="both"/>
      </w:pPr>
    </w:p>
    <w:p w14:paraId="6D4837CE" w14:textId="77777777" w:rsidR="00503DA8" w:rsidRDefault="00503DA8" w:rsidP="00A42714">
      <w:pPr>
        <w:pStyle w:val="Balk3"/>
        <w:ind w:right="63"/>
        <w:jc w:val="both"/>
      </w:pPr>
    </w:p>
    <w:p w14:paraId="65DD6391" w14:textId="77777777" w:rsidR="00503DA8" w:rsidRDefault="00503DA8" w:rsidP="00A42714">
      <w:pPr>
        <w:pStyle w:val="Balk3"/>
        <w:ind w:right="63"/>
        <w:jc w:val="both"/>
      </w:pPr>
    </w:p>
    <w:p w14:paraId="77D3D4DF" w14:textId="77777777" w:rsidR="00503DA8" w:rsidRDefault="00503DA8" w:rsidP="00A42714">
      <w:pPr>
        <w:pStyle w:val="Balk3"/>
        <w:ind w:right="63"/>
        <w:jc w:val="both"/>
      </w:pPr>
    </w:p>
    <w:p w14:paraId="24CE6043" w14:textId="77777777" w:rsidR="00503DA8" w:rsidRDefault="00503DA8" w:rsidP="00A42714">
      <w:pPr>
        <w:pStyle w:val="Balk3"/>
        <w:ind w:right="63"/>
        <w:jc w:val="both"/>
      </w:pPr>
    </w:p>
    <w:p w14:paraId="24798A9F" w14:textId="77777777" w:rsidR="00503DA8" w:rsidRDefault="00503DA8" w:rsidP="00A42714">
      <w:pPr>
        <w:pStyle w:val="Balk3"/>
        <w:ind w:right="63"/>
        <w:jc w:val="both"/>
      </w:pPr>
    </w:p>
    <w:p w14:paraId="552691B3" w14:textId="77777777" w:rsidR="00503DA8" w:rsidRDefault="00503DA8" w:rsidP="00A42714">
      <w:pPr>
        <w:pStyle w:val="Balk3"/>
        <w:ind w:right="63"/>
        <w:jc w:val="both"/>
      </w:pPr>
    </w:p>
    <w:p w14:paraId="2B404AB2" w14:textId="77777777" w:rsidR="00503DA8" w:rsidRDefault="00503DA8" w:rsidP="00A42714">
      <w:pPr>
        <w:pStyle w:val="Balk3"/>
        <w:ind w:right="63"/>
        <w:jc w:val="both"/>
      </w:pPr>
    </w:p>
    <w:p w14:paraId="077A1236" w14:textId="77777777" w:rsidR="00503DA8" w:rsidRDefault="00503DA8" w:rsidP="00A42714">
      <w:pPr>
        <w:pStyle w:val="Balk3"/>
        <w:ind w:right="63"/>
        <w:jc w:val="both"/>
      </w:pPr>
    </w:p>
    <w:p w14:paraId="27B9E972" w14:textId="77777777" w:rsidR="00503DA8" w:rsidRDefault="00503DA8" w:rsidP="00A42714">
      <w:pPr>
        <w:pStyle w:val="Balk3"/>
        <w:ind w:right="63"/>
        <w:jc w:val="both"/>
      </w:pPr>
    </w:p>
    <w:p w14:paraId="12F8F8F6" w14:textId="77777777" w:rsidR="00503DA8" w:rsidRDefault="00503DA8" w:rsidP="00A42714">
      <w:pPr>
        <w:pStyle w:val="Balk3"/>
        <w:ind w:right="63"/>
        <w:jc w:val="both"/>
      </w:pPr>
    </w:p>
    <w:p w14:paraId="491CF7E2" w14:textId="77777777" w:rsidR="00503DA8" w:rsidRDefault="00503DA8" w:rsidP="00A42714">
      <w:pPr>
        <w:pStyle w:val="Balk3"/>
        <w:ind w:right="63"/>
        <w:jc w:val="both"/>
      </w:pPr>
    </w:p>
    <w:p w14:paraId="446C6C73" w14:textId="77777777" w:rsidR="00503DA8" w:rsidRDefault="00503DA8" w:rsidP="00A42714">
      <w:pPr>
        <w:pStyle w:val="Balk3"/>
        <w:ind w:right="63"/>
        <w:jc w:val="both"/>
      </w:pPr>
    </w:p>
    <w:p w14:paraId="1C817A96" w14:textId="77777777" w:rsidR="00503DA8" w:rsidRDefault="00503DA8" w:rsidP="00A42714">
      <w:pPr>
        <w:pStyle w:val="Balk3"/>
        <w:ind w:right="63"/>
        <w:jc w:val="both"/>
      </w:pPr>
    </w:p>
    <w:p w14:paraId="62C78C00" w14:textId="77777777" w:rsidR="00503DA8" w:rsidRDefault="00503DA8" w:rsidP="00A42714">
      <w:pPr>
        <w:pStyle w:val="Balk3"/>
        <w:ind w:right="63"/>
        <w:jc w:val="both"/>
      </w:pPr>
    </w:p>
    <w:p w14:paraId="3F869251" w14:textId="77777777" w:rsidR="00503DA8" w:rsidRDefault="00503DA8" w:rsidP="00A42714">
      <w:pPr>
        <w:pStyle w:val="Balk3"/>
        <w:ind w:right="63"/>
        <w:jc w:val="both"/>
      </w:pPr>
    </w:p>
    <w:p w14:paraId="218907BC" w14:textId="77777777" w:rsidR="00503DA8" w:rsidRDefault="00503DA8" w:rsidP="00A42714">
      <w:pPr>
        <w:pStyle w:val="Balk3"/>
        <w:ind w:right="63"/>
        <w:jc w:val="both"/>
      </w:pPr>
    </w:p>
    <w:p w14:paraId="3FFA573B" w14:textId="77777777" w:rsidR="00503DA8" w:rsidRDefault="00503DA8" w:rsidP="00A42714">
      <w:pPr>
        <w:pStyle w:val="Balk3"/>
        <w:ind w:right="63"/>
        <w:jc w:val="both"/>
      </w:pPr>
    </w:p>
    <w:p w14:paraId="0018E554" w14:textId="77777777" w:rsidR="00503DA8" w:rsidRDefault="00503DA8" w:rsidP="00A42714">
      <w:pPr>
        <w:pStyle w:val="Balk3"/>
        <w:ind w:right="63"/>
        <w:jc w:val="both"/>
      </w:pPr>
    </w:p>
    <w:p w14:paraId="68A08DF3" w14:textId="77777777" w:rsidR="00503DA8" w:rsidRDefault="00503DA8" w:rsidP="00A42714">
      <w:pPr>
        <w:pStyle w:val="Balk3"/>
        <w:ind w:right="63"/>
        <w:jc w:val="both"/>
      </w:pPr>
    </w:p>
    <w:p w14:paraId="342BFA4A" w14:textId="025A98B2" w:rsidR="00BE246A" w:rsidRDefault="00BE246A" w:rsidP="00A42714">
      <w:pPr>
        <w:pStyle w:val="Balk3"/>
        <w:ind w:right="63"/>
        <w:jc w:val="both"/>
      </w:pPr>
      <w:r w:rsidRPr="00BE246A">
        <w:lastRenderedPageBreak/>
        <w:t>C.2.1</w:t>
      </w:r>
      <w:r w:rsidR="00BB7B4E">
        <w:t>.</w:t>
      </w:r>
      <w:r w:rsidRPr="00BE246A">
        <w:t xml:space="preserve"> Araştırma kaynakları: fiziki, teknik, mali </w:t>
      </w:r>
    </w:p>
    <w:p w14:paraId="3570F39C" w14:textId="77777777" w:rsidR="005D5542" w:rsidRDefault="005D5542" w:rsidP="00A42714">
      <w:pPr>
        <w:pStyle w:val="Balk3"/>
        <w:ind w:left="851" w:right="63" w:hanging="733"/>
        <w:jc w:val="both"/>
      </w:pPr>
    </w:p>
    <w:p w14:paraId="493E7AEB" w14:textId="77777777" w:rsidR="005D5542" w:rsidRDefault="005D5542" w:rsidP="00A42714">
      <w:pPr>
        <w:pStyle w:val="Balk4"/>
        <w:ind w:right="63"/>
        <w:jc w:val="center"/>
      </w:pPr>
      <w:r>
        <w:t>Olgunluk düzeyi</w:t>
      </w:r>
    </w:p>
    <w:p w14:paraId="7CFE5BA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1BC5A04A" w14:textId="77777777" w:rsidTr="00D26D91">
        <w:tc>
          <w:tcPr>
            <w:tcW w:w="1836" w:type="dxa"/>
            <w:shd w:val="clear" w:color="auto" w:fill="auto"/>
          </w:tcPr>
          <w:p w14:paraId="450E8D5A"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A51896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10970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925" w:type="dxa"/>
            <w:shd w:val="clear" w:color="auto" w:fill="auto"/>
          </w:tcPr>
          <w:p w14:paraId="687F796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D6160A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5A1F56F" w14:textId="77777777" w:rsidTr="00D26D91">
        <w:tc>
          <w:tcPr>
            <w:tcW w:w="1836" w:type="dxa"/>
            <w:shd w:val="clear" w:color="auto" w:fill="auto"/>
          </w:tcPr>
          <w:p w14:paraId="07A30496" w14:textId="7467009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faaliyetlerini sürdürebilmesi için uygun nitelik ve nicelikte fiziki, teknik ve mali kaynakları bulunmamaktadır.</w:t>
            </w:r>
          </w:p>
        </w:tc>
        <w:tc>
          <w:tcPr>
            <w:tcW w:w="1836" w:type="dxa"/>
            <w:shd w:val="clear" w:color="auto" w:fill="auto"/>
          </w:tcPr>
          <w:p w14:paraId="13F3AFD5" w14:textId="2E8E59F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ve geliştirme faaliyetlerini sürdürebilmek için uygun nitelik ve nicelikte fiziki, teknik ve mali kaynakların oluşturulmasına yönelik planları vardır. Ancak bu planlar doğrultusunda yapılmış uygulamalar bulunmamaktadır veya uygulamalar tüm birimleri kapsamamaktadır.</w:t>
            </w:r>
          </w:p>
        </w:tc>
        <w:tc>
          <w:tcPr>
            <w:tcW w:w="1837" w:type="dxa"/>
            <w:shd w:val="clear" w:color="auto" w:fill="auto"/>
          </w:tcPr>
          <w:p w14:paraId="261DA90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ve geliştirme faaliyetlerini sürdürebilmek için uygun nitelik ve nicelikte fiziki, teknik ve mali kaynaklar birimler arası denge gözetilerek sağlanmaktadır. Ancak bu kaynakların kullanımına yönelik sonuçlar izlenmemektedir.</w:t>
            </w:r>
          </w:p>
          <w:p w14:paraId="06AD40D8" w14:textId="77777777" w:rsidR="00461B2B" w:rsidRPr="00E94104" w:rsidRDefault="00461B2B" w:rsidP="006A7A1D">
            <w:pPr>
              <w:pStyle w:val="Balk3"/>
              <w:ind w:left="-59" w:right="63" w:firstLine="0"/>
              <w:outlineLvl w:val="2"/>
              <w:rPr>
                <w:b w:val="0"/>
                <w:i w:val="0"/>
                <w:sz w:val="20"/>
                <w:szCs w:val="20"/>
              </w:rPr>
            </w:pPr>
          </w:p>
        </w:tc>
        <w:tc>
          <w:tcPr>
            <w:tcW w:w="1925" w:type="dxa"/>
            <w:shd w:val="clear" w:color="auto" w:fill="auto"/>
          </w:tcPr>
          <w:p w14:paraId="3F9D565E" w14:textId="5AE94A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kaynakları, öncelikli araştırma alanlarını 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2071AF5" w14:textId="42CE9C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fiziki, teknik ve mali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22087197" w14:textId="0EA2362F" w:rsidR="00D26D91" w:rsidRPr="005779D0" w:rsidRDefault="00D26D91" w:rsidP="00D26D91">
      <w:pPr>
        <w:pStyle w:val="Balk3"/>
        <w:ind w:left="0" w:right="63" w:firstLine="0"/>
        <w:jc w:val="both"/>
        <w:rPr>
          <w:color w:val="FF0000"/>
        </w:rPr>
      </w:pPr>
      <w:r>
        <w:rPr>
          <w:color w:val="FF0000"/>
        </w:rPr>
        <w:t>C.2.1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8FA6321" w14:textId="77777777" w:rsidR="00D26D91" w:rsidRDefault="00D26D91" w:rsidP="00D26D91">
      <w:pPr>
        <w:pStyle w:val="Balk3"/>
        <w:ind w:left="851" w:right="63" w:hanging="733"/>
        <w:jc w:val="both"/>
      </w:pPr>
      <w:r>
        <w:t>….</w:t>
      </w:r>
    </w:p>
    <w:p w14:paraId="78B9C872" w14:textId="77777777" w:rsidR="00D26D91" w:rsidRDefault="00D26D91" w:rsidP="00D26D91">
      <w:pPr>
        <w:pStyle w:val="Balk3"/>
        <w:ind w:left="851" w:right="63" w:hanging="733"/>
        <w:jc w:val="both"/>
      </w:pPr>
      <w:r>
        <w:t>….</w:t>
      </w:r>
    </w:p>
    <w:p w14:paraId="0A4BA6FE" w14:textId="77777777" w:rsidR="00D26D91" w:rsidRDefault="00D26D91" w:rsidP="00D26D91">
      <w:pPr>
        <w:pStyle w:val="Balk3"/>
        <w:ind w:left="851" w:right="63" w:hanging="733"/>
        <w:jc w:val="both"/>
      </w:pPr>
      <w:r>
        <w:t>….</w:t>
      </w:r>
    </w:p>
    <w:p w14:paraId="2151614B" w14:textId="77777777" w:rsidR="005D5542" w:rsidRDefault="005D5542" w:rsidP="00A42714">
      <w:pPr>
        <w:pStyle w:val="Balk3"/>
        <w:ind w:left="851" w:right="63" w:hanging="733"/>
        <w:jc w:val="both"/>
      </w:pPr>
    </w:p>
    <w:p w14:paraId="4A0E360A" w14:textId="63F0487E" w:rsidR="005D5542" w:rsidRDefault="005D5542" w:rsidP="00A42714">
      <w:pPr>
        <w:pStyle w:val="Balk4"/>
        <w:ind w:right="63"/>
        <w:jc w:val="both"/>
      </w:pPr>
      <w:r>
        <w:t>Kanıtlar</w:t>
      </w:r>
    </w:p>
    <w:p w14:paraId="688079F7" w14:textId="77777777" w:rsidR="001A7CEE" w:rsidRPr="001A7CEE" w:rsidRDefault="001A7CEE" w:rsidP="00A42714">
      <w:pPr>
        <w:pStyle w:val="Balk4"/>
        <w:numPr>
          <w:ilvl w:val="0"/>
          <w:numId w:val="34"/>
        </w:numPr>
        <w:ind w:right="63"/>
        <w:jc w:val="both"/>
        <w:rPr>
          <w:b w:val="0"/>
        </w:rPr>
      </w:pPr>
      <w:r w:rsidRPr="001A7CEE">
        <w:rPr>
          <w:b w:val="0"/>
        </w:rPr>
        <w:t>Araştırma-geliştirme altyapısı ve gelişimine ilişkin kanıtlar</w:t>
      </w:r>
    </w:p>
    <w:p w14:paraId="23D3F20B" w14:textId="77777777" w:rsidR="001A7CEE" w:rsidRPr="001A7CEE" w:rsidRDefault="001A7CEE" w:rsidP="00A42714">
      <w:pPr>
        <w:pStyle w:val="Balk4"/>
        <w:numPr>
          <w:ilvl w:val="0"/>
          <w:numId w:val="34"/>
        </w:numPr>
        <w:ind w:right="63"/>
        <w:jc w:val="both"/>
        <w:rPr>
          <w:b w:val="0"/>
        </w:rPr>
      </w:pPr>
      <w:r w:rsidRPr="001A7CEE">
        <w:rPr>
          <w:b w:val="0"/>
        </w:rPr>
        <w:t>Araştırma-geliştirme bütçesi ve dağılımı</w:t>
      </w:r>
    </w:p>
    <w:p w14:paraId="14F94666" w14:textId="77777777" w:rsidR="001A7CEE" w:rsidRPr="001A7CEE" w:rsidRDefault="001A7CEE" w:rsidP="00A42714">
      <w:pPr>
        <w:pStyle w:val="Balk4"/>
        <w:numPr>
          <w:ilvl w:val="0"/>
          <w:numId w:val="34"/>
        </w:numPr>
        <w:ind w:right="63"/>
        <w:jc w:val="both"/>
        <w:rPr>
          <w:b w:val="0"/>
        </w:rPr>
      </w:pPr>
      <w:r w:rsidRPr="001A7CEE">
        <w:rPr>
          <w:b w:val="0"/>
        </w:rPr>
        <w:t>Öncelikli araştırma alanlarına ayrılan bütçe</w:t>
      </w:r>
    </w:p>
    <w:p w14:paraId="141A0662" w14:textId="2E5881FC" w:rsidR="001A7CEE" w:rsidRDefault="001A7CEE" w:rsidP="00A42714">
      <w:pPr>
        <w:pStyle w:val="Balk4"/>
        <w:numPr>
          <w:ilvl w:val="0"/>
          <w:numId w:val="34"/>
        </w:numPr>
        <w:ind w:right="63"/>
        <w:jc w:val="both"/>
        <w:rPr>
          <w:b w:val="0"/>
        </w:rPr>
      </w:pPr>
      <w:r w:rsidRPr="001A7CEE">
        <w:rPr>
          <w:b w:val="0"/>
        </w:rPr>
        <w:t>Araştırma-geliştirme kaynaklarının etkin kullanımı sağlayan uygulamalar</w:t>
      </w:r>
    </w:p>
    <w:p w14:paraId="147F69C1" w14:textId="0A8469F0" w:rsidR="00BD5785" w:rsidRPr="00E31B18" w:rsidRDefault="00E31B18" w:rsidP="00A42714">
      <w:pPr>
        <w:pStyle w:val="Balk4"/>
        <w:numPr>
          <w:ilvl w:val="0"/>
          <w:numId w:val="34"/>
        </w:numPr>
        <w:ind w:right="63"/>
        <w:jc w:val="both"/>
        <w:rPr>
          <w:b w:val="0"/>
        </w:rPr>
      </w:pPr>
      <w:r>
        <w:rPr>
          <w:b w:val="0"/>
        </w:rPr>
        <w:t>Araştırma çerçevesinde yapılan s</w:t>
      </w:r>
      <w:r w:rsidRPr="00E31B18">
        <w:rPr>
          <w:b w:val="0"/>
        </w:rPr>
        <w:t>tratejik</w:t>
      </w:r>
      <w:r w:rsidR="00BD5785" w:rsidRPr="00E31B18">
        <w:rPr>
          <w:b w:val="0"/>
        </w:rPr>
        <w:t xml:space="preserve"> ortaklıklar</w:t>
      </w:r>
      <w:r>
        <w:rPr>
          <w:b w:val="0"/>
        </w:rPr>
        <w:t xml:space="preserve"> (Kamu veya özel)</w:t>
      </w:r>
    </w:p>
    <w:p w14:paraId="31D183B6" w14:textId="7767B4EF"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2DBCA8" w14:textId="4E098513" w:rsidR="00BE246A" w:rsidRDefault="00BE246A" w:rsidP="00A42714">
      <w:pPr>
        <w:pStyle w:val="Balk3"/>
        <w:ind w:right="63"/>
        <w:jc w:val="both"/>
      </w:pPr>
    </w:p>
    <w:p w14:paraId="5E430FE1" w14:textId="1EAD9A5A" w:rsidR="00D26D91" w:rsidRDefault="00D26D91" w:rsidP="00A42714">
      <w:pPr>
        <w:pStyle w:val="Balk3"/>
        <w:ind w:right="63"/>
        <w:jc w:val="both"/>
      </w:pPr>
    </w:p>
    <w:p w14:paraId="05072E3D" w14:textId="1FC38CAF" w:rsidR="00D26D91" w:rsidRDefault="00D26D91" w:rsidP="00A42714">
      <w:pPr>
        <w:pStyle w:val="Balk3"/>
        <w:ind w:right="63"/>
        <w:jc w:val="both"/>
      </w:pPr>
    </w:p>
    <w:p w14:paraId="2BF8E500" w14:textId="3AFC2A56" w:rsidR="00503DA8" w:rsidRDefault="00503DA8" w:rsidP="00A42714">
      <w:pPr>
        <w:pStyle w:val="Balk3"/>
        <w:ind w:right="63"/>
        <w:jc w:val="both"/>
      </w:pPr>
    </w:p>
    <w:p w14:paraId="76F0F543" w14:textId="4100E3BE" w:rsidR="00503DA8" w:rsidRDefault="00503DA8" w:rsidP="00A42714">
      <w:pPr>
        <w:pStyle w:val="Balk3"/>
        <w:ind w:right="63"/>
        <w:jc w:val="both"/>
      </w:pPr>
    </w:p>
    <w:p w14:paraId="5A2DBFBF" w14:textId="119359C2" w:rsidR="00503DA8" w:rsidRDefault="00503DA8" w:rsidP="00A42714">
      <w:pPr>
        <w:pStyle w:val="Balk3"/>
        <w:ind w:right="63"/>
        <w:jc w:val="both"/>
      </w:pPr>
    </w:p>
    <w:p w14:paraId="5CE72631" w14:textId="194D8A59" w:rsidR="00503DA8" w:rsidRDefault="00503DA8" w:rsidP="00A42714">
      <w:pPr>
        <w:pStyle w:val="Balk3"/>
        <w:ind w:right="63"/>
        <w:jc w:val="both"/>
      </w:pPr>
    </w:p>
    <w:p w14:paraId="4EC12909" w14:textId="77777777" w:rsidR="00503DA8" w:rsidRDefault="00503DA8" w:rsidP="00A42714">
      <w:pPr>
        <w:pStyle w:val="Balk3"/>
        <w:ind w:right="63"/>
        <w:jc w:val="both"/>
      </w:pPr>
    </w:p>
    <w:p w14:paraId="605F345E" w14:textId="381A866D" w:rsidR="00D26D91" w:rsidRDefault="00D26D91" w:rsidP="00A42714">
      <w:pPr>
        <w:pStyle w:val="Balk3"/>
        <w:ind w:right="63"/>
        <w:jc w:val="both"/>
      </w:pPr>
    </w:p>
    <w:p w14:paraId="6CA3D26B" w14:textId="6BE5E8DF" w:rsidR="00D26D91" w:rsidRDefault="00D26D91" w:rsidP="00A42714">
      <w:pPr>
        <w:pStyle w:val="Balk3"/>
        <w:ind w:right="63"/>
        <w:jc w:val="both"/>
      </w:pPr>
    </w:p>
    <w:p w14:paraId="6E23A799" w14:textId="4533196C" w:rsidR="00D26D91" w:rsidRDefault="00D26D91" w:rsidP="00A42714">
      <w:pPr>
        <w:pStyle w:val="Balk3"/>
        <w:ind w:right="63"/>
        <w:jc w:val="both"/>
      </w:pPr>
    </w:p>
    <w:p w14:paraId="54631887" w14:textId="655000B2" w:rsidR="00D26D91" w:rsidRDefault="00D26D91" w:rsidP="00A42714">
      <w:pPr>
        <w:pStyle w:val="Balk3"/>
        <w:ind w:right="63"/>
        <w:jc w:val="both"/>
      </w:pPr>
    </w:p>
    <w:p w14:paraId="49379590" w14:textId="77777777" w:rsidR="00D26D91" w:rsidRPr="00BE246A" w:rsidRDefault="00D26D91" w:rsidP="00A42714">
      <w:pPr>
        <w:pStyle w:val="Balk3"/>
        <w:ind w:right="63"/>
        <w:jc w:val="both"/>
      </w:pPr>
    </w:p>
    <w:p w14:paraId="73AB2F5A" w14:textId="77777777" w:rsidR="00BE246A" w:rsidRDefault="00BE246A" w:rsidP="00A42714">
      <w:pPr>
        <w:pStyle w:val="Balk3"/>
        <w:ind w:right="63"/>
        <w:jc w:val="both"/>
      </w:pPr>
      <w:r>
        <w:lastRenderedPageBreak/>
        <w:t xml:space="preserve">C.2.2. Üniversite içi kaynaklar </w:t>
      </w:r>
      <w:r w:rsidRPr="00BE246A">
        <w:t>(BAP)</w:t>
      </w:r>
    </w:p>
    <w:p w14:paraId="5314A201" w14:textId="77777777" w:rsidR="005D5542" w:rsidRDefault="005D5542" w:rsidP="00A42714">
      <w:pPr>
        <w:pStyle w:val="Balk3"/>
        <w:ind w:left="851" w:right="63" w:hanging="733"/>
        <w:jc w:val="both"/>
      </w:pPr>
    </w:p>
    <w:p w14:paraId="5997D5EE" w14:textId="77777777" w:rsidR="005D5542" w:rsidRDefault="005D5542" w:rsidP="00A42714">
      <w:pPr>
        <w:pStyle w:val="Balk4"/>
        <w:ind w:right="63"/>
        <w:jc w:val="center"/>
      </w:pPr>
      <w:r>
        <w:t>Olgunluk düzeyi</w:t>
      </w:r>
    </w:p>
    <w:p w14:paraId="30F6F5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473D9F0E" w14:textId="77777777" w:rsidTr="005D5542">
        <w:tc>
          <w:tcPr>
            <w:tcW w:w="1836" w:type="dxa"/>
            <w:shd w:val="clear" w:color="auto" w:fill="auto"/>
          </w:tcPr>
          <w:p w14:paraId="0D45AFF0"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57B430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C86B1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7C241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256CE8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118FC29" w14:textId="77777777" w:rsidTr="005D5542">
        <w:tc>
          <w:tcPr>
            <w:tcW w:w="1836" w:type="dxa"/>
            <w:shd w:val="clear" w:color="auto" w:fill="auto"/>
          </w:tcPr>
          <w:p w14:paraId="220BB4A7" w14:textId="13CE314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içi kaynakları bulunmamaktadır.</w:t>
            </w:r>
          </w:p>
        </w:tc>
        <w:tc>
          <w:tcPr>
            <w:tcW w:w="1836" w:type="dxa"/>
            <w:shd w:val="clear" w:color="auto" w:fill="auto"/>
          </w:tcPr>
          <w:p w14:paraId="361E38F8" w14:textId="684620B3"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ve geliştirme faaliyetlerini sürdürebilmek için üniversite içi kaynakların oluşturulmasına yönelik planları/tanımlı süreçleri (BAP Yönergesi gibi) vardır. Ancak bu planlar doğrultusunda yapılmış uygulamalar bulunmamaktadır veya uygulamalar tüm birimleri kapsamamaktadır.</w:t>
            </w:r>
          </w:p>
        </w:tc>
        <w:tc>
          <w:tcPr>
            <w:tcW w:w="1837" w:type="dxa"/>
            <w:shd w:val="clear" w:color="auto" w:fill="auto"/>
          </w:tcPr>
          <w:p w14:paraId="656169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ve geliştirme faaliyetlerini sürdürebilmek için uygun nitelik ve nicelikte üniversite içi kaynaklar birimler arası denge gözetilerek sağlanmaktadır. Ancak bu kaynakların kullanımına yönelik sonuçlar izlenmemektedir.</w:t>
            </w:r>
          </w:p>
          <w:p w14:paraId="650781B1" w14:textId="77777777" w:rsidR="00461B2B" w:rsidRPr="000F032A" w:rsidRDefault="00461B2B" w:rsidP="006A7A1D">
            <w:pPr>
              <w:ind w:right="63"/>
              <w:rPr>
                <w:rFonts w:ascii="Times New Roman" w:hAnsi="Times New Roman" w:cs="Times New Roman"/>
                <w:color w:val="000000" w:themeColor="text1"/>
                <w:sz w:val="20"/>
                <w:szCs w:val="20"/>
              </w:rPr>
            </w:pPr>
          </w:p>
          <w:p w14:paraId="407C54D1"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CCE9DC7" w14:textId="6C0754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D87E2EA" w14:textId="7030F82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birimlerini kapsayan üniversite içi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368E5982" w14:textId="77777777" w:rsidR="005D5542" w:rsidRDefault="005D5542" w:rsidP="00A42714">
      <w:pPr>
        <w:pStyle w:val="Balk3"/>
        <w:ind w:left="851" w:right="63" w:hanging="733"/>
        <w:jc w:val="both"/>
      </w:pPr>
    </w:p>
    <w:p w14:paraId="4EF50204" w14:textId="7D5A8EF2" w:rsidR="00EE34E2" w:rsidRPr="005779D0" w:rsidRDefault="00EE34E2" w:rsidP="00EE34E2">
      <w:pPr>
        <w:pStyle w:val="Balk3"/>
        <w:ind w:left="0" w:right="63" w:firstLine="0"/>
        <w:jc w:val="both"/>
        <w:rPr>
          <w:color w:val="FF0000"/>
        </w:rPr>
      </w:pPr>
      <w:r>
        <w:rPr>
          <w:color w:val="FF0000"/>
        </w:rPr>
        <w:t>C.2.2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85B23EE" w14:textId="77777777" w:rsidR="00EE34E2" w:rsidRDefault="00EE34E2" w:rsidP="00EE34E2">
      <w:pPr>
        <w:pStyle w:val="Balk3"/>
        <w:ind w:left="851" w:right="63" w:hanging="733"/>
        <w:jc w:val="both"/>
      </w:pPr>
      <w:r>
        <w:t>….</w:t>
      </w:r>
    </w:p>
    <w:p w14:paraId="4B7E1815" w14:textId="77777777" w:rsidR="00EE34E2" w:rsidRDefault="00EE34E2" w:rsidP="00EE34E2">
      <w:pPr>
        <w:pStyle w:val="Balk3"/>
        <w:ind w:left="851" w:right="63" w:hanging="733"/>
        <w:jc w:val="both"/>
      </w:pPr>
      <w:r>
        <w:t>….</w:t>
      </w:r>
    </w:p>
    <w:p w14:paraId="3F6EC76E" w14:textId="77777777" w:rsidR="00EE34E2" w:rsidRDefault="00EE34E2" w:rsidP="00EE34E2">
      <w:pPr>
        <w:pStyle w:val="Balk3"/>
        <w:ind w:left="851" w:right="63" w:hanging="733"/>
        <w:jc w:val="both"/>
      </w:pPr>
      <w:r>
        <w:t>….</w:t>
      </w:r>
    </w:p>
    <w:p w14:paraId="47CC8FEA" w14:textId="77777777" w:rsidR="00EE34E2" w:rsidRDefault="00EE34E2" w:rsidP="00A42714">
      <w:pPr>
        <w:pStyle w:val="Balk4"/>
        <w:ind w:right="63"/>
        <w:jc w:val="both"/>
      </w:pPr>
    </w:p>
    <w:p w14:paraId="0E0C94F1" w14:textId="4683C294" w:rsidR="005D5542" w:rsidRDefault="005D5542" w:rsidP="00A42714">
      <w:pPr>
        <w:pStyle w:val="Balk4"/>
        <w:ind w:right="63"/>
        <w:jc w:val="both"/>
      </w:pPr>
      <w:r>
        <w:t>Kanıtlar</w:t>
      </w:r>
    </w:p>
    <w:p w14:paraId="42F7358E" w14:textId="77777777" w:rsidR="001A7CEE" w:rsidRPr="001A7CEE" w:rsidRDefault="001A7CEE" w:rsidP="00A42714">
      <w:pPr>
        <w:pStyle w:val="Balk4"/>
        <w:numPr>
          <w:ilvl w:val="0"/>
          <w:numId w:val="36"/>
        </w:numPr>
        <w:ind w:right="63"/>
        <w:jc w:val="both"/>
        <w:rPr>
          <w:b w:val="0"/>
        </w:rPr>
      </w:pPr>
      <w:r w:rsidRPr="001A7CEE">
        <w:rPr>
          <w:b w:val="0"/>
        </w:rPr>
        <w:t>İç kaynaklar (BAP)</w:t>
      </w:r>
    </w:p>
    <w:p w14:paraId="20CE6CB1" w14:textId="77777777" w:rsidR="001A7CEE" w:rsidRPr="001A7CEE" w:rsidRDefault="001A7CEE" w:rsidP="00A42714">
      <w:pPr>
        <w:pStyle w:val="Balk4"/>
        <w:numPr>
          <w:ilvl w:val="0"/>
          <w:numId w:val="36"/>
        </w:numPr>
        <w:ind w:right="63"/>
        <w:jc w:val="both"/>
        <w:rPr>
          <w:b w:val="0"/>
        </w:rPr>
      </w:pPr>
      <w:r w:rsidRPr="001A7CEE">
        <w:rPr>
          <w:b w:val="0"/>
        </w:rPr>
        <w:t>İç kaynakların birimler arası dağılımı</w:t>
      </w:r>
    </w:p>
    <w:p w14:paraId="6CC1A8C5" w14:textId="6114A084" w:rsidR="001A7CEE" w:rsidRDefault="001A7CEE" w:rsidP="00A42714">
      <w:pPr>
        <w:pStyle w:val="Balk4"/>
        <w:numPr>
          <w:ilvl w:val="0"/>
          <w:numId w:val="36"/>
        </w:numPr>
        <w:ind w:right="63"/>
        <w:jc w:val="both"/>
        <w:rPr>
          <w:b w:val="0"/>
        </w:rPr>
      </w:pPr>
      <w:r w:rsidRPr="001A7CEE">
        <w:rPr>
          <w:b w:val="0"/>
        </w:rPr>
        <w:t>BAP Yönergesi</w:t>
      </w:r>
    </w:p>
    <w:p w14:paraId="6F5ED63F" w14:textId="7BB57E06"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4483FD" w14:textId="77777777" w:rsidR="00BE246A" w:rsidRPr="00BE246A" w:rsidRDefault="00BE246A" w:rsidP="00A42714">
      <w:pPr>
        <w:pStyle w:val="Balk3"/>
        <w:ind w:right="63"/>
        <w:jc w:val="both"/>
      </w:pPr>
    </w:p>
    <w:p w14:paraId="4B4BC570" w14:textId="77777777" w:rsidR="00EE34E2" w:rsidRDefault="00EE34E2" w:rsidP="00A42714">
      <w:pPr>
        <w:pStyle w:val="Balk3"/>
        <w:ind w:right="63"/>
        <w:jc w:val="both"/>
      </w:pPr>
    </w:p>
    <w:p w14:paraId="5B3198D2" w14:textId="77777777" w:rsidR="00EE34E2" w:rsidRDefault="00EE34E2" w:rsidP="00A42714">
      <w:pPr>
        <w:pStyle w:val="Balk3"/>
        <w:ind w:right="63"/>
        <w:jc w:val="both"/>
      </w:pPr>
    </w:p>
    <w:p w14:paraId="4431DBCF" w14:textId="77777777" w:rsidR="00EE34E2" w:rsidRDefault="00EE34E2" w:rsidP="00A42714">
      <w:pPr>
        <w:pStyle w:val="Balk3"/>
        <w:ind w:right="63"/>
        <w:jc w:val="both"/>
      </w:pPr>
    </w:p>
    <w:p w14:paraId="14387CEB" w14:textId="77777777" w:rsidR="00EE34E2" w:rsidRDefault="00EE34E2" w:rsidP="00A42714">
      <w:pPr>
        <w:pStyle w:val="Balk3"/>
        <w:ind w:right="63"/>
        <w:jc w:val="both"/>
      </w:pPr>
    </w:p>
    <w:p w14:paraId="5852E5FF" w14:textId="77777777" w:rsidR="00EE34E2" w:rsidRDefault="00EE34E2" w:rsidP="00A42714">
      <w:pPr>
        <w:pStyle w:val="Balk3"/>
        <w:ind w:right="63"/>
        <w:jc w:val="both"/>
      </w:pPr>
    </w:p>
    <w:p w14:paraId="55CC49D0" w14:textId="77777777" w:rsidR="00EE34E2" w:rsidRDefault="00EE34E2" w:rsidP="00A42714">
      <w:pPr>
        <w:pStyle w:val="Balk3"/>
        <w:ind w:right="63"/>
        <w:jc w:val="both"/>
      </w:pPr>
    </w:p>
    <w:p w14:paraId="211937EF" w14:textId="77777777" w:rsidR="00EE34E2" w:rsidRDefault="00EE34E2" w:rsidP="00A42714">
      <w:pPr>
        <w:pStyle w:val="Balk3"/>
        <w:ind w:right="63"/>
        <w:jc w:val="both"/>
      </w:pPr>
    </w:p>
    <w:p w14:paraId="2E9B15F9" w14:textId="77777777" w:rsidR="00EE34E2" w:rsidRDefault="00EE34E2" w:rsidP="00A42714">
      <w:pPr>
        <w:pStyle w:val="Balk3"/>
        <w:ind w:right="63"/>
        <w:jc w:val="both"/>
      </w:pPr>
    </w:p>
    <w:p w14:paraId="3F99984C" w14:textId="77777777" w:rsidR="00EE34E2" w:rsidRDefault="00EE34E2" w:rsidP="00A42714">
      <w:pPr>
        <w:pStyle w:val="Balk3"/>
        <w:ind w:right="63"/>
        <w:jc w:val="both"/>
      </w:pPr>
    </w:p>
    <w:p w14:paraId="06AD6BC8" w14:textId="77777777" w:rsidR="00EE34E2" w:rsidRDefault="00EE34E2" w:rsidP="00A42714">
      <w:pPr>
        <w:pStyle w:val="Balk3"/>
        <w:ind w:right="63"/>
        <w:jc w:val="both"/>
      </w:pPr>
    </w:p>
    <w:p w14:paraId="39062884" w14:textId="77777777" w:rsidR="00EE34E2" w:rsidRDefault="00EE34E2" w:rsidP="00A42714">
      <w:pPr>
        <w:pStyle w:val="Balk3"/>
        <w:ind w:right="63"/>
        <w:jc w:val="both"/>
      </w:pPr>
    </w:p>
    <w:p w14:paraId="298CA16D" w14:textId="77777777" w:rsidR="00EE34E2" w:rsidRDefault="00EE34E2" w:rsidP="00A42714">
      <w:pPr>
        <w:pStyle w:val="Balk3"/>
        <w:ind w:right="63"/>
        <w:jc w:val="both"/>
      </w:pPr>
    </w:p>
    <w:p w14:paraId="67F626A3" w14:textId="77777777" w:rsidR="00EE34E2" w:rsidRDefault="00EE34E2" w:rsidP="00A42714">
      <w:pPr>
        <w:pStyle w:val="Balk3"/>
        <w:ind w:right="63"/>
        <w:jc w:val="both"/>
      </w:pPr>
    </w:p>
    <w:p w14:paraId="285E834F" w14:textId="77777777" w:rsidR="00EE34E2" w:rsidRDefault="00EE34E2" w:rsidP="00A42714">
      <w:pPr>
        <w:pStyle w:val="Balk3"/>
        <w:ind w:right="63"/>
        <w:jc w:val="both"/>
      </w:pPr>
    </w:p>
    <w:p w14:paraId="56133047" w14:textId="77777777" w:rsidR="00EE34E2" w:rsidRDefault="00EE34E2" w:rsidP="00A42714">
      <w:pPr>
        <w:pStyle w:val="Balk3"/>
        <w:ind w:right="63"/>
        <w:jc w:val="both"/>
      </w:pPr>
    </w:p>
    <w:p w14:paraId="700849EA" w14:textId="77777777" w:rsidR="00EE34E2" w:rsidRDefault="00EE34E2" w:rsidP="00A42714">
      <w:pPr>
        <w:pStyle w:val="Balk3"/>
        <w:ind w:right="63"/>
        <w:jc w:val="both"/>
      </w:pPr>
    </w:p>
    <w:p w14:paraId="248830CB" w14:textId="023F63E2" w:rsidR="00BE246A" w:rsidRDefault="00BE246A" w:rsidP="00A42714">
      <w:pPr>
        <w:pStyle w:val="Balk3"/>
        <w:ind w:right="63"/>
        <w:jc w:val="both"/>
      </w:pPr>
      <w:r>
        <w:t>C.2.3.</w:t>
      </w:r>
      <w:r w:rsidR="00812AE8">
        <w:t xml:space="preserve"> </w:t>
      </w:r>
      <w:r w:rsidRPr="00BE246A">
        <w:t>Üniv</w:t>
      </w:r>
      <w:r>
        <w:t xml:space="preserve">ersite dışı kaynaklara yönelim </w:t>
      </w:r>
      <w:r w:rsidRPr="00BE246A">
        <w:t>(Destek birimleri, yöntemleri)</w:t>
      </w:r>
    </w:p>
    <w:p w14:paraId="2CCC2901" w14:textId="77777777" w:rsidR="005D5542" w:rsidRDefault="005D5542" w:rsidP="00A42714">
      <w:pPr>
        <w:pStyle w:val="Balk3"/>
        <w:ind w:left="851" w:right="63" w:hanging="733"/>
        <w:jc w:val="both"/>
      </w:pPr>
    </w:p>
    <w:p w14:paraId="2F4DCEE0" w14:textId="77777777" w:rsidR="005D5542" w:rsidRDefault="005D5542" w:rsidP="00A42714">
      <w:pPr>
        <w:pStyle w:val="Balk4"/>
        <w:ind w:right="63"/>
        <w:jc w:val="center"/>
      </w:pPr>
      <w:r>
        <w:t>Olgunluk düzeyi</w:t>
      </w:r>
    </w:p>
    <w:p w14:paraId="5706341A"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2CFBB96" w14:textId="77777777" w:rsidTr="005D5542">
        <w:tc>
          <w:tcPr>
            <w:tcW w:w="1836" w:type="dxa"/>
            <w:shd w:val="clear" w:color="auto" w:fill="auto"/>
          </w:tcPr>
          <w:p w14:paraId="2409A349"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0C9F932"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F69A63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19740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284FC4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08B47E6" w14:textId="77777777" w:rsidTr="005D5542">
        <w:tc>
          <w:tcPr>
            <w:tcW w:w="1836" w:type="dxa"/>
            <w:shd w:val="clear" w:color="auto" w:fill="auto"/>
          </w:tcPr>
          <w:p w14:paraId="065C4A61" w14:textId="266181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dışı kaynaklara herhangi bir yönelimi bulunmamaktadır.</w:t>
            </w:r>
          </w:p>
        </w:tc>
        <w:tc>
          <w:tcPr>
            <w:tcW w:w="1836" w:type="dxa"/>
            <w:shd w:val="clear" w:color="auto" w:fill="auto"/>
          </w:tcPr>
          <w:p w14:paraId="1D9E1966" w14:textId="059F0E5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üniversite dışı kaynakların kullanımına ilişkin yöntem ve destek birimlerin oluşturulmasına ilişkin planları bulunmaktadır. Ancak bu planlar doğrultusunda yapılmış uygulamalar bulunmamaktadır veya tüm birimleri kapsamayan uygulamalar bulunmaktadır.</w:t>
            </w:r>
          </w:p>
        </w:tc>
        <w:tc>
          <w:tcPr>
            <w:tcW w:w="1837" w:type="dxa"/>
            <w:shd w:val="clear" w:color="auto" w:fill="auto"/>
          </w:tcPr>
          <w:p w14:paraId="55410D55" w14:textId="41F690B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faaliyetlerini kurumsal amaçlar doğrultusunda sürdürebilmek için üniversite dışı kaynakların kullanımını desteklemek üzere yöntem ve destek birimleri oluşturulmuş ve tüm alanları kapsayan uygulamalar bulunmaktadır. Ancak bu kaynakların kullanımına ve uygulamalara yönelik sonuçlar izlenmemektedir.</w:t>
            </w:r>
          </w:p>
        </w:tc>
        <w:tc>
          <w:tcPr>
            <w:tcW w:w="1838" w:type="dxa"/>
            <w:shd w:val="clear" w:color="auto" w:fill="auto"/>
          </w:tcPr>
          <w:p w14:paraId="3BA96752" w14:textId="2B1AF6F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w:t>
            </w:r>
          </w:p>
        </w:tc>
        <w:tc>
          <w:tcPr>
            <w:tcW w:w="1838" w:type="dxa"/>
            <w:shd w:val="clear" w:color="auto" w:fill="auto"/>
          </w:tcPr>
          <w:p w14:paraId="6CED8EC7" w14:textId="4481B2A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ve geliştirme faaliyetlerini kurumsal amaçlar (araştırma politikası, hedefleri, stratejisi) doğrultusunda sürdürebilmek için üniversite dışı kaynakların kullanımına ilişkin sürdürülebilir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2A523A11" w14:textId="77777777" w:rsidR="005D5542" w:rsidRDefault="005D5542" w:rsidP="00A42714">
      <w:pPr>
        <w:pStyle w:val="Balk3"/>
        <w:ind w:left="851" w:right="63" w:hanging="733"/>
        <w:jc w:val="both"/>
      </w:pPr>
    </w:p>
    <w:p w14:paraId="6823E20B" w14:textId="5FA937A5" w:rsidR="00EE34E2" w:rsidRPr="005779D0" w:rsidRDefault="00EE34E2" w:rsidP="00EE34E2">
      <w:pPr>
        <w:pStyle w:val="Balk3"/>
        <w:ind w:left="0" w:right="63" w:firstLine="0"/>
        <w:jc w:val="both"/>
        <w:rPr>
          <w:color w:val="FF0000"/>
        </w:rPr>
      </w:pPr>
      <w:r>
        <w:rPr>
          <w:color w:val="FF0000"/>
        </w:rPr>
        <w:t>C.2.3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3A3C0DF" w14:textId="77777777" w:rsidR="00EE34E2" w:rsidRDefault="00EE34E2" w:rsidP="00EE34E2">
      <w:pPr>
        <w:pStyle w:val="Balk3"/>
        <w:ind w:left="851" w:right="63" w:hanging="733"/>
        <w:jc w:val="both"/>
      </w:pPr>
      <w:r>
        <w:t>….</w:t>
      </w:r>
    </w:p>
    <w:p w14:paraId="7C2B1508" w14:textId="77777777" w:rsidR="00EE34E2" w:rsidRDefault="00EE34E2" w:rsidP="00EE34E2">
      <w:pPr>
        <w:pStyle w:val="Balk3"/>
        <w:ind w:left="851" w:right="63" w:hanging="733"/>
        <w:jc w:val="both"/>
      </w:pPr>
      <w:r>
        <w:t>….</w:t>
      </w:r>
    </w:p>
    <w:p w14:paraId="1BD2D4EF" w14:textId="77777777" w:rsidR="00EE34E2" w:rsidRDefault="00EE34E2" w:rsidP="00EE34E2">
      <w:pPr>
        <w:pStyle w:val="Balk3"/>
        <w:ind w:left="851" w:right="63" w:hanging="733"/>
        <w:jc w:val="both"/>
      </w:pPr>
      <w:r>
        <w:t>….</w:t>
      </w:r>
    </w:p>
    <w:p w14:paraId="223459A3" w14:textId="77777777" w:rsidR="00EE34E2" w:rsidRDefault="00EE34E2" w:rsidP="00A42714">
      <w:pPr>
        <w:pStyle w:val="Balk4"/>
        <w:ind w:right="63"/>
        <w:jc w:val="both"/>
      </w:pPr>
    </w:p>
    <w:p w14:paraId="2F8A6D3A" w14:textId="1FA89A4E" w:rsidR="005D5542" w:rsidRDefault="005D5542" w:rsidP="00A42714">
      <w:pPr>
        <w:pStyle w:val="Balk4"/>
        <w:ind w:right="63"/>
        <w:jc w:val="both"/>
      </w:pPr>
      <w:r>
        <w:t>Kanıtlar</w:t>
      </w:r>
    </w:p>
    <w:p w14:paraId="33199ECA" w14:textId="77777777" w:rsidR="001A7CEE" w:rsidRPr="001A7CEE" w:rsidRDefault="001A7CEE" w:rsidP="00A42714">
      <w:pPr>
        <w:pStyle w:val="Balk4"/>
        <w:numPr>
          <w:ilvl w:val="0"/>
          <w:numId w:val="37"/>
        </w:numPr>
        <w:ind w:right="63"/>
        <w:jc w:val="both"/>
        <w:rPr>
          <w:b w:val="0"/>
        </w:rPr>
      </w:pPr>
      <w:r w:rsidRPr="001A7CEE">
        <w:rPr>
          <w:b w:val="0"/>
        </w:rPr>
        <w:t>Dış kaynaklar</w:t>
      </w:r>
    </w:p>
    <w:p w14:paraId="78ED819F" w14:textId="77777777" w:rsidR="001A7CEE" w:rsidRPr="001A7CEE" w:rsidRDefault="001A7CEE" w:rsidP="00A42714">
      <w:pPr>
        <w:pStyle w:val="Balk4"/>
        <w:numPr>
          <w:ilvl w:val="0"/>
          <w:numId w:val="37"/>
        </w:numPr>
        <w:ind w:right="63"/>
        <w:jc w:val="both"/>
        <w:rPr>
          <w:b w:val="0"/>
        </w:rPr>
      </w:pPr>
      <w:r w:rsidRPr="001A7CEE">
        <w:rPr>
          <w:b w:val="0"/>
        </w:rPr>
        <w:t>Dış kaynaklarda yıllar itibarıyla gerçekleşen değişimler</w:t>
      </w:r>
    </w:p>
    <w:p w14:paraId="396EB5C2" w14:textId="1FD7396C" w:rsidR="001A7CEE" w:rsidRDefault="001A7CEE" w:rsidP="00A42714">
      <w:pPr>
        <w:pStyle w:val="Balk4"/>
        <w:numPr>
          <w:ilvl w:val="0"/>
          <w:numId w:val="37"/>
        </w:numPr>
        <w:ind w:right="63"/>
        <w:jc w:val="both"/>
        <w:rPr>
          <w:b w:val="0"/>
        </w:rPr>
      </w:pPr>
      <w:r w:rsidRPr="001A7CEE">
        <w:rPr>
          <w:b w:val="0"/>
        </w:rPr>
        <w:t>Destek birimler ve çalışmalarına ilişkin kanıtlar</w:t>
      </w:r>
    </w:p>
    <w:p w14:paraId="1EC2A5CD" w14:textId="27101AC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C491D9" w14:textId="77777777" w:rsidR="00BE246A" w:rsidRPr="00BE246A" w:rsidRDefault="00BE246A" w:rsidP="00A42714">
      <w:pPr>
        <w:pStyle w:val="Balk3"/>
        <w:ind w:right="63"/>
        <w:jc w:val="both"/>
      </w:pPr>
    </w:p>
    <w:p w14:paraId="20ABE7B6" w14:textId="77777777" w:rsidR="00EE34E2" w:rsidRDefault="00EE34E2" w:rsidP="00A42714">
      <w:pPr>
        <w:pStyle w:val="Balk3"/>
        <w:ind w:right="63"/>
        <w:jc w:val="both"/>
      </w:pPr>
    </w:p>
    <w:p w14:paraId="4D0F27BA" w14:textId="77777777" w:rsidR="00EE34E2" w:rsidRDefault="00EE34E2" w:rsidP="00A42714">
      <w:pPr>
        <w:pStyle w:val="Balk3"/>
        <w:ind w:right="63"/>
        <w:jc w:val="both"/>
      </w:pPr>
    </w:p>
    <w:p w14:paraId="6612A63C" w14:textId="77777777" w:rsidR="00EE34E2" w:rsidRDefault="00EE34E2" w:rsidP="00A42714">
      <w:pPr>
        <w:pStyle w:val="Balk3"/>
        <w:ind w:right="63"/>
        <w:jc w:val="both"/>
      </w:pPr>
    </w:p>
    <w:p w14:paraId="30C4B294" w14:textId="77777777" w:rsidR="00EE34E2" w:rsidRDefault="00EE34E2" w:rsidP="00A42714">
      <w:pPr>
        <w:pStyle w:val="Balk3"/>
        <w:ind w:right="63"/>
        <w:jc w:val="both"/>
      </w:pPr>
    </w:p>
    <w:p w14:paraId="6F47A3BE" w14:textId="77777777" w:rsidR="00EE34E2" w:rsidRDefault="00EE34E2" w:rsidP="00A42714">
      <w:pPr>
        <w:pStyle w:val="Balk3"/>
        <w:ind w:right="63"/>
        <w:jc w:val="both"/>
      </w:pPr>
    </w:p>
    <w:p w14:paraId="50F55311" w14:textId="77777777" w:rsidR="00EE34E2" w:rsidRDefault="00EE34E2" w:rsidP="00A42714">
      <w:pPr>
        <w:pStyle w:val="Balk3"/>
        <w:ind w:right="63"/>
        <w:jc w:val="both"/>
      </w:pPr>
    </w:p>
    <w:p w14:paraId="62D72E0B" w14:textId="77777777" w:rsidR="00EE34E2" w:rsidRDefault="00EE34E2" w:rsidP="00A42714">
      <w:pPr>
        <w:pStyle w:val="Balk3"/>
        <w:ind w:right="63"/>
        <w:jc w:val="both"/>
      </w:pPr>
    </w:p>
    <w:p w14:paraId="6B1BEADA" w14:textId="6F77D299" w:rsidR="00BE246A" w:rsidRDefault="00BE246A" w:rsidP="00A42714">
      <w:pPr>
        <w:pStyle w:val="Balk3"/>
        <w:ind w:right="63"/>
        <w:jc w:val="both"/>
      </w:pPr>
      <w:r>
        <w:t xml:space="preserve">C.2.4. </w:t>
      </w:r>
      <w:r w:rsidRPr="00BE246A">
        <w:t>Doktora programları (mezun sayıları, eğilimler) ve post-doc imkanları</w:t>
      </w:r>
    </w:p>
    <w:p w14:paraId="797CBB73" w14:textId="77777777" w:rsidR="005D5542" w:rsidRDefault="005D5542" w:rsidP="00A42714">
      <w:pPr>
        <w:pStyle w:val="Balk3"/>
        <w:ind w:left="851" w:right="63" w:hanging="733"/>
        <w:jc w:val="both"/>
      </w:pPr>
    </w:p>
    <w:p w14:paraId="4130170D" w14:textId="77777777" w:rsidR="005D5542" w:rsidRDefault="005D5542" w:rsidP="00A42714">
      <w:pPr>
        <w:pStyle w:val="Balk4"/>
        <w:ind w:right="63"/>
        <w:jc w:val="center"/>
      </w:pPr>
      <w:r>
        <w:t>Olgunluk düzeyi</w:t>
      </w:r>
    </w:p>
    <w:p w14:paraId="6CF113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F04F5B3" w14:textId="77777777" w:rsidTr="005D5542">
        <w:tc>
          <w:tcPr>
            <w:tcW w:w="1836" w:type="dxa"/>
            <w:shd w:val="clear" w:color="auto" w:fill="auto"/>
          </w:tcPr>
          <w:p w14:paraId="777F73E6"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F8E3E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FEEAB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480459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7FA0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77A8C9A" w14:textId="77777777" w:rsidTr="005D5542">
        <w:tc>
          <w:tcPr>
            <w:tcW w:w="1836" w:type="dxa"/>
            <w:shd w:val="clear" w:color="auto" w:fill="auto"/>
          </w:tcPr>
          <w:p w14:paraId="6BE93680"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politikası, hedefleri, stratejisi ile uyumlu doktora ve post-doc programları bulunmamaktadır.</w:t>
            </w:r>
          </w:p>
          <w:p w14:paraId="6C52A28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3932E2D9" w14:textId="6CDCB09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politikası, hedefleri ve stratejileri ile uyumlu doktora ve post-doc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703580C3" w14:textId="696FF78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politikası, hedefleri ve stratejileri ile uyumlu ve destekleyen doktora ve post-doc programları yürütülmektedir. Ancak bu uygulamaların sonuçları izlenmemektedir.</w:t>
            </w:r>
          </w:p>
        </w:tc>
        <w:tc>
          <w:tcPr>
            <w:tcW w:w="1838" w:type="dxa"/>
            <w:shd w:val="clear" w:color="auto" w:fill="auto"/>
          </w:tcPr>
          <w:p w14:paraId="4F99A230" w14:textId="07790D4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politikası, hedefleri ve stratejileri ile uyumlu ve destekleyen doktora ve post-doc programlarının çıktıları düzenli olarak izlenmekte ve izlem sonuçları paydaşlarla birlikte değerlendirilerek önlemler alınmaktadır.</w:t>
            </w:r>
          </w:p>
        </w:tc>
        <w:tc>
          <w:tcPr>
            <w:tcW w:w="1838" w:type="dxa"/>
            <w:shd w:val="clear" w:color="auto" w:fill="auto"/>
          </w:tcPr>
          <w:p w14:paraId="53EFF443" w14:textId="49FF3EF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ve geliştirme faaliyetlerini kurumsal amaçlar (araştırma politikası, hedefleri, stratejisi) doğrultusunda sürdürebilmek için doktora ve post-doc programlarına ilişkin bütünleşik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7370B6C0" w14:textId="77777777" w:rsidR="005D5542" w:rsidRDefault="005D5542" w:rsidP="00A42714">
      <w:pPr>
        <w:pStyle w:val="Balk3"/>
        <w:ind w:left="851" w:right="63" w:hanging="733"/>
        <w:jc w:val="both"/>
      </w:pPr>
    </w:p>
    <w:p w14:paraId="1876CED3" w14:textId="1DD303CD" w:rsidR="00EE34E2" w:rsidRPr="005779D0" w:rsidRDefault="00EE34E2" w:rsidP="00EE34E2">
      <w:pPr>
        <w:pStyle w:val="Balk3"/>
        <w:ind w:left="0" w:right="63" w:firstLine="0"/>
        <w:jc w:val="both"/>
        <w:rPr>
          <w:color w:val="FF0000"/>
        </w:rPr>
      </w:pPr>
      <w:r>
        <w:rPr>
          <w:color w:val="FF0000"/>
        </w:rPr>
        <w:t>C2.4</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0E93638" w14:textId="77777777" w:rsidR="00EE34E2" w:rsidRDefault="00EE34E2" w:rsidP="00EE34E2">
      <w:pPr>
        <w:pStyle w:val="Balk3"/>
        <w:ind w:left="851" w:right="63" w:hanging="733"/>
        <w:jc w:val="both"/>
      </w:pPr>
      <w:r>
        <w:t>….</w:t>
      </w:r>
    </w:p>
    <w:p w14:paraId="2DD1B359" w14:textId="77777777" w:rsidR="00EE34E2" w:rsidRDefault="00EE34E2" w:rsidP="00EE34E2">
      <w:pPr>
        <w:pStyle w:val="Balk3"/>
        <w:ind w:left="851" w:right="63" w:hanging="733"/>
        <w:jc w:val="both"/>
      </w:pPr>
      <w:r>
        <w:t>….</w:t>
      </w:r>
    </w:p>
    <w:p w14:paraId="60DA2F3A" w14:textId="77777777" w:rsidR="00EE34E2" w:rsidRDefault="00EE34E2" w:rsidP="00EE34E2">
      <w:pPr>
        <w:pStyle w:val="Balk3"/>
        <w:ind w:left="851" w:right="63" w:hanging="733"/>
        <w:jc w:val="both"/>
      </w:pPr>
      <w:r>
        <w:t>….</w:t>
      </w:r>
    </w:p>
    <w:p w14:paraId="10B5D2A1" w14:textId="77777777" w:rsidR="00EE34E2" w:rsidRDefault="00EE34E2" w:rsidP="00A42714">
      <w:pPr>
        <w:pStyle w:val="Balk4"/>
        <w:ind w:right="63"/>
        <w:jc w:val="both"/>
      </w:pPr>
    </w:p>
    <w:p w14:paraId="461FD68A" w14:textId="39411455" w:rsidR="005D5542" w:rsidRDefault="005D5542" w:rsidP="00A42714">
      <w:pPr>
        <w:pStyle w:val="Balk4"/>
        <w:ind w:right="63"/>
        <w:jc w:val="both"/>
      </w:pPr>
      <w:r>
        <w:t>Kanıtlar</w:t>
      </w:r>
    </w:p>
    <w:p w14:paraId="2B80113D" w14:textId="77777777" w:rsidR="001A7CEE" w:rsidRPr="001A7CEE" w:rsidRDefault="001A7CEE" w:rsidP="00A42714">
      <w:pPr>
        <w:pStyle w:val="Balk4"/>
        <w:numPr>
          <w:ilvl w:val="0"/>
          <w:numId w:val="38"/>
        </w:numPr>
        <w:ind w:right="63"/>
        <w:jc w:val="both"/>
        <w:rPr>
          <w:b w:val="0"/>
        </w:rPr>
      </w:pPr>
      <w:r w:rsidRPr="001A7CEE">
        <w:rPr>
          <w:b w:val="0"/>
        </w:rPr>
        <w:t>Doktora programları</w:t>
      </w:r>
    </w:p>
    <w:p w14:paraId="6B22174A" w14:textId="77777777" w:rsidR="001A7CEE" w:rsidRPr="001A7CEE" w:rsidRDefault="001A7CEE" w:rsidP="00A42714">
      <w:pPr>
        <w:pStyle w:val="Balk4"/>
        <w:numPr>
          <w:ilvl w:val="0"/>
          <w:numId w:val="38"/>
        </w:numPr>
        <w:ind w:right="63"/>
        <w:jc w:val="both"/>
        <w:rPr>
          <w:b w:val="0"/>
        </w:rPr>
      </w:pPr>
      <w:r w:rsidRPr="001A7CEE">
        <w:rPr>
          <w:b w:val="0"/>
        </w:rPr>
        <w:t>Post-doc programlara ilişkin uygulamalar</w:t>
      </w:r>
    </w:p>
    <w:p w14:paraId="15E472B0" w14:textId="77777777" w:rsidR="001A7CEE" w:rsidRPr="001A7CEE" w:rsidRDefault="001A7CEE" w:rsidP="00A42714">
      <w:pPr>
        <w:pStyle w:val="Balk4"/>
        <w:numPr>
          <w:ilvl w:val="0"/>
          <w:numId w:val="38"/>
        </w:numPr>
        <w:ind w:right="63"/>
        <w:jc w:val="both"/>
        <w:rPr>
          <w:b w:val="0"/>
        </w:rPr>
      </w:pPr>
      <w:r w:rsidRPr="001A7CEE">
        <w:rPr>
          <w:b w:val="0"/>
        </w:rPr>
        <w:t>Paydaş katılımına ilişkin kanıtlar</w:t>
      </w:r>
    </w:p>
    <w:p w14:paraId="320E6346" w14:textId="694C95F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90D8FCD" w14:textId="77777777" w:rsidR="00BE246A" w:rsidRPr="00BE246A" w:rsidRDefault="00BE246A" w:rsidP="004D664C">
      <w:pPr>
        <w:ind w:right="63"/>
        <w:jc w:val="both"/>
        <w:rPr>
          <w:rFonts w:ascii="Times New Roman" w:hAnsi="Times New Roman" w:cs="Times New Roman"/>
          <w:sz w:val="24"/>
          <w:szCs w:val="24"/>
        </w:rPr>
      </w:pPr>
    </w:p>
    <w:p w14:paraId="30B5A9AF" w14:textId="77777777" w:rsidR="00EE34E2" w:rsidRDefault="00EE34E2" w:rsidP="00A42714">
      <w:pPr>
        <w:pStyle w:val="Balk2"/>
        <w:ind w:left="0" w:right="63" w:firstLine="0"/>
        <w:jc w:val="both"/>
        <w:rPr>
          <w:rFonts w:cs="Times New Roman"/>
          <w:szCs w:val="24"/>
        </w:rPr>
      </w:pPr>
      <w:bookmarkStart w:id="52" w:name="_Toc26778373"/>
    </w:p>
    <w:p w14:paraId="6283D358" w14:textId="77777777" w:rsidR="00EE34E2" w:rsidRDefault="00EE34E2" w:rsidP="00A42714">
      <w:pPr>
        <w:pStyle w:val="Balk2"/>
        <w:ind w:left="0" w:right="63" w:firstLine="0"/>
        <w:jc w:val="both"/>
        <w:rPr>
          <w:rFonts w:cs="Times New Roman"/>
          <w:szCs w:val="24"/>
        </w:rPr>
      </w:pPr>
    </w:p>
    <w:p w14:paraId="3CCD23D8" w14:textId="77777777" w:rsidR="00EE34E2" w:rsidRDefault="00EE34E2" w:rsidP="00A42714">
      <w:pPr>
        <w:pStyle w:val="Balk2"/>
        <w:ind w:left="0" w:right="63" w:firstLine="0"/>
        <w:jc w:val="both"/>
        <w:rPr>
          <w:rFonts w:cs="Times New Roman"/>
          <w:szCs w:val="24"/>
        </w:rPr>
      </w:pPr>
    </w:p>
    <w:p w14:paraId="51191C90" w14:textId="77777777" w:rsidR="00EE34E2" w:rsidRDefault="00EE34E2" w:rsidP="00A42714">
      <w:pPr>
        <w:pStyle w:val="Balk2"/>
        <w:ind w:left="0" w:right="63" w:firstLine="0"/>
        <w:jc w:val="both"/>
        <w:rPr>
          <w:rFonts w:cs="Times New Roman"/>
          <w:szCs w:val="24"/>
        </w:rPr>
      </w:pPr>
    </w:p>
    <w:p w14:paraId="5A15F265" w14:textId="77777777" w:rsidR="00EE34E2" w:rsidRDefault="00EE34E2" w:rsidP="00A42714">
      <w:pPr>
        <w:pStyle w:val="Balk2"/>
        <w:ind w:left="0" w:right="63" w:firstLine="0"/>
        <w:jc w:val="both"/>
        <w:rPr>
          <w:rFonts w:cs="Times New Roman"/>
          <w:szCs w:val="24"/>
        </w:rPr>
      </w:pPr>
    </w:p>
    <w:p w14:paraId="7087158F" w14:textId="77777777" w:rsidR="00EE34E2" w:rsidRDefault="00EE34E2" w:rsidP="00A42714">
      <w:pPr>
        <w:pStyle w:val="Balk2"/>
        <w:ind w:left="0" w:right="63" w:firstLine="0"/>
        <w:jc w:val="both"/>
        <w:rPr>
          <w:rFonts w:cs="Times New Roman"/>
          <w:szCs w:val="24"/>
        </w:rPr>
      </w:pPr>
    </w:p>
    <w:p w14:paraId="781BD7C3" w14:textId="77777777" w:rsidR="00EE34E2" w:rsidRDefault="00EE34E2" w:rsidP="00A42714">
      <w:pPr>
        <w:pStyle w:val="Balk2"/>
        <w:ind w:left="0" w:right="63" w:firstLine="0"/>
        <w:jc w:val="both"/>
        <w:rPr>
          <w:rFonts w:cs="Times New Roman"/>
          <w:szCs w:val="24"/>
        </w:rPr>
      </w:pPr>
    </w:p>
    <w:p w14:paraId="566A1F9F" w14:textId="77777777" w:rsidR="00EE34E2" w:rsidRDefault="00EE34E2" w:rsidP="00A42714">
      <w:pPr>
        <w:pStyle w:val="Balk2"/>
        <w:ind w:left="0" w:right="63" w:firstLine="0"/>
        <w:jc w:val="both"/>
        <w:rPr>
          <w:rFonts w:cs="Times New Roman"/>
          <w:szCs w:val="24"/>
        </w:rPr>
      </w:pPr>
    </w:p>
    <w:p w14:paraId="085286D0" w14:textId="4A4B847A" w:rsidR="00BE246A" w:rsidRPr="00BE246A" w:rsidRDefault="00BE246A" w:rsidP="00A42714">
      <w:pPr>
        <w:pStyle w:val="Balk2"/>
        <w:ind w:left="0" w:right="63" w:firstLine="0"/>
        <w:jc w:val="both"/>
        <w:rPr>
          <w:rFonts w:cs="Times New Roman"/>
          <w:szCs w:val="24"/>
        </w:rPr>
      </w:pPr>
      <w:r w:rsidRPr="00BE246A">
        <w:rPr>
          <w:rFonts w:cs="Times New Roman"/>
          <w:szCs w:val="24"/>
        </w:rPr>
        <w:lastRenderedPageBreak/>
        <w:t>C.3</w:t>
      </w:r>
      <w:r w:rsidR="00812AE8">
        <w:rPr>
          <w:rFonts w:cs="Times New Roman"/>
          <w:szCs w:val="24"/>
        </w:rPr>
        <w:t>.</w:t>
      </w:r>
      <w:r w:rsidRPr="00BE246A">
        <w:rPr>
          <w:rFonts w:cs="Times New Roman"/>
          <w:szCs w:val="24"/>
        </w:rPr>
        <w:t xml:space="preserve"> Araştırma Yetkinliği</w:t>
      </w:r>
      <w:bookmarkEnd w:id="52"/>
    </w:p>
    <w:p w14:paraId="610A9D25" w14:textId="360521DB"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öğretim elemanlarının araştırma yetkinliğinin sürdürmek ve iyileştirmek için olanaklar sunmalıdır.</w:t>
      </w:r>
    </w:p>
    <w:p w14:paraId="48B39BD2" w14:textId="5094AA0D"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C.3.</w:t>
      </w:r>
      <w:r w:rsidRPr="00503DA8">
        <w:rPr>
          <w:rFonts w:ascii="Times New Roman" w:hAnsi="Times New Roman" w:cs="Times New Roman"/>
          <w:color w:val="FF0000"/>
          <w:sz w:val="24"/>
          <w:szCs w:val="24"/>
        </w:rPr>
        <w:t xml:space="preserve"> ile başlayan soruların kısa bir özeti yazılacak….</w:t>
      </w:r>
    </w:p>
    <w:p w14:paraId="7DF08DA5" w14:textId="02F9992D" w:rsidR="00503DA8" w:rsidRDefault="00503DA8" w:rsidP="004D664C">
      <w:pPr>
        <w:ind w:right="63"/>
        <w:jc w:val="both"/>
        <w:rPr>
          <w:rFonts w:ascii="Times New Roman" w:hAnsi="Times New Roman" w:cs="Times New Roman"/>
          <w:sz w:val="24"/>
          <w:szCs w:val="24"/>
        </w:rPr>
      </w:pPr>
    </w:p>
    <w:p w14:paraId="3C760507" w14:textId="3A24892C" w:rsidR="00503DA8" w:rsidRDefault="00503DA8" w:rsidP="004D664C">
      <w:pPr>
        <w:ind w:right="63"/>
        <w:jc w:val="both"/>
        <w:rPr>
          <w:rFonts w:ascii="Times New Roman" w:hAnsi="Times New Roman" w:cs="Times New Roman"/>
          <w:sz w:val="24"/>
          <w:szCs w:val="24"/>
        </w:rPr>
      </w:pPr>
    </w:p>
    <w:p w14:paraId="26AF3819" w14:textId="51D203D1" w:rsidR="00503DA8" w:rsidRDefault="00503DA8" w:rsidP="004D664C">
      <w:pPr>
        <w:ind w:right="63"/>
        <w:jc w:val="both"/>
        <w:rPr>
          <w:rFonts w:ascii="Times New Roman" w:hAnsi="Times New Roman" w:cs="Times New Roman"/>
          <w:sz w:val="24"/>
          <w:szCs w:val="24"/>
        </w:rPr>
      </w:pPr>
    </w:p>
    <w:p w14:paraId="00E9526E" w14:textId="39AABE0A" w:rsidR="00503DA8" w:rsidRDefault="00503DA8" w:rsidP="004D664C">
      <w:pPr>
        <w:ind w:right="63"/>
        <w:jc w:val="both"/>
        <w:rPr>
          <w:rFonts w:ascii="Times New Roman" w:hAnsi="Times New Roman" w:cs="Times New Roman"/>
          <w:sz w:val="24"/>
          <w:szCs w:val="24"/>
        </w:rPr>
      </w:pPr>
    </w:p>
    <w:p w14:paraId="664959B3" w14:textId="68AFC056" w:rsidR="00503DA8" w:rsidRDefault="00503DA8" w:rsidP="004D664C">
      <w:pPr>
        <w:ind w:right="63"/>
        <w:jc w:val="both"/>
        <w:rPr>
          <w:rFonts w:ascii="Times New Roman" w:hAnsi="Times New Roman" w:cs="Times New Roman"/>
          <w:sz w:val="24"/>
          <w:szCs w:val="24"/>
        </w:rPr>
      </w:pPr>
    </w:p>
    <w:p w14:paraId="39729AC1" w14:textId="003006CC" w:rsidR="00503DA8" w:rsidRDefault="00503DA8" w:rsidP="004D664C">
      <w:pPr>
        <w:ind w:right="63"/>
        <w:jc w:val="both"/>
        <w:rPr>
          <w:rFonts w:ascii="Times New Roman" w:hAnsi="Times New Roman" w:cs="Times New Roman"/>
          <w:sz w:val="24"/>
          <w:szCs w:val="24"/>
        </w:rPr>
      </w:pPr>
    </w:p>
    <w:p w14:paraId="4D817CBA" w14:textId="15F6D951" w:rsidR="00503DA8" w:rsidRDefault="00503DA8" w:rsidP="004D664C">
      <w:pPr>
        <w:ind w:right="63"/>
        <w:jc w:val="both"/>
        <w:rPr>
          <w:rFonts w:ascii="Times New Roman" w:hAnsi="Times New Roman" w:cs="Times New Roman"/>
          <w:sz w:val="24"/>
          <w:szCs w:val="24"/>
        </w:rPr>
      </w:pPr>
    </w:p>
    <w:p w14:paraId="39FBAD1A" w14:textId="1A482430" w:rsidR="00503DA8" w:rsidRDefault="00503DA8" w:rsidP="004D664C">
      <w:pPr>
        <w:ind w:right="63"/>
        <w:jc w:val="both"/>
        <w:rPr>
          <w:rFonts w:ascii="Times New Roman" w:hAnsi="Times New Roman" w:cs="Times New Roman"/>
          <w:sz w:val="24"/>
          <w:szCs w:val="24"/>
        </w:rPr>
      </w:pPr>
    </w:p>
    <w:p w14:paraId="5CA11529" w14:textId="11185FDA" w:rsidR="00503DA8" w:rsidRDefault="00503DA8" w:rsidP="004D664C">
      <w:pPr>
        <w:ind w:right="63"/>
        <w:jc w:val="both"/>
        <w:rPr>
          <w:rFonts w:ascii="Times New Roman" w:hAnsi="Times New Roman" w:cs="Times New Roman"/>
          <w:sz w:val="24"/>
          <w:szCs w:val="24"/>
        </w:rPr>
      </w:pPr>
    </w:p>
    <w:p w14:paraId="6F21F36D" w14:textId="1BF8E28D" w:rsidR="00503DA8" w:rsidRDefault="00503DA8" w:rsidP="004D664C">
      <w:pPr>
        <w:ind w:right="63"/>
        <w:jc w:val="both"/>
        <w:rPr>
          <w:rFonts w:ascii="Times New Roman" w:hAnsi="Times New Roman" w:cs="Times New Roman"/>
          <w:sz w:val="24"/>
          <w:szCs w:val="24"/>
        </w:rPr>
      </w:pPr>
    </w:p>
    <w:p w14:paraId="3617E961" w14:textId="167D997F" w:rsidR="00503DA8" w:rsidRDefault="00503DA8" w:rsidP="004D664C">
      <w:pPr>
        <w:ind w:right="63"/>
        <w:jc w:val="both"/>
        <w:rPr>
          <w:rFonts w:ascii="Times New Roman" w:hAnsi="Times New Roman" w:cs="Times New Roman"/>
          <w:sz w:val="24"/>
          <w:szCs w:val="24"/>
        </w:rPr>
      </w:pPr>
    </w:p>
    <w:p w14:paraId="6B7659FA" w14:textId="0E41EEA1" w:rsidR="00503DA8" w:rsidRDefault="00503DA8" w:rsidP="004D664C">
      <w:pPr>
        <w:ind w:right="63"/>
        <w:jc w:val="both"/>
        <w:rPr>
          <w:rFonts w:ascii="Times New Roman" w:hAnsi="Times New Roman" w:cs="Times New Roman"/>
          <w:sz w:val="24"/>
          <w:szCs w:val="24"/>
        </w:rPr>
      </w:pPr>
    </w:p>
    <w:p w14:paraId="126C4FF6" w14:textId="41687E25" w:rsidR="00503DA8" w:rsidRDefault="00503DA8" w:rsidP="004D664C">
      <w:pPr>
        <w:ind w:right="63"/>
        <w:jc w:val="both"/>
        <w:rPr>
          <w:rFonts w:ascii="Times New Roman" w:hAnsi="Times New Roman" w:cs="Times New Roman"/>
          <w:sz w:val="24"/>
          <w:szCs w:val="24"/>
        </w:rPr>
      </w:pPr>
    </w:p>
    <w:p w14:paraId="60BC1ACB" w14:textId="6A811340" w:rsidR="00503DA8" w:rsidRDefault="00503DA8" w:rsidP="004D664C">
      <w:pPr>
        <w:ind w:right="63"/>
        <w:jc w:val="both"/>
        <w:rPr>
          <w:rFonts w:ascii="Times New Roman" w:hAnsi="Times New Roman" w:cs="Times New Roman"/>
          <w:sz w:val="24"/>
          <w:szCs w:val="24"/>
        </w:rPr>
      </w:pPr>
    </w:p>
    <w:p w14:paraId="74CC7083" w14:textId="22FC32FA" w:rsidR="00503DA8" w:rsidRDefault="00503DA8" w:rsidP="004D664C">
      <w:pPr>
        <w:ind w:right="63"/>
        <w:jc w:val="both"/>
        <w:rPr>
          <w:rFonts w:ascii="Times New Roman" w:hAnsi="Times New Roman" w:cs="Times New Roman"/>
          <w:sz w:val="24"/>
          <w:szCs w:val="24"/>
        </w:rPr>
      </w:pPr>
    </w:p>
    <w:p w14:paraId="403C5439" w14:textId="66DE9CF0" w:rsidR="00503DA8" w:rsidRDefault="00503DA8" w:rsidP="004D664C">
      <w:pPr>
        <w:ind w:right="63"/>
        <w:jc w:val="both"/>
        <w:rPr>
          <w:rFonts w:ascii="Times New Roman" w:hAnsi="Times New Roman" w:cs="Times New Roman"/>
          <w:sz w:val="24"/>
          <w:szCs w:val="24"/>
        </w:rPr>
      </w:pPr>
    </w:p>
    <w:p w14:paraId="053795C2" w14:textId="1330714B" w:rsidR="00503DA8" w:rsidRDefault="00503DA8" w:rsidP="004D664C">
      <w:pPr>
        <w:ind w:right="63"/>
        <w:jc w:val="both"/>
        <w:rPr>
          <w:rFonts w:ascii="Times New Roman" w:hAnsi="Times New Roman" w:cs="Times New Roman"/>
          <w:sz w:val="24"/>
          <w:szCs w:val="24"/>
        </w:rPr>
      </w:pPr>
    </w:p>
    <w:p w14:paraId="4477158D" w14:textId="0DA0073A" w:rsidR="00503DA8" w:rsidRDefault="00503DA8" w:rsidP="004D664C">
      <w:pPr>
        <w:ind w:right="63"/>
        <w:jc w:val="both"/>
        <w:rPr>
          <w:rFonts w:ascii="Times New Roman" w:hAnsi="Times New Roman" w:cs="Times New Roman"/>
          <w:sz w:val="24"/>
          <w:szCs w:val="24"/>
        </w:rPr>
      </w:pPr>
    </w:p>
    <w:p w14:paraId="4F41F8FD" w14:textId="0F47B305" w:rsidR="00503DA8" w:rsidRDefault="00503DA8" w:rsidP="004D664C">
      <w:pPr>
        <w:ind w:right="63"/>
        <w:jc w:val="both"/>
        <w:rPr>
          <w:rFonts w:ascii="Times New Roman" w:hAnsi="Times New Roman" w:cs="Times New Roman"/>
          <w:sz w:val="24"/>
          <w:szCs w:val="24"/>
        </w:rPr>
      </w:pPr>
    </w:p>
    <w:p w14:paraId="4CAB7FC3" w14:textId="48EC3DFB" w:rsidR="00503DA8" w:rsidRDefault="00503DA8" w:rsidP="004D664C">
      <w:pPr>
        <w:ind w:right="63"/>
        <w:jc w:val="both"/>
        <w:rPr>
          <w:rFonts w:ascii="Times New Roman" w:hAnsi="Times New Roman" w:cs="Times New Roman"/>
          <w:sz w:val="24"/>
          <w:szCs w:val="24"/>
        </w:rPr>
      </w:pPr>
    </w:p>
    <w:p w14:paraId="2A12B468" w14:textId="28F116F5" w:rsidR="00503DA8" w:rsidRDefault="00503DA8" w:rsidP="004D664C">
      <w:pPr>
        <w:ind w:right="63"/>
        <w:jc w:val="both"/>
        <w:rPr>
          <w:rFonts w:ascii="Times New Roman" w:hAnsi="Times New Roman" w:cs="Times New Roman"/>
          <w:sz w:val="24"/>
          <w:szCs w:val="24"/>
        </w:rPr>
      </w:pPr>
    </w:p>
    <w:p w14:paraId="440A8481" w14:textId="088F917F" w:rsidR="00503DA8" w:rsidRDefault="00503DA8" w:rsidP="004D664C">
      <w:pPr>
        <w:ind w:right="63"/>
        <w:jc w:val="both"/>
        <w:rPr>
          <w:rFonts w:ascii="Times New Roman" w:hAnsi="Times New Roman" w:cs="Times New Roman"/>
          <w:sz w:val="24"/>
          <w:szCs w:val="24"/>
        </w:rPr>
      </w:pPr>
    </w:p>
    <w:p w14:paraId="06CD74FB" w14:textId="06A9B01D" w:rsidR="00503DA8" w:rsidRDefault="00503DA8" w:rsidP="004D664C">
      <w:pPr>
        <w:ind w:right="63"/>
        <w:jc w:val="both"/>
        <w:rPr>
          <w:rFonts w:ascii="Times New Roman" w:hAnsi="Times New Roman" w:cs="Times New Roman"/>
          <w:sz w:val="24"/>
          <w:szCs w:val="24"/>
        </w:rPr>
      </w:pPr>
    </w:p>
    <w:p w14:paraId="36D5F053" w14:textId="2C7F9792" w:rsidR="00503DA8" w:rsidRDefault="00503DA8" w:rsidP="004D664C">
      <w:pPr>
        <w:ind w:right="63"/>
        <w:jc w:val="both"/>
        <w:rPr>
          <w:rFonts w:ascii="Times New Roman" w:hAnsi="Times New Roman" w:cs="Times New Roman"/>
          <w:sz w:val="24"/>
          <w:szCs w:val="24"/>
        </w:rPr>
      </w:pPr>
    </w:p>
    <w:p w14:paraId="35E68399" w14:textId="24422DF2" w:rsidR="00503DA8" w:rsidRDefault="00503DA8" w:rsidP="004D664C">
      <w:pPr>
        <w:ind w:right="63"/>
        <w:jc w:val="both"/>
        <w:rPr>
          <w:rFonts w:ascii="Times New Roman" w:hAnsi="Times New Roman" w:cs="Times New Roman"/>
          <w:sz w:val="24"/>
          <w:szCs w:val="24"/>
        </w:rPr>
      </w:pPr>
    </w:p>
    <w:p w14:paraId="19E95317" w14:textId="520947DE" w:rsidR="00503DA8" w:rsidRDefault="00503DA8" w:rsidP="004D664C">
      <w:pPr>
        <w:ind w:right="63"/>
        <w:jc w:val="both"/>
        <w:rPr>
          <w:rFonts w:ascii="Times New Roman" w:hAnsi="Times New Roman" w:cs="Times New Roman"/>
          <w:sz w:val="24"/>
          <w:szCs w:val="24"/>
        </w:rPr>
      </w:pPr>
    </w:p>
    <w:p w14:paraId="4916F507" w14:textId="3AFCD7BD" w:rsidR="00503DA8" w:rsidRDefault="00503DA8" w:rsidP="004D664C">
      <w:pPr>
        <w:ind w:right="63"/>
        <w:jc w:val="both"/>
        <w:rPr>
          <w:rFonts w:ascii="Times New Roman" w:hAnsi="Times New Roman" w:cs="Times New Roman"/>
          <w:sz w:val="24"/>
          <w:szCs w:val="24"/>
        </w:rPr>
      </w:pPr>
    </w:p>
    <w:p w14:paraId="10ED396A" w14:textId="7C7B3869" w:rsidR="00503DA8" w:rsidRDefault="00503DA8" w:rsidP="004D664C">
      <w:pPr>
        <w:ind w:right="63"/>
        <w:jc w:val="both"/>
        <w:rPr>
          <w:rFonts w:ascii="Times New Roman" w:hAnsi="Times New Roman" w:cs="Times New Roman"/>
          <w:sz w:val="24"/>
          <w:szCs w:val="24"/>
        </w:rPr>
      </w:pPr>
    </w:p>
    <w:p w14:paraId="1E301EC4" w14:textId="5D991E1A" w:rsidR="00503DA8" w:rsidRDefault="00503DA8" w:rsidP="004D664C">
      <w:pPr>
        <w:ind w:right="63"/>
        <w:jc w:val="both"/>
        <w:rPr>
          <w:rFonts w:ascii="Times New Roman" w:hAnsi="Times New Roman" w:cs="Times New Roman"/>
          <w:sz w:val="24"/>
          <w:szCs w:val="24"/>
        </w:rPr>
      </w:pPr>
    </w:p>
    <w:p w14:paraId="5624C2F4" w14:textId="0221E3AB" w:rsidR="00503DA8" w:rsidRDefault="00503DA8" w:rsidP="004D664C">
      <w:pPr>
        <w:ind w:right="63"/>
        <w:jc w:val="both"/>
        <w:rPr>
          <w:rFonts w:ascii="Times New Roman" w:hAnsi="Times New Roman" w:cs="Times New Roman"/>
          <w:sz w:val="24"/>
          <w:szCs w:val="24"/>
        </w:rPr>
      </w:pPr>
    </w:p>
    <w:p w14:paraId="6927D409" w14:textId="5782BD2A" w:rsidR="00503DA8" w:rsidRDefault="00503DA8" w:rsidP="004D664C">
      <w:pPr>
        <w:ind w:right="63"/>
        <w:jc w:val="both"/>
        <w:rPr>
          <w:rFonts w:ascii="Times New Roman" w:hAnsi="Times New Roman" w:cs="Times New Roman"/>
          <w:sz w:val="24"/>
          <w:szCs w:val="24"/>
        </w:rPr>
      </w:pPr>
    </w:p>
    <w:p w14:paraId="4D9FEADE" w14:textId="35BC4EA8" w:rsidR="00503DA8" w:rsidRDefault="00503DA8" w:rsidP="004D664C">
      <w:pPr>
        <w:ind w:right="63"/>
        <w:jc w:val="both"/>
        <w:rPr>
          <w:rFonts w:ascii="Times New Roman" w:hAnsi="Times New Roman" w:cs="Times New Roman"/>
          <w:sz w:val="24"/>
          <w:szCs w:val="24"/>
        </w:rPr>
      </w:pPr>
    </w:p>
    <w:p w14:paraId="14226378" w14:textId="50515751" w:rsidR="00503DA8" w:rsidRDefault="00503DA8" w:rsidP="004D664C">
      <w:pPr>
        <w:ind w:right="63"/>
        <w:jc w:val="both"/>
        <w:rPr>
          <w:rFonts w:ascii="Times New Roman" w:hAnsi="Times New Roman" w:cs="Times New Roman"/>
          <w:sz w:val="24"/>
          <w:szCs w:val="24"/>
        </w:rPr>
      </w:pPr>
    </w:p>
    <w:p w14:paraId="5B8FA53A" w14:textId="1E5C8A58" w:rsidR="00503DA8" w:rsidRDefault="00503DA8" w:rsidP="004D664C">
      <w:pPr>
        <w:ind w:right="63"/>
        <w:jc w:val="both"/>
        <w:rPr>
          <w:rFonts w:ascii="Times New Roman" w:hAnsi="Times New Roman" w:cs="Times New Roman"/>
          <w:sz w:val="24"/>
          <w:szCs w:val="24"/>
        </w:rPr>
      </w:pPr>
    </w:p>
    <w:p w14:paraId="5F341614" w14:textId="71482CFE" w:rsidR="00503DA8" w:rsidRDefault="00503DA8" w:rsidP="004D664C">
      <w:pPr>
        <w:ind w:right="63"/>
        <w:jc w:val="both"/>
        <w:rPr>
          <w:rFonts w:ascii="Times New Roman" w:hAnsi="Times New Roman" w:cs="Times New Roman"/>
          <w:sz w:val="24"/>
          <w:szCs w:val="24"/>
        </w:rPr>
      </w:pPr>
    </w:p>
    <w:p w14:paraId="78F2FA57" w14:textId="378CF10A" w:rsidR="00503DA8" w:rsidRDefault="00503DA8" w:rsidP="004D664C">
      <w:pPr>
        <w:ind w:right="63"/>
        <w:jc w:val="both"/>
        <w:rPr>
          <w:rFonts w:ascii="Times New Roman" w:hAnsi="Times New Roman" w:cs="Times New Roman"/>
          <w:sz w:val="24"/>
          <w:szCs w:val="24"/>
        </w:rPr>
      </w:pPr>
    </w:p>
    <w:p w14:paraId="3507E4E6" w14:textId="19A6BA27" w:rsidR="00503DA8" w:rsidRDefault="00503DA8" w:rsidP="004D664C">
      <w:pPr>
        <w:ind w:right="63"/>
        <w:jc w:val="both"/>
        <w:rPr>
          <w:rFonts w:ascii="Times New Roman" w:hAnsi="Times New Roman" w:cs="Times New Roman"/>
          <w:sz w:val="24"/>
          <w:szCs w:val="24"/>
        </w:rPr>
      </w:pPr>
    </w:p>
    <w:p w14:paraId="2C401AF3" w14:textId="3FBB6458" w:rsidR="00503DA8" w:rsidRDefault="00503DA8" w:rsidP="004D664C">
      <w:pPr>
        <w:ind w:right="63"/>
        <w:jc w:val="both"/>
        <w:rPr>
          <w:rFonts w:ascii="Times New Roman" w:hAnsi="Times New Roman" w:cs="Times New Roman"/>
          <w:sz w:val="24"/>
          <w:szCs w:val="24"/>
        </w:rPr>
      </w:pPr>
    </w:p>
    <w:p w14:paraId="13055FA6" w14:textId="20859AC9" w:rsidR="00503DA8" w:rsidRDefault="00503DA8" w:rsidP="004D664C">
      <w:pPr>
        <w:ind w:right="63"/>
        <w:jc w:val="both"/>
        <w:rPr>
          <w:rFonts w:ascii="Times New Roman" w:hAnsi="Times New Roman" w:cs="Times New Roman"/>
          <w:sz w:val="24"/>
          <w:szCs w:val="24"/>
        </w:rPr>
      </w:pPr>
    </w:p>
    <w:p w14:paraId="408FE145" w14:textId="2D75DE43" w:rsidR="00503DA8" w:rsidRDefault="00503DA8" w:rsidP="004D664C">
      <w:pPr>
        <w:ind w:right="63"/>
        <w:jc w:val="both"/>
        <w:rPr>
          <w:rFonts w:ascii="Times New Roman" w:hAnsi="Times New Roman" w:cs="Times New Roman"/>
          <w:sz w:val="24"/>
          <w:szCs w:val="24"/>
        </w:rPr>
      </w:pPr>
    </w:p>
    <w:p w14:paraId="1DDC72BB" w14:textId="2C518E84" w:rsidR="00503DA8" w:rsidRDefault="00503DA8" w:rsidP="004D664C">
      <w:pPr>
        <w:ind w:right="63"/>
        <w:jc w:val="both"/>
        <w:rPr>
          <w:rFonts w:ascii="Times New Roman" w:hAnsi="Times New Roman" w:cs="Times New Roman"/>
          <w:sz w:val="24"/>
          <w:szCs w:val="24"/>
        </w:rPr>
      </w:pPr>
    </w:p>
    <w:p w14:paraId="4FD53B17" w14:textId="3DB263BF" w:rsidR="00503DA8" w:rsidRDefault="00503DA8" w:rsidP="004D664C">
      <w:pPr>
        <w:ind w:right="63"/>
        <w:jc w:val="both"/>
        <w:rPr>
          <w:rFonts w:ascii="Times New Roman" w:hAnsi="Times New Roman" w:cs="Times New Roman"/>
          <w:sz w:val="24"/>
          <w:szCs w:val="24"/>
        </w:rPr>
      </w:pPr>
    </w:p>
    <w:p w14:paraId="7FA9643C" w14:textId="57D233BC" w:rsidR="00503DA8" w:rsidRDefault="00503DA8" w:rsidP="004D664C">
      <w:pPr>
        <w:ind w:right="63"/>
        <w:jc w:val="both"/>
        <w:rPr>
          <w:rFonts w:ascii="Times New Roman" w:hAnsi="Times New Roman" w:cs="Times New Roman"/>
          <w:sz w:val="24"/>
          <w:szCs w:val="24"/>
        </w:rPr>
      </w:pPr>
    </w:p>
    <w:p w14:paraId="36178EC9" w14:textId="30199652" w:rsidR="00503DA8" w:rsidRDefault="00503DA8" w:rsidP="004D664C">
      <w:pPr>
        <w:ind w:right="63"/>
        <w:jc w:val="both"/>
        <w:rPr>
          <w:rFonts w:ascii="Times New Roman" w:hAnsi="Times New Roman" w:cs="Times New Roman"/>
          <w:sz w:val="24"/>
          <w:szCs w:val="24"/>
        </w:rPr>
      </w:pPr>
    </w:p>
    <w:p w14:paraId="60A8956A" w14:textId="4923D03C" w:rsidR="00503DA8" w:rsidRDefault="00503DA8" w:rsidP="004D664C">
      <w:pPr>
        <w:ind w:right="63"/>
        <w:jc w:val="both"/>
        <w:rPr>
          <w:rFonts w:ascii="Times New Roman" w:hAnsi="Times New Roman" w:cs="Times New Roman"/>
          <w:sz w:val="24"/>
          <w:szCs w:val="24"/>
        </w:rPr>
      </w:pPr>
    </w:p>
    <w:p w14:paraId="7DF85919" w14:textId="7F286834" w:rsidR="00503DA8" w:rsidRDefault="00503DA8" w:rsidP="004D664C">
      <w:pPr>
        <w:ind w:right="63"/>
        <w:jc w:val="both"/>
        <w:rPr>
          <w:rFonts w:ascii="Times New Roman" w:hAnsi="Times New Roman" w:cs="Times New Roman"/>
          <w:sz w:val="24"/>
          <w:szCs w:val="24"/>
        </w:rPr>
      </w:pPr>
    </w:p>
    <w:p w14:paraId="4C328D06" w14:textId="7358BB65" w:rsidR="00503DA8" w:rsidRDefault="00503DA8" w:rsidP="004D664C">
      <w:pPr>
        <w:ind w:right="63"/>
        <w:jc w:val="both"/>
        <w:rPr>
          <w:rFonts w:ascii="Times New Roman" w:hAnsi="Times New Roman" w:cs="Times New Roman"/>
          <w:sz w:val="24"/>
          <w:szCs w:val="24"/>
        </w:rPr>
      </w:pPr>
    </w:p>
    <w:p w14:paraId="3351E4ED" w14:textId="77777777" w:rsidR="00503DA8" w:rsidRDefault="00503DA8" w:rsidP="00A42714">
      <w:pPr>
        <w:pStyle w:val="Balk3"/>
        <w:ind w:right="63"/>
        <w:jc w:val="both"/>
      </w:pPr>
    </w:p>
    <w:p w14:paraId="5AD69A37" w14:textId="0388D4A1" w:rsidR="00BE246A" w:rsidRDefault="00BE246A" w:rsidP="00A42714">
      <w:pPr>
        <w:pStyle w:val="Balk3"/>
        <w:ind w:right="63"/>
        <w:jc w:val="both"/>
      </w:pPr>
      <w:r>
        <w:lastRenderedPageBreak/>
        <w:t xml:space="preserve">C.3.1. </w:t>
      </w:r>
      <w:r w:rsidRPr="00BE246A">
        <w:t>Öğretim elemanlarının araştırma yetkinliği ve araştırma yetkinliğinin geliştirilmesi</w:t>
      </w:r>
    </w:p>
    <w:p w14:paraId="5293F5B3" w14:textId="77777777" w:rsidR="005D5542" w:rsidRDefault="005D5542" w:rsidP="00A42714">
      <w:pPr>
        <w:pStyle w:val="Balk3"/>
        <w:ind w:left="851" w:right="63" w:hanging="733"/>
        <w:jc w:val="both"/>
      </w:pPr>
    </w:p>
    <w:p w14:paraId="1145A2DB" w14:textId="77777777" w:rsidR="005D5542" w:rsidRDefault="005D5542" w:rsidP="00A42714">
      <w:pPr>
        <w:pStyle w:val="Balk4"/>
        <w:ind w:right="63"/>
        <w:jc w:val="center"/>
      </w:pPr>
      <w:r>
        <w:t>Olgunluk düzeyi</w:t>
      </w:r>
    </w:p>
    <w:p w14:paraId="37856255"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186DE" w14:textId="77777777" w:rsidTr="005D5542">
        <w:tc>
          <w:tcPr>
            <w:tcW w:w="1836" w:type="dxa"/>
            <w:shd w:val="clear" w:color="auto" w:fill="auto"/>
          </w:tcPr>
          <w:p w14:paraId="131A2841"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870321"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8FE7B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EB888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8510C4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1D4E2D" w14:textId="77777777" w:rsidTr="005D5542">
        <w:tc>
          <w:tcPr>
            <w:tcW w:w="1836" w:type="dxa"/>
            <w:shd w:val="clear" w:color="auto" w:fill="auto"/>
          </w:tcPr>
          <w:p w14:paraId="5AAFC285" w14:textId="38F537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(uzmanlıklar, birikim, sayı ve dağılım)  değerlendirilmesine ve geliştirilmesine yönelik bir mekanizma bulunmamaktadır.</w:t>
            </w:r>
          </w:p>
        </w:tc>
        <w:tc>
          <w:tcPr>
            <w:tcW w:w="1836" w:type="dxa"/>
            <w:shd w:val="clear" w:color="auto" w:fill="auto"/>
          </w:tcPr>
          <w:p w14:paraId="23C65A49" w14:textId="325563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B826090" w14:textId="10E72E2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tüm alanları kapsayan şekilde yürütülmektedir. Ancak bu uygulamaların sonuçları izlenmemektedir.</w:t>
            </w:r>
          </w:p>
        </w:tc>
        <w:tc>
          <w:tcPr>
            <w:tcW w:w="1838" w:type="dxa"/>
            <w:shd w:val="clear" w:color="auto" w:fill="auto"/>
          </w:tcPr>
          <w:p w14:paraId="23BF3713" w14:textId="0FE14FD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düzenli olarak izlenmekte ve izlem sonuçları paydaşlarla birlikte değerlendirilerek önlemler alınmaktadır.</w:t>
            </w:r>
          </w:p>
        </w:tc>
        <w:tc>
          <w:tcPr>
            <w:tcW w:w="1838" w:type="dxa"/>
            <w:shd w:val="clear" w:color="auto" w:fill="auto"/>
          </w:tcPr>
          <w:p w14:paraId="79B0A7AB" w14:textId="51C129F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öğretim elemanlarının araştırma yetkinliğinin değerlendirilmesi ve geliştirilmesine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444CBBFC" w14:textId="77777777" w:rsidR="005D5542" w:rsidRDefault="005D5542" w:rsidP="00A42714">
      <w:pPr>
        <w:pStyle w:val="Balk3"/>
        <w:ind w:left="851" w:right="63" w:hanging="733"/>
        <w:jc w:val="both"/>
      </w:pPr>
    </w:p>
    <w:p w14:paraId="2AC81199" w14:textId="6FBC6FF8" w:rsidR="00EE34E2" w:rsidRPr="005779D0" w:rsidRDefault="00EE34E2" w:rsidP="00EE34E2">
      <w:pPr>
        <w:pStyle w:val="Balk3"/>
        <w:ind w:left="0" w:right="63" w:firstLine="0"/>
        <w:jc w:val="both"/>
        <w:rPr>
          <w:color w:val="FF0000"/>
        </w:rPr>
      </w:pPr>
      <w:r>
        <w:rPr>
          <w:color w:val="FF0000"/>
        </w:rPr>
        <w:t>C.3.1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857E9EE" w14:textId="77777777" w:rsidR="00EE34E2" w:rsidRDefault="00EE34E2" w:rsidP="00EE34E2">
      <w:pPr>
        <w:pStyle w:val="Balk3"/>
        <w:ind w:left="851" w:right="63" w:hanging="733"/>
        <w:jc w:val="both"/>
      </w:pPr>
      <w:r>
        <w:t>….</w:t>
      </w:r>
    </w:p>
    <w:p w14:paraId="3FB63703" w14:textId="77777777" w:rsidR="00EE34E2" w:rsidRDefault="00EE34E2" w:rsidP="00EE34E2">
      <w:pPr>
        <w:pStyle w:val="Balk3"/>
        <w:ind w:left="851" w:right="63" w:hanging="733"/>
        <w:jc w:val="both"/>
      </w:pPr>
      <w:r>
        <w:t>….</w:t>
      </w:r>
    </w:p>
    <w:p w14:paraId="4C6948FA" w14:textId="77777777" w:rsidR="00EE34E2" w:rsidRDefault="00EE34E2" w:rsidP="00EE34E2">
      <w:pPr>
        <w:pStyle w:val="Balk3"/>
        <w:ind w:left="851" w:right="63" w:hanging="733"/>
        <w:jc w:val="both"/>
      </w:pPr>
      <w:r>
        <w:t>….</w:t>
      </w:r>
    </w:p>
    <w:p w14:paraId="17E09DFE" w14:textId="77777777" w:rsidR="00EE34E2" w:rsidRDefault="00EE34E2" w:rsidP="00A42714">
      <w:pPr>
        <w:pStyle w:val="Balk4"/>
        <w:ind w:right="63"/>
        <w:jc w:val="both"/>
      </w:pPr>
    </w:p>
    <w:p w14:paraId="4ED48FC2" w14:textId="60D649F8" w:rsidR="005D5542" w:rsidRDefault="005D5542" w:rsidP="00A42714">
      <w:pPr>
        <w:pStyle w:val="Balk4"/>
        <w:ind w:right="63"/>
        <w:jc w:val="both"/>
      </w:pPr>
      <w:r>
        <w:t>Kanıtlar</w:t>
      </w:r>
    </w:p>
    <w:p w14:paraId="4FB99643" w14:textId="77777777" w:rsidR="001A7CEE" w:rsidRPr="001A7CEE" w:rsidRDefault="001A7CEE" w:rsidP="00A42714">
      <w:pPr>
        <w:pStyle w:val="Balk4"/>
        <w:numPr>
          <w:ilvl w:val="0"/>
          <w:numId w:val="39"/>
        </w:numPr>
        <w:ind w:right="63"/>
        <w:jc w:val="both"/>
        <w:rPr>
          <w:b w:val="0"/>
        </w:rPr>
      </w:pPr>
      <w:r w:rsidRPr="001A7CEE">
        <w:rPr>
          <w:b w:val="0"/>
        </w:rPr>
        <w:t>Yükseltme ve atanma kriterleri ve uygulamaları</w:t>
      </w:r>
    </w:p>
    <w:p w14:paraId="1DC66B2C" w14:textId="77777777" w:rsidR="001A7CEE" w:rsidRPr="001A7CEE" w:rsidRDefault="001A7CEE" w:rsidP="00A42714">
      <w:pPr>
        <w:pStyle w:val="Balk4"/>
        <w:numPr>
          <w:ilvl w:val="0"/>
          <w:numId w:val="39"/>
        </w:numPr>
        <w:ind w:right="63"/>
        <w:jc w:val="both"/>
        <w:rPr>
          <w:b w:val="0"/>
        </w:rPr>
      </w:pPr>
      <w:r w:rsidRPr="001A7CEE">
        <w:rPr>
          <w:b w:val="0"/>
        </w:rPr>
        <w:t>Eğitimler</w:t>
      </w:r>
    </w:p>
    <w:p w14:paraId="600A40DD" w14:textId="77777777" w:rsidR="001A7CEE" w:rsidRPr="001A7CEE" w:rsidRDefault="001A7CEE" w:rsidP="00A42714">
      <w:pPr>
        <w:pStyle w:val="Balk4"/>
        <w:numPr>
          <w:ilvl w:val="0"/>
          <w:numId w:val="39"/>
        </w:numPr>
        <w:ind w:right="63"/>
        <w:jc w:val="both"/>
        <w:rPr>
          <w:b w:val="0"/>
        </w:rPr>
      </w:pPr>
      <w:r w:rsidRPr="001A7CEE">
        <w:rPr>
          <w:b w:val="0"/>
        </w:rPr>
        <w:t>Eğitim kazanımları</w:t>
      </w:r>
    </w:p>
    <w:p w14:paraId="04673BE0" w14:textId="77777777" w:rsidR="001A7CEE" w:rsidRPr="001A7CEE" w:rsidRDefault="001A7CEE" w:rsidP="00A42714">
      <w:pPr>
        <w:pStyle w:val="Balk4"/>
        <w:numPr>
          <w:ilvl w:val="0"/>
          <w:numId w:val="39"/>
        </w:numPr>
        <w:ind w:right="63"/>
        <w:jc w:val="both"/>
        <w:rPr>
          <w:b w:val="0"/>
        </w:rPr>
      </w:pPr>
      <w:r w:rsidRPr="001A7CEE">
        <w:rPr>
          <w:b w:val="0"/>
        </w:rPr>
        <w:t>Paydaş katılımına ilişkin kanıtlar</w:t>
      </w:r>
    </w:p>
    <w:p w14:paraId="0770AED6" w14:textId="77777777" w:rsidR="001A7CEE" w:rsidRPr="001A7CEE" w:rsidRDefault="001A7CEE" w:rsidP="00A42714">
      <w:pPr>
        <w:pStyle w:val="Balk4"/>
        <w:numPr>
          <w:ilvl w:val="0"/>
          <w:numId w:val="39"/>
        </w:numPr>
        <w:ind w:right="63"/>
        <w:jc w:val="both"/>
        <w:rPr>
          <w:b w:val="0"/>
        </w:rPr>
      </w:pPr>
      <w:r w:rsidRPr="001A7CEE">
        <w:rPr>
          <w:b w:val="0"/>
        </w:rPr>
        <w:t>Öğretim elemanlarının süreçlerin planlanması ve iyileştirilmesine katılımına ilişkin kanıtlar</w:t>
      </w:r>
    </w:p>
    <w:p w14:paraId="7278C711" w14:textId="02C75C7D"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5E72863" w14:textId="45743CCF" w:rsidR="00BE246A" w:rsidRDefault="00BE246A" w:rsidP="00A42714">
      <w:pPr>
        <w:pStyle w:val="Balk3"/>
        <w:ind w:right="63"/>
        <w:jc w:val="both"/>
      </w:pPr>
    </w:p>
    <w:p w14:paraId="174DAB6A" w14:textId="77777777" w:rsidR="00E31B18" w:rsidRPr="00BE246A" w:rsidRDefault="00E31B18" w:rsidP="00A42714">
      <w:pPr>
        <w:pStyle w:val="Balk3"/>
        <w:ind w:right="63"/>
        <w:jc w:val="both"/>
      </w:pPr>
    </w:p>
    <w:p w14:paraId="68C4BAC4" w14:textId="77777777" w:rsidR="00EE34E2" w:rsidRDefault="00EE34E2" w:rsidP="00A42714">
      <w:pPr>
        <w:pStyle w:val="Balk3"/>
        <w:ind w:right="63"/>
        <w:jc w:val="both"/>
      </w:pPr>
    </w:p>
    <w:p w14:paraId="19491D77" w14:textId="170E11BB" w:rsidR="00EE34E2" w:rsidRDefault="00EE34E2" w:rsidP="00A42714">
      <w:pPr>
        <w:pStyle w:val="Balk3"/>
        <w:ind w:right="63"/>
        <w:jc w:val="both"/>
      </w:pPr>
    </w:p>
    <w:p w14:paraId="11CAF5FF" w14:textId="7D090406" w:rsidR="00503DA8" w:rsidRDefault="00503DA8" w:rsidP="00A42714">
      <w:pPr>
        <w:pStyle w:val="Balk3"/>
        <w:ind w:right="63"/>
        <w:jc w:val="both"/>
      </w:pPr>
    </w:p>
    <w:p w14:paraId="5DEC4613" w14:textId="776E235D" w:rsidR="00503DA8" w:rsidRDefault="00503DA8" w:rsidP="00A42714">
      <w:pPr>
        <w:pStyle w:val="Balk3"/>
        <w:ind w:right="63"/>
        <w:jc w:val="both"/>
      </w:pPr>
    </w:p>
    <w:p w14:paraId="574F8E7C" w14:textId="13608B36" w:rsidR="00503DA8" w:rsidRDefault="00503DA8" w:rsidP="00A42714">
      <w:pPr>
        <w:pStyle w:val="Balk3"/>
        <w:ind w:right="63"/>
        <w:jc w:val="both"/>
      </w:pPr>
    </w:p>
    <w:p w14:paraId="40055A32" w14:textId="2B5FE7B7" w:rsidR="00BE246A" w:rsidRDefault="00BE246A" w:rsidP="00A42714">
      <w:pPr>
        <w:pStyle w:val="Balk3"/>
        <w:ind w:right="63"/>
        <w:jc w:val="both"/>
      </w:pPr>
      <w:r>
        <w:lastRenderedPageBreak/>
        <w:t xml:space="preserve">C.3.2. </w:t>
      </w:r>
      <w:r w:rsidRPr="00BE246A">
        <w:t>Öğretim elemanlarının araştırma yetkinliğini geliştirmeye yönelik Ortak programlar, ortak araştırma birimleri</w:t>
      </w:r>
    </w:p>
    <w:p w14:paraId="65F59358" w14:textId="77777777" w:rsidR="005D5542" w:rsidRDefault="005D5542" w:rsidP="00A42714">
      <w:pPr>
        <w:pStyle w:val="Balk3"/>
        <w:ind w:left="851" w:right="63" w:hanging="733"/>
        <w:jc w:val="both"/>
      </w:pPr>
    </w:p>
    <w:p w14:paraId="19228019" w14:textId="77777777" w:rsidR="005D5542" w:rsidRDefault="005D5542" w:rsidP="00A42714">
      <w:pPr>
        <w:pStyle w:val="Balk4"/>
        <w:ind w:right="63"/>
        <w:jc w:val="center"/>
      </w:pPr>
      <w:r>
        <w:t>Olgunluk düzeyi</w:t>
      </w:r>
    </w:p>
    <w:p w14:paraId="5B98EC7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9911BB2" w14:textId="77777777" w:rsidTr="005D5542">
        <w:tc>
          <w:tcPr>
            <w:tcW w:w="1836" w:type="dxa"/>
            <w:shd w:val="clear" w:color="auto" w:fill="auto"/>
          </w:tcPr>
          <w:p w14:paraId="14B55419"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B68110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2614F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A45B98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EC5B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B9F8423" w14:textId="77777777" w:rsidTr="005D5542">
        <w:tc>
          <w:tcPr>
            <w:tcW w:w="1836" w:type="dxa"/>
            <w:shd w:val="clear" w:color="auto" w:fill="auto"/>
          </w:tcPr>
          <w:p w14:paraId="37B7401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bulunmamaktadır.</w:t>
            </w:r>
          </w:p>
          <w:p w14:paraId="0C235BE6" w14:textId="77777777" w:rsidR="00461B2B" w:rsidRPr="000F032A" w:rsidRDefault="00461B2B" w:rsidP="006A7A1D">
            <w:pPr>
              <w:ind w:right="63"/>
              <w:rPr>
                <w:rFonts w:ascii="Times New Roman" w:hAnsi="Times New Roman" w:cs="Times New Roman"/>
                <w:color w:val="000000" w:themeColor="text1"/>
                <w:sz w:val="20"/>
                <w:szCs w:val="20"/>
              </w:rPr>
            </w:pPr>
          </w:p>
          <w:p w14:paraId="7EE07D5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53642BD" w14:textId="4389455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1837" w:type="dxa"/>
            <w:shd w:val="clear" w:color="auto" w:fill="auto"/>
          </w:tcPr>
          <w:p w14:paraId="0DAAFA25" w14:textId="0436230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ve uygulamalar tüm alanları kapsayacak şekilde yürütülmektedir. Ancak bu uygulamaların sonuçları izlenmemektedir.</w:t>
            </w:r>
          </w:p>
        </w:tc>
        <w:tc>
          <w:tcPr>
            <w:tcW w:w="1838" w:type="dxa"/>
            <w:shd w:val="clear" w:color="auto" w:fill="auto"/>
          </w:tcPr>
          <w:p w14:paraId="734B1ABB" w14:textId="2BEB7AA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ulusal ve uluslararası düzeyde kurum içi ve kurumlar arası ortak programlar ve ortak araştırma birimleri ile araştırma ağlarına katılım ve işbirlikleri kurma gibi çoklu araştırma faaliyetler ve uygulamalar düzenli olarak izlenmekte ve izlem sonuçları paydaşlarla birlikte değerlendirilerek önlemler alınmaktadır. </w:t>
            </w:r>
          </w:p>
        </w:tc>
        <w:tc>
          <w:tcPr>
            <w:tcW w:w="1838" w:type="dxa"/>
            <w:shd w:val="clear" w:color="auto" w:fill="auto"/>
          </w:tcPr>
          <w:p w14:paraId="234D681A" w14:textId="03CCEC6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619D129F" w14:textId="77777777" w:rsidR="005D5542" w:rsidRDefault="005D5542" w:rsidP="00A42714">
      <w:pPr>
        <w:pStyle w:val="Balk3"/>
        <w:ind w:left="851" w:right="63" w:hanging="733"/>
        <w:jc w:val="both"/>
      </w:pPr>
    </w:p>
    <w:p w14:paraId="403B83B1" w14:textId="5E1DE6E8" w:rsidR="00EE34E2" w:rsidRPr="005779D0" w:rsidRDefault="00EE34E2" w:rsidP="00EE34E2">
      <w:pPr>
        <w:pStyle w:val="Balk3"/>
        <w:ind w:left="0" w:right="63" w:firstLine="0"/>
        <w:jc w:val="both"/>
        <w:rPr>
          <w:color w:val="FF0000"/>
        </w:rPr>
      </w:pPr>
      <w:r>
        <w:rPr>
          <w:color w:val="FF0000"/>
        </w:rPr>
        <w:t>C.3.2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637E276" w14:textId="77777777" w:rsidR="00EE34E2" w:rsidRDefault="00EE34E2" w:rsidP="00EE34E2">
      <w:pPr>
        <w:pStyle w:val="Balk3"/>
        <w:ind w:left="851" w:right="63" w:hanging="733"/>
        <w:jc w:val="both"/>
      </w:pPr>
      <w:r>
        <w:t>….</w:t>
      </w:r>
    </w:p>
    <w:p w14:paraId="68F79571" w14:textId="77777777" w:rsidR="00EE34E2" w:rsidRDefault="00EE34E2" w:rsidP="00EE34E2">
      <w:pPr>
        <w:pStyle w:val="Balk3"/>
        <w:ind w:left="851" w:right="63" w:hanging="733"/>
        <w:jc w:val="both"/>
      </w:pPr>
      <w:r>
        <w:t>….</w:t>
      </w:r>
    </w:p>
    <w:p w14:paraId="7D2D0250" w14:textId="77777777" w:rsidR="00EE34E2" w:rsidRDefault="00EE34E2" w:rsidP="00EE34E2">
      <w:pPr>
        <w:pStyle w:val="Balk3"/>
        <w:ind w:left="851" w:right="63" w:hanging="733"/>
        <w:jc w:val="both"/>
      </w:pPr>
      <w:r>
        <w:t>….</w:t>
      </w:r>
    </w:p>
    <w:p w14:paraId="1F4CB992" w14:textId="77777777" w:rsidR="00EE34E2" w:rsidRDefault="00EE34E2" w:rsidP="00A42714">
      <w:pPr>
        <w:pStyle w:val="Balk4"/>
        <w:ind w:right="63"/>
        <w:jc w:val="both"/>
      </w:pPr>
    </w:p>
    <w:p w14:paraId="61E04AC8" w14:textId="69168081" w:rsidR="005D5542" w:rsidRDefault="005D5542" w:rsidP="00A42714">
      <w:pPr>
        <w:pStyle w:val="Balk4"/>
        <w:ind w:right="63"/>
        <w:jc w:val="both"/>
      </w:pPr>
      <w:r>
        <w:t>Kanıtlar</w:t>
      </w:r>
    </w:p>
    <w:p w14:paraId="3140831A" w14:textId="77777777" w:rsidR="001A7CEE" w:rsidRPr="001A7CEE" w:rsidRDefault="001A7CEE" w:rsidP="00A42714">
      <w:pPr>
        <w:pStyle w:val="Balk4"/>
        <w:numPr>
          <w:ilvl w:val="0"/>
          <w:numId w:val="40"/>
        </w:numPr>
        <w:ind w:right="63"/>
        <w:jc w:val="both"/>
        <w:rPr>
          <w:b w:val="0"/>
        </w:rPr>
      </w:pPr>
      <w:r w:rsidRPr="001A7CEE">
        <w:rPr>
          <w:b w:val="0"/>
        </w:rPr>
        <w:t xml:space="preserve">Kurumun dahil olduğu araştırma ağları, </w:t>
      </w:r>
    </w:p>
    <w:p w14:paraId="12F24401" w14:textId="77777777" w:rsidR="001A7CEE" w:rsidRPr="001A7CEE" w:rsidRDefault="001A7CEE" w:rsidP="00A42714">
      <w:pPr>
        <w:pStyle w:val="Balk4"/>
        <w:numPr>
          <w:ilvl w:val="0"/>
          <w:numId w:val="40"/>
        </w:numPr>
        <w:ind w:right="63"/>
        <w:jc w:val="both"/>
        <w:rPr>
          <w:b w:val="0"/>
        </w:rPr>
      </w:pPr>
      <w:r w:rsidRPr="001A7CEE">
        <w:rPr>
          <w:b w:val="0"/>
        </w:rPr>
        <w:t xml:space="preserve">Kurumun ortak programları ve araştırma birimleri </w:t>
      </w:r>
    </w:p>
    <w:p w14:paraId="31A0BF43" w14:textId="3E680E71" w:rsidR="001A7CEE" w:rsidRDefault="001A7CEE" w:rsidP="00A42714">
      <w:pPr>
        <w:pStyle w:val="Balk4"/>
        <w:numPr>
          <w:ilvl w:val="0"/>
          <w:numId w:val="40"/>
        </w:numPr>
        <w:ind w:right="63"/>
        <w:jc w:val="both"/>
        <w:rPr>
          <w:b w:val="0"/>
        </w:rPr>
      </w:pPr>
      <w:r w:rsidRPr="001A7CEE">
        <w:rPr>
          <w:b w:val="0"/>
        </w:rPr>
        <w:t>Ortak araştırmalardan üretilen çalışmalar</w:t>
      </w:r>
    </w:p>
    <w:p w14:paraId="38FECE55" w14:textId="319075B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862104C" w14:textId="77777777" w:rsidR="00BE246A" w:rsidRPr="00BE246A" w:rsidRDefault="00BE246A" w:rsidP="004D664C">
      <w:pPr>
        <w:ind w:right="63"/>
        <w:jc w:val="both"/>
        <w:rPr>
          <w:rFonts w:ascii="Times New Roman" w:hAnsi="Times New Roman" w:cs="Times New Roman"/>
          <w:sz w:val="24"/>
          <w:szCs w:val="24"/>
        </w:rPr>
      </w:pPr>
    </w:p>
    <w:p w14:paraId="2DDD9569" w14:textId="77777777" w:rsidR="00EE34E2" w:rsidRDefault="00EE34E2" w:rsidP="00A42714">
      <w:pPr>
        <w:pStyle w:val="Balk2"/>
        <w:ind w:left="0" w:right="63" w:firstLine="0"/>
        <w:jc w:val="both"/>
        <w:rPr>
          <w:rFonts w:cs="Times New Roman"/>
          <w:szCs w:val="24"/>
        </w:rPr>
      </w:pPr>
      <w:bookmarkStart w:id="53" w:name="_Toc26778374"/>
    </w:p>
    <w:p w14:paraId="1D86C8C7" w14:textId="77777777" w:rsidR="00EE34E2" w:rsidRDefault="00EE34E2" w:rsidP="00A42714">
      <w:pPr>
        <w:pStyle w:val="Balk2"/>
        <w:ind w:left="0" w:right="63" w:firstLine="0"/>
        <w:jc w:val="both"/>
        <w:rPr>
          <w:rFonts w:cs="Times New Roman"/>
          <w:szCs w:val="24"/>
        </w:rPr>
      </w:pPr>
    </w:p>
    <w:p w14:paraId="55180F2C" w14:textId="4A50EC51" w:rsidR="00BE246A" w:rsidRPr="00BE246A" w:rsidRDefault="00BE246A" w:rsidP="00A42714">
      <w:pPr>
        <w:pStyle w:val="Balk2"/>
        <w:ind w:left="0" w:right="63" w:firstLine="0"/>
        <w:jc w:val="both"/>
        <w:rPr>
          <w:rFonts w:cs="Times New Roman"/>
          <w:szCs w:val="24"/>
        </w:rPr>
      </w:pPr>
      <w:r w:rsidRPr="00BE246A">
        <w:rPr>
          <w:rFonts w:cs="Times New Roman"/>
          <w:szCs w:val="24"/>
        </w:rPr>
        <w:lastRenderedPageBreak/>
        <w:t>C.4</w:t>
      </w:r>
      <w:r w:rsidR="00E7602B">
        <w:rPr>
          <w:rFonts w:cs="Times New Roman"/>
          <w:szCs w:val="24"/>
        </w:rPr>
        <w:t>.</w:t>
      </w:r>
      <w:r w:rsidRPr="00BE246A">
        <w:rPr>
          <w:rFonts w:cs="Times New Roman"/>
          <w:szCs w:val="24"/>
        </w:rPr>
        <w:t xml:space="preserve"> Araştırma Performansı</w:t>
      </w:r>
      <w:bookmarkEnd w:id="53"/>
    </w:p>
    <w:p w14:paraId="170AE37A"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59FACBF" w14:textId="424CCFC2"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C.4.</w:t>
      </w:r>
      <w:r w:rsidRPr="00503DA8">
        <w:rPr>
          <w:rFonts w:ascii="Times New Roman" w:hAnsi="Times New Roman" w:cs="Times New Roman"/>
          <w:color w:val="FF0000"/>
          <w:sz w:val="24"/>
          <w:szCs w:val="24"/>
        </w:rPr>
        <w:t xml:space="preserve"> ile başlayan soruların kısa bir özeti yazılacak….</w:t>
      </w:r>
    </w:p>
    <w:p w14:paraId="17C586A8" w14:textId="4DC07B72" w:rsidR="00BE246A" w:rsidRDefault="00BE246A" w:rsidP="007C0383">
      <w:pPr>
        <w:ind w:right="63"/>
        <w:jc w:val="both"/>
        <w:rPr>
          <w:rFonts w:ascii="Times New Roman" w:hAnsi="Times New Roman" w:cs="Times New Roman"/>
          <w:sz w:val="24"/>
          <w:szCs w:val="24"/>
        </w:rPr>
      </w:pPr>
    </w:p>
    <w:p w14:paraId="6C4C9A5B" w14:textId="27C37F6E" w:rsidR="00503DA8" w:rsidRDefault="00503DA8" w:rsidP="007C0383">
      <w:pPr>
        <w:ind w:right="63"/>
        <w:jc w:val="both"/>
        <w:rPr>
          <w:rFonts w:ascii="Times New Roman" w:hAnsi="Times New Roman" w:cs="Times New Roman"/>
          <w:sz w:val="24"/>
          <w:szCs w:val="24"/>
        </w:rPr>
      </w:pPr>
    </w:p>
    <w:p w14:paraId="11FC5F54" w14:textId="10CD4B72" w:rsidR="00503DA8" w:rsidRDefault="00503DA8" w:rsidP="007C0383">
      <w:pPr>
        <w:ind w:right="63"/>
        <w:jc w:val="both"/>
        <w:rPr>
          <w:rFonts w:ascii="Times New Roman" w:hAnsi="Times New Roman" w:cs="Times New Roman"/>
          <w:sz w:val="24"/>
          <w:szCs w:val="24"/>
        </w:rPr>
      </w:pPr>
    </w:p>
    <w:p w14:paraId="2ED4148E" w14:textId="634F7AB6" w:rsidR="00503DA8" w:rsidRDefault="00503DA8" w:rsidP="007C0383">
      <w:pPr>
        <w:ind w:right="63"/>
        <w:jc w:val="both"/>
        <w:rPr>
          <w:rFonts w:ascii="Times New Roman" w:hAnsi="Times New Roman" w:cs="Times New Roman"/>
          <w:sz w:val="24"/>
          <w:szCs w:val="24"/>
        </w:rPr>
      </w:pPr>
    </w:p>
    <w:p w14:paraId="7B238B34" w14:textId="026135BD" w:rsidR="00503DA8" w:rsidRDefault="00503DA8" w:rsidP="007C0383">
      <w:pPr>
        <w:ind w:right="63"/>
        <w:jc w:val="both"/>
        <w:rPr>
          <w:rFonts w:ascii="Times New Roman" w:hAnsi="Times New Roman" w:cs="Times New Roman"/>
          <w:sz w:val="24"/>
          <w:szCs w:val="24"/>
        </w:rPr>
      </w:pPr>
    </w:p>
    <w:p w14:paraId="66574C4E" w14:textId="3E99FC25" w:rsidR="00503DA8" w:rsidRDefault="00503DA8" w:rsidP="007C0383">
      <w:pPr>
        <w:ind w:right="63"/>
        <w:jc w:val="both"/>
        <w:rPr>
          <w:rFonts w:ascii="Times New Roman" w:hAnsi="Times New Roman" w:cs="Times New Roman"/>
          <w:sz w:val="24"/>
          <w:szCs w:val="24"/>
        </w:rPr>
      </w:pPr>
    </w:p>
    <w:p w14:paraId="346AF52D" w14:textId="070A0AD3" w:rsidR="00503DA8" w:rsidRDefault="00503DA8" w:rsidP="007C0383">
      <w:pPr>
        <w:ind w:right="63"/>
        <w:jc w:val="both"/>
        <w:rPr>
          <w:rFonts w:ascii="Times New Roman" w:hAnsi="Times New Roman" w:cs="Times New Roman"/>
          <w:sz w:val="24"/>
          <w:szCs w:val="24"/>
        </w:rPr>
      </w:pPr>
    </w:p>
    <w:p w14:paraId="274DF148" w14:textId="410A9C1D" w:rsidR="00503DA8" w:rsidRDefault="00503DA8" w:rsidP="007C0383">
      <w:pPr>
        <w:ind w:right="63"/>
        <w:jc w:val="both"/>
        <w:rPr>
          <w:rFonts w:ascii="Times New Roman" w:hAnsi="Times New Roman" w:cs="Times New Roman"/>
          <w:sz w:val="24"/>
          <w:szCs w:val="24"/>
        </w:rPr>
      </w:pPr>
    </w:p>
    <w:p w14:paraId="4F13EBA3" w14:textId="341BAD3B" w:rsidR="00503DA8" w:rsidRDefault="00503DA8" w:rsidP="007C0383">
      <w:pPr>
        <w:ind w:right="63"/>
        <w:jc w:val="both"/>
        <w:rPr>
          <w:rFonts w:ascii="Times New Roman" w:hAnsi="Times New Roman" w:cs="Times New Roman"/>
          <w:sz w:val="24"/>
          <w:szCs w:val="24"/>
        </w:rPr>
      </w:pPr>
    </w:p>
    <w:p w14:paraId="24D1875A" w14:textId="05A4E084" w:rsidR="00503DA8" w:rsidRDefault="00503DA8" w:rsidP="007C0383">
      <w:pPr>
        <w:ind w:right="63"/>
        <w:jc w:val="both"/>
        <w:rPr>
          <w:rFonts w:ascii="Times New Roman" w:hAnsi="Times New Roman" w:cs="Times New Roman"/>
          <w:sz w:val="24"/>
          <w:szCs w:val="24"/>
        </w:rPr>
      </w:pPr>
    </w:p>
    <w:p w14:paraId="2145DA02" w14:textId="310D516D" w:rsidR="00503DA8" w:rsidRDefault="00503DA8" w:rsidP="007C0383">
      <w:pPr>
        <w:ind w:right="63"/>
        <w:jc w:val="both"/>
        <w:rPr>
          <w:rFonts w:ascii="Times New Roman" w:hAnsi="Times New Roman" w:cs="Times New Roman"/>
          <w:sz w:val="24"/>
          <w:szCs w:val="24"/>
        </w:rPr>
      </w:pPr>
    </w:p>
    <w:p w14:paraId="66F980F0" w14:textId="157D28CF" w:rsidR="00503DA8" w:rsidRDefault="00503DA8" w:rsidP="007C0383">
      <w:pPr>
        <w:ind w:right="63"/>
        <w:jc w:val="both"/>
        <w:rPr>
          <w:rFonts w:ascii="Times New Roman" w:hAnsi="Times New Roman" w:cs="Times New Roman"/>
          <w:sz w:val="24"/>
          <w:szCs w:val="24"/>
        </w:rPr>
      </w:pPr>
    </w:p>
    <w:p w14:paraId="7D933907" w14:textId="3537D7B2" w:rsidR="00503DA8" w:rsidRDefault="00503DA8" w:rsidP="007C0383">
      <w:pPr>
        <w:ind w:right="63"/>
        <w:jc w:val="both"/>
        <w:rPr>
          <w:rFonts w:ascii="Times New Roman" w:hAnsi="Times New Roman" w:cs="Times New Roman"/>
          <w:sz w:val="24"/>
          <w:szCs w:val="24"/>
        </w:rPr>
      </w:pPr>
    </w:p>
    <w:p w14:paraId="3A5A8DDF" w14:textId="1B9A47DD" w:rsidR="00503DA8" w:rsidRDefault="00503DA8" w:rsidP="007C0383">
      <w:pPr>
        <w:ind w:right="63"/>
        <w:jc w:val="both"/>
        <w:rPr>
          <w:rFonts w:ascii="Times New Roman" w:hAnsi="Times New Roman" w:cs="Times New Roman"/>
          <w:sz w:val="24"/>
          <w:szCs w:val="24"/>
        </w:rPr>
      </w:pPr>
    </w:p>
    <w:p w14:paraId="08C3A049" w14:textId="4E6C1EEA" w:rsidR="00503DA8" w:rsidRDefault="00503DA8" w:rsidP="007C0383">
      <w:pPr>
        <w:ind w:right="63"/>
        <w:jc w:val="both"/>
        <w:rPr>
          <w:rFonts w:ascii="Times New Roman" w:hAnsi="Times New Roman" w:cs="Times New Roman"/>
          <w:sz w:val="24"/>
          <w:szCs w:val="24"/>
        </w:rPr>
      </w:pPr>
    </w:p>
    <w:p w14:paraId="24EAD917" w14:textId="64887394" w:rsidR="00503DA8" w:rsidRDefault="00503DA8" w:rsidP="007C0383">
      <w:pPr>
        <w:ind w:right="63"/>
        <w:jc w:val="both"/>
        <w:rPr>
          <w:rFonts w:ascii="Times New Roman" w:hAnsi="Times New Roman" w:cs="Times New Roman"/>
          <w:sz w:val="24"/>
          <w:szCs w:val="24"/>
        </w:rPr>
      </w:pPr>
    </w:p>
    <w:p w14:paraId="61C6DA84" w14:textId="7F29526E" w:rsidR="00503DA8" w:rsidRDefault="00503DA8" w:rsidP="007C0383">
      <w:pPr>
        <w:ind w:right="63"/>
        <w:jc w:val="both"/>
        <w:rPr>
          <w:rFonts w:ascii="Times New Roman" w:hAnsi="Times New Roman" w:cs="Times New Roman"/>
          <w:sz w:val="24"/>
          <w:szCs w:val="24"/>
        </w:rPr>
      </w:pPr>
    </w:p>
    <w:p w14:paraId="6F4C3FDE" w14:textId="0151F914" w:rsidR="00503DA8" w:rsidRDefault="00503DA8" w:rsidP="007C0383">
      <w:pPr>
        <w:ind w:right="63"/>
        <w:jc w:val="both"/>
        <w:rPr>
          <w:rFonts w:ascii="Times New Roman" w:hAnsi="Times New Roman" w:cs="Times New Roman"/>
          <w:sz w:val="24"/>
          <w:szCs w:val="24"/>
        </w:rPr>
      </w:pPr>
    </w:p>
    <w:p w14:paraId="40CD2E09" w14:textId="16F523A6" w:rsidR="00503DA8" w:rsidRDefault="00503DA8" w:rsidP="007C0383">
      <w:pPr>
        <w:ind w:right="63"/>
        <w:jc w:val="both"/>
        <w:rPr>
          <w:rFonts w:ascii="Times New Roman" w:hAnsi="Times New Roman" w:cs="Times New Roman"/>
          <w:sz w:val="24"/>
          <w:szCs w:val="24"/>
        </w:rPr>
      </w:pPr>
    </w:p>
    <w:p w14:paraId="55655844" w14:textId="1024F3B5" w:rsidR="00503DA8" w:rsidRDefault="00503DA8" w:rsidP="007C0383">
      <w:pPr>
        <w:ind w:right="63"/>
        <w:jc w:val="both"/>
        <w:rPr>
          <w:rFonts w:ascii="Times New Roman" w:hAnsi="Times New Roman" w:cs="Times New Roman"/>
          <w:sz w:val="24"/>
          <w:szCs w:val="24"/>
        </w:rPr>
      </w:pPr>
    </w:p>
    <w:p w14:paraId="74A61056" w14:textId="1F963F3A" w:rsidR="00503DA8" w:rsidRDefault="00503DA8" w:rsidP="007C0383">
      <w:pPr>
        <w:ind w:right="63"/>
        <w:jc w:val="both"/>
        <w:rPr>
          <w:rFonts w:ascii="Times New Roman" w:hAnsi="Times New Roman" w:cs="Times New Roman"/>
          <w:sz w:val="24"/>
          <w:szCs w:val="24"/>
        </w:rPr>
      </w:pPr>
    </w:p>
    <w:p w14:paraId="62045B53" w14:textId="12926AED" w:rsidR="00503DA8" w:rsidRDefault="00503DA8" w:rsidP="007C0383">
      <w:pPr>
        <w:ind w:right="63"/>
        <w:jc w:val="both"/>
        <w:rPr>
          <w:rFonts w:ascii="Times New Roman" w:hAnsi="Times New Roman" w:cs="Times New Roman"/>
          <w:sz w:val="24"/>
          <w:szCs w:val="24"/>
        </w:rPr>
      </w:pPr>
    </w:p>
    <w:p w14:paraId="161CC976" w14:textId="3CE6DD71" w:rsidR="00503DA8" w:rsidRDefault="00503DA8" w:rsidP="007C0383">
      <w:pPr>
        <w:ind w:right="63"/>
        <w:jc w:val="both"/>
        <w:rPr>
          <w:rFonts w:ascii="Times New Roman" w:hAnsi="Times New Roman" w:cs="Times New Roman"/>
          <w:sz w:val="24"/>
          <w:szCs w:val="24"/>
        </w:rPr>
      </w:pPr>
    </w:p>
    <w:p w14:paraId="7FCA0A65" w14:textId="36CDA4A3" w:rsidR="00503DA8" w:rsidRDefault="00503DA8" w:rsidP="007C0383">
      <w:pPr>
        <w:ind w:right="63"/>
        <w:jc w:val="both"/>
        <w:rPr>
          <w:rFonts w:ascii="Times New Roman" w:hAnsi="Times New Roman" w:cs="Times New Roman"/>
          <w:sz w:val="24"/>
          <w:szCs w:val="24"/>
        </w:rPr>
      </w:pPr>
    </w:p>
    <w:p w14:paraId="0A31CC26" w14:textId="084578E0" w:rsidR="00503DA8" w:rsidRDefault="00503DA8" w:rsidP="007C0383">
      <w:pPr>
        <w:ind w:right="63"/>
        <w:jc w:val="both"/>
        <w:rPr>
          <w:rFonts w:ascii="Times New Roman" w:hAnsi="Times New Roman" w:cs="Times New Roman"/>
          <w:sz w:val="24"/>
          <w:szCs w:val="24"/>
        </w:rPr>
      </w:pPr>
    </w:p>
    <w:p w14:paraId="6C3AE936" w14:textId="578E8911" w:rsidR="00503DA8" w:rsidRDefault="00503DA8" w:rsidP="007C0383">
      <w:pPr>
        <w:ind w:right="63"/>
        <w:jc w:val="both"/>
        <w:rPr>
          <w:rFonts w:ascii="Times New Roman" w:hAnsi="Times New Roman" w:cs="Times New Roman"/>
          <w:sz w:val="24"/>
          <w:szCs w:val="24"/>
        </w:rPr>
      </w:pPr>
    </w:p>
    <w:p w14:paraId="122D47CA" w14:textId="5E6C9AFF" w:rsidR="00503DA8" w:rsidRDefault="00503DA8" w:rsidP="007C0383">
      <w:pPr>
        <w:ind w:right="63"/>
        <w:jc w:val="both"/>
        <w:rPr>
          <w:rFonts w:ascii="Times New Roman" w:hAnsi="Times New Roman" w:cs="Times New Roman"/>
          <w:sz w:val="24"/>
          <w:szCs w:val="24"/>
        </w:rPr>
      </w:pPr>
    </w:p>
    <w:p w14:paraId="0783106B" w14:textId="02BE0F91" w:rsidR="00503DA8" w:rsidRDefault="00503DA8" w:rsidP="007C0383">
      <w:pPr>
        <w:ind w:right="63"/>
        <w:jc w:val="both"/>
        <w:rPr>
          <w:rFonts w:ascii="Times New Roman" w:hAnsi="Times New Roman" w:cs="Times New Roman"/>
          <w:sz w:val="24"/>
          <w:szCs w:val="24"/>
        </w:rPr>
      </w:pPr>
    </w:p>
    <w:p w14:paraId="5067D563" w14:textId="52135EDB" w:rsidR="00503DA8" w:rsidRDefault="00503DA8" w:rsidP="007C0383">
      <w:pPr>
        <w:ind w:right="63"/>
        <w:jc w:val="both"/>
        <w:rPr>
          <w:rFonts w:ascii="Times New Roman" w:hAnsi="Times New Roman" w:cs="Times New Roman"/>
          <w:sz w:val="24"/>
          <w:szCs w:val="24"/>
        </w:rPr>
      </w:pPr>
    </w:p>
    <w:p w14:paraId="4C2AE52E" w14:textId="6713049B" w:rsidR="00503DA8" w:rsidRDefault="00503DA8" w:rsidP="007C0383">
      <w:pPr>
        <w:ind w:right="63"/>
        <w:jc w:val="both"/>
        <w:rPr>
          <w:rFonts w:ascii="Times New Roman" w:hAnsi="Times New Roman" w:cs="Times New Roman"/>
          <w:sz w:val="24"/>
          <w:szCs w:val="24"/>
        </w:rPr>
      </w:pPr>
    </w:p>
    <w:p w14:paraId="5FA48F0A" w14:textId="50C985CD" w:rsidR="00503DA8" w:rsidRDefault="00503DA8" w:rsidP="007C0383">
      <w:pPr>
        <w:ind w:right="63"/>
        <w:jc w:val="both"/>
        <w:rPr>
          <w:rFonts w:ascii="Times New Roman" w:hAnsi="Times New Roman" w:cs="Times New Roman"/>
          <w:sz w:val="24"/>
          <w:szCs w:val="24"/>
        </w:rPr>
      </w:pPr>
    </w:p>
    <w:p w14:paraId="5E1EFC30" w14:textId="0A83034E" w:rsidR="00503DA8" w:rsidRDefault="00503DA8" w:rsidP="007C0383">
      <w:pPr>
        <w:ind w:right="63"/>
        <w:jc w:val="both"/>
        <w:rPr>
          <w:rFonts w:ascii="Times New Roman" w:hAnsi="Times New Roman" w:cs="Times New Roman"/>
          <w:sz w:val="24"/>
          <w:szCs w:val="24"/>
        </w:rPr>
      </w:pPr>
    </w:p>
    <w:p w14:paraId="5F226FDF" w14:textId="0F915DE3" w:rsidR="00503DA8" w:rsidRDefault="00503DA8" w:rsidP="007C0383">
      <w:pPr>
        <w:ind w:right="63"/>
        <w:jc w:val="both"/>
        <w:rPr>
          <w:rFonts w:ascii="Times New Roman" w:hAnsi="Times New Roman" w:cs="Times New Roman"/>
          <w:sz w:val="24"/>
          <w:szCs w:val="24"/>
        </w:rPr>
      </w:pPr>
    </w:p>
    <w:p w14:paraId="56CB86EF" w14:textId="771468D3" w:rsidR="00503DA8" w:rsidRDefault="00503DA8" w:rsidP="007C0383">
      <w:pPr>
        <w:ind w:right="63"/>
        <w:jc w:val="both"/>
        <w:rPr>
          <w:rFonts w:ascii="Times New Roman" w:hAnsi="Times New Roman" w:cs="Times New Roman"/>
          <w:sz w:val="24"/>
          <w:szCs w:val="24"/>
        </w:rPr>
      </w:pPr>
    </w:p>
    <w:p w14:paraId="65066FD8" w14:textId="3265E599" w:rsidR="00503DA8" w:rsidRDefault="00503DA8" w:rsidP="007C0383">
      <w:pPr>
        <w:ind w:right="63"/>
        <w:jc w:val="both"/>
        <w:rPr>
          <w:rFonts w:ascii="Times New Roman" w:hAnsi="Times New Roman" w:cs="Times New Roman"/>
          <w:sz w:val="24"/>
          <w:szCs w:val="24"/>
        </w:rPr>
      </w:pPr>
    </w:p>
    <w:p w14:paraId="0A25F7AD" w14:textId="4EF1754C" w:rsidR="00503DA8" w:rsidRDefault="00503DA8" w:rsidP="007C0383">
      <w:pPr>
        <w:ind w:right="63"/>
        <w:jc w:val="both"/>
        <w:rPr>
          <w:rFonts w:ascii="Times New Roman" w:hAnsi="Times New Roman" w:cs="Times New Roman"/>
          <w:sz w:val="24"/>
          <w:szCs w:val="24"/>
        </w:rPr>
      </w:pPr>
    </w:p>
    <w:p w14:paraId="202DC292" w14:textId="6E843494" w:rsidR="00503DA8" w:rsidRDefault="00503DA8" w:rsidP="007C0383">
      <w:pPr>
        <w:ind w:right="63"/>
        <w:jc w:val="both"/>
        <w:rPr>
          <w:rFonts w:ascii="Times New Roman" w:hAnsi="Times New Roman" w:cs="Times New Roman"/>
          <w:sz w:val="24"/>
          <w:szCs w:val="24"/>
        </w:rPr>
      </w:pPr>
    </w:p>
    <w:p w14:paraId="60E20EE5" w14:textId="7E130B44" w:rsidR="00503DA8" w:rsidRDefault="00503DA8" w:rsidP="007C0383">
      <w:pPr>
        <w:ind w:right="63"/>
        <w:jc w:val="both"/>
        <w:rPr>
          <w:rFonts w:ascii="Times New Roman" w:hAnsi="Times New Roman" w:cs="Times New Roman"/>
          <w:sz w:val="24"/>
          <w:szCs w:val="24"/>
        </w:rPr>
      </w:pPr>
    </w:p>
    <w:p w14:paraId="3BA42916" w14:textId="2BFAD56D" w:rsidR="00503DA8" w:rsidRDefault="00503DA8" w:rsidP="007C0383">
      <w:pPr>
        <w:ind w:right="63"/>
        <w:jc w:val="both"/>
        <w:rPr>
          <w:rFonts w:ascii="Times New Roman" w:hAnsi="Times New Roman" w:cs="Times New Roman"/>
          <w:sz w:val="24"/>
          <w:szCs w:val="24"/>
        </w:rPr>
      </w:pPr>
    </w:p>
    <w:p w14:paraId="50DA81FA" w14:textId="43E29F1B" w:rsidR="00503DA8" w:rsidRDefault="00503DA8" w:rsidP="007C0383">
      <w:pPr>
        <w:ind w:right="63"/>
        <w:jc w:val="both"/>
        <w:rPr>
          <w:rFonts w:ascii="Times New Roman" w:hAnsi="Times New Roman" w:cs="Times New Roman"/>
          <w:sz w:val="24"/>
          <w:szCs w:val="24"/>
        </w:rPr>
      </w:pPr>
    </w:p>
    <w:p w14:paraId="67FEAEF1" w14:textId="5536457A" w:rsidR="00503DA8" w:rsidRDefault="00503DA8" w:rsidP="007C0383">
      <w:pPr>
        <w:ind w:right="63"/>
        <w:jc w:val="both"/>
        <w:rPr>
          <w:rFonts w:ascii="Times New Roman" w:hAnsi="Times New Roman" w:cs="Times New Roman"/>
          <w:sz w:val="24"/>
          <w:szCs w:val="24"/>
        </w:rPr>
      </w:pPr>
    </w:p>
    <w:p w14:paraId="1E144F7C" w14:textId="486EDEA7" w:rsidR="00503DA8" w:rsidRDefault="00503DA8" w:rsidP="007C0383">
      <w:pPr>
        <w:ind w:right="63"/>
        <w:jc w:val="both"/>
        <w:rPr>
          <w:rFonts w:ascii="Times New Roman" w:hAnsi="Times New Roman" w:cs="Times New Roman"/>
          <w:sz w:val="24"/>
          <w:szCs w:val="24"/>
        </w:rPr>
      </w:pPr>
    </w:p>
    <w:p w14:paraId="606093D8" w14:textId="2DFAC65E" w:rsidR="00503DA8" w:rsidRDefault="00503DA8" w:rsidP="007C0383">
      <w:pPr>
        <w:ind w:right="63"/>
        <w:jc w:val="both"/>
        <w:rPr>
          <w:rFonts w:ascii="Times New Roman" w:hAnsi="Times New Roman" w:cs="Times New Roman"/>
          <w:sz w:val="24"/>
          <w:szCs w:val="24"/>
        </w:rPr>
      </w:pPr>
    </w:p>
    <w:p w14:paraId="0898C989" w14:textId="4FF45525" w:rsidR="00503DA8" w:rsidRDefault="00503DA8" w:rsidP="007C0383">
      <w:pPr>
        <w:ind w:right="63"/>
        <w:jc w:val="both"/>
        <w:rPr>
          <w:rFonts w:ascii="Times New Roman" w:hAnsi="Times New Roman" w:cs="Times New Roman"/>
          <w:sz w:val="24"/>
          <w:szCs w:val="24"/>
        </w:rPr>
      </w:pPr>
    </w:p>
    <w:p w14:paraId="6B735963" w14:textId="5C4CE28F" w:rsidR="00503DA8" w:rsidRDefault="00503DA8" w:rsidP="007C0383">
      <w:pPr>
        <w:ind w:right="63"/>
        <w:jc w:val="both"/>
        <w:rPr>
          <w:rFonts w:ascii="Times New Roman" w:hAnsi="Times New Roman" w:cs="Times New Roman"/>
          <w:sz w:val="24"/>
          <w:szCs w:val="24"/>
        </w:rPr>
      </w:pPr>
    </w:p>
    <w:p w14:paraId="0C9C80E3" w14:textId="186F4B93" w:rsidR="00503DA8" w:rsidRDefault="00503DA8" w:rsidP="007C0383">
      <w:pPr>
        <w:ind w:right="63"/>
        <w:jc w:val="both"/>
        <w:rPr>
          <w:rFonts w:ascii="Times New Roman" w:hAnsi="Times New Roman" w:cs="Times New Roman"/>
          <w:sz w:val="24"/>
          <w:szCs w:val="24"/>
        </w:rPr>
      </w:pPr>
    </w:p>
    <w:p w14:paraId="0FCB8B83" w14:textId="77777777" w:rsidR="00BE246A" w:rsidRDefault="00BE246A" w:rsidP="00A42714">
      <w:pPr>
        <w:pStyle w:val="Balk3"/>
        <w:ind w:right="63"/>
        <w:jc w:val="both"/>
      </w:pPr>
      <w:r>
        <w:lastRenderedPageBreak/>
        <w:t xml:space="preserve">C.4.1. </w:t>
      </w:r>
      <w:r w:rsidRPr="00BE246A">
        <w:t>Öğretim elemanı performans değerlendirmesi</w:t>
      </w:r>
    </w:p>
    <w:p w14:paraId="389F738A" w14:textId="77777777" w:rsidR="005D5542" w:rsidRDefault="005D5542" w:rsidP="00A42714">
      <w:pPr>
        <w:pStyle w:val="Balk3"/>
        <w:ind w:left="851" w:right="63" w:hanging="733"/>
        <w:jc w:val="both"/>
      </w:pPr>
    </w:p>
    <w:p w14:paraId="5820400F" w14:textId="77777777" w:rsidR="005D5542" w:rsidRDefault="005D5542" w:rsidP="00A42714">
      <w:pPr>
        <w:pStyle w:val="Balk4"/>
        <w:ind w:right="63"/>
        <w:jc w:val="center"/>
      </w:pPr>
      <w:r>
        <w:t>Olgunluk düzeyi</w:t>
      </w:r>
    </w:p>
    <w:p w14:paraId="684671D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2D8CD3B" w14:textId="77777777" w:rsidTr="005D5542">
        <w:tc>
          <w:tcPr>
            <w:tcW w:w="1836" w:type="dxa"/>
            <w:shd w:val="clear" w:color="auto" w:fill="auto"/>
          </w:tcPr>
          <w:p w14:paraId="718B1322"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F69F61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138CA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06CB1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A9F99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077F7D3" w14:textId="77777777" w:rsidTr="005D5542">
        <w:tc>
          <w:tcPr>
            <w:tcW w:w="1836" w:type="dxa"/>
            <w:shd w:val="clear" w:color="auto" w:fill="auto"/>
          </w:tcPr>
          <w:p w14:paraId="52460CD3" w14:textId="520B56A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uygulamalar bulunmamaktadır.</w:t>
            </w:r>
          </w:p>
        </w:tc>
        <w:tc>
          <w:tcPr>
            <w:tcW w:w="1836" w:type="dxa"/>
            <w:shd w:val="clear" w:color="auto" w:fill="auto"/>
          </w:tcPr>
          <w:p w14:paraId="6466E3ED" w14:textId="180865D7"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planlamalar ve tanımlı süreçler (yönetmelik, yönerge, süreç tanımı, ölçme araçları, rehber, kılavuz, takdir-tanıma sistemi, teşvik mekanizmaları vb.)  bulunmaktadır. Ancak bu planlar ve süreçler doğrultusunda yapılmış uygulamalar bulunmamaktadır veya tüm birimleri kapsamayan uygulamalar bulunmaktadır.</w:t>
            </w:r>
          </w:p>
        </w:tc>
        <w:tc>
          <w:tcPr>
            <w:tcW w:w="1837" w:type="dxa"/>
            <w:shd w:val="clear" w:color="auto" w:fill="auto"/>
          </w:tcPr>
          <w:p w14:paraId="5A42F3CE" w14:textId="1537B7C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elemanlarının araştırma-geliştirme performansını izlemek ve değerlendirmek üzere tanımlı süreçler (yönetmelik, yönerge, süreç tanımı, ölçme araçları, rehber, kılavuz,  takdir-tanıma sistemi, teşvik mekanizmaları vb.) tüm alanları kapsar şekilde yürütülmektedir. Ancak bu uygulamaların sonuçları izlenmemektedir veya karar almalarda kullanılmamaktadır. </w:t>
            </w:r>
          </w:p>
        </w:tc>
        <w:tc>
          <w:tcPr>
            <w:tcW w:w="1838" w:type="dxa"/>
            <w:shd w:val="clear" w:color="auto" w:fill="auto"/>
          </w:tcPr>
          <w:p w14:paraId="159242DC"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Öğretim elemanlarının araştırma-geliştirme performansını izlemek ve değerlendirmek üzere tüm alanları kapsayan uygulamalar düzenli olarak izlenmekte ve izlem sonuçları paydaşlarla birlikte değerlendirilerek önlemler alınmaktadır.</w:t>
            </w:r>
          </w:p>
          <w:p w14:paraId="271BA52D" w14:textId="77777777" w:rsidR="00461B2B" w:rsidRPr="000F032A" w:rsidRDefault="00461B2B" w:rsidP="006A7A1D">
            <w:pPr>
              <w:ind w:right="63"/>
              <w:rPr>
                <w:rFonts w:ascii="Times New Roman" w:hAnsi="Times New Roman" w:cs="Times New Roman"/>
                <w:color w:val="000000" w:themeColor="text1"/>
                <w:sz w:val="20"/>
                <w:szCs w:val="20"/>
              </w:rPr>
            </w:pPr>
          </w:p>
          <w:p w14:paraId="6A9C6C1D" w14:textId="77777777" w:rsidR="00461B2B" w:rsidRPr="000F032A" w:rsidRDefault="00461B2B" w:rsidP="006A7A1D">
            <w:pPr>
              <w:ind w:right="63"/>
              <w:rPr>
                <w:rFonts w:ascii="Times New Roman" w:hAnsi="Times New Roman" w:cs="Times New Roman"/>
                <w:color w:val="000000" w:themeColor="text1"/>
                <w:sz w:val="20"/>
                <w:szCs w:val="20"/>
              </w:rPr>
            </w:pPr>
          </w:p>
          <w:p w14:paraId="55901793"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13E55844" w14:textId="0DEC7A4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öğretim elemanlarının araştırma-geliştirme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756B52A9" w14:textId="77777777" w:rsidR="005D5542" w:rsidRDefault="005D5542" w:rsidP="00A42714">
      <w:pPr>
        <w:pStyle w:val="Balk3"/>
        <w:ind w:left="851" w:right="63" w:hanging="733"/>
        <w:jc w:val="both"/>
      </w:pPr>
    </w:p>
    <w:p w14:paraId="25C9630B" w14:textId="67CDBE28" w:rsidR="00EE34E2" w:rsidRPr="005779D0" w:rsidRDefault="00EE34E2" w:rsidP="00EE34E2">
      <w:pPr>
        <w:pStyle w:val="Balk3"/>
        <w:ind w:left="0" w:right="63" w:firstLine="0"/>
        <w:jc w:val="both"/>
        <w:rPr>
          <w:color w:val="FF0000"/>
        </w:rPr>
      </w:pPr>
      <w:r>
        <w:rPr>
          <w:color w:val="FF0000"/>
        </w:rPr>
        <w:t>C.4.1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9E95C03" w14:textId="77777777" w:rsidR="00EE34E2" w:rsidRDefault="00EE34E2" w:rsidP="00EE34E2">
      <w:pPr>
        <w:pStyle w:val="Balk3"/>
        <w:ind w:left="851" w:right="63" w:hanging="733"/>
        <w:jc w:val="both"/>
      </w:pPr>
      <w:r>
        <w:t>….</w:t>
      </w:r>
    </w:p>
    <w:p w14:paraId="487BAFB6" w14:textId="77777777" w:rsidR="00EE34E2" w:rsidRDefault="00EE34E2" w:rsidP="00EE34E2">
      <w:pPr>
        <w:pStyle w:val="Balk3"/>
        <w:ind w:left="851" w:right="63" w:hanging="733"/>
        <w:jc w:val="both"/>
      </w:pPr>
      <w:r>
        <w:t>….</w:t>
      </w:r>
    </w:p>
    <w:p w14:paraId="4C10C40A" w14:textId="77777777" w:rsidR="00EE34E2" w:rsidRDefault="00EE34E2" w:rsidP="00EE34E2">
      <w:pPr>
        <w:pStyle w:val="Balk3"/>
        <w:ind w:left="851" w:right="63" w:hanging="733"/>
        <w:jc w:val="both"/>
      </w:pPr>
      <w:r>
        <w:t>….</w:t>
      </w:r>
    </w:p>
    <w:p w14:paraId="314F04A6" w14:textId="6BBB140E" w:rsidR="005D5542" w:rsidRDefault="005D5542" w:rsidP="00A42714">
      <w:pPr>
        <w:pStyle w:val="Balk4"/>
        <w:ind w:right="63"/>
        <w:jc w:val="both"/>
      </w:pPr>
      <w:r>
        <w:t>Kanıtlar</w:t>
      </w:r>
    </w:p>
    <w:p w14:paraId="286AEA5D" w14:textId="77777777" w:rsidR="001A7CEE" w:rsidRPr="001A7CEE" w:rsidRDefault="001A7CEE" w:rsidP="00A42714">
      <w:pPr>
        <w:pStyle w:val="Balk4"/>
        <w:numPr>
          <w:ilvl w:val="0"/>
          <w:numId w:val="41"/>
        </w:numPr>
        <w:ind w:right="63"/>
        <w:jc w:val="both"/>
        <w:rPr>
          <w:b w:val="0"/>
        </w:rPr>
      </w:pPr>
      <w:r w:rsidRPr="001A7CEE">
        <w:rPr>
          <w:b w:val="0"/>
        </w:rPr>
        <w:t>Akademik personelin araştırma-geliştirme performansını izlemek üzere geçerli olan tanımlı süreçler</w:t>
      </w:r>
    </w:p>
    <w:p w14:paraId="02FD5A13" w14:textId="23D895A7" w:rsidR="001A7CEE" w:rsidRDefault="001A7CEE" w:rsidP="00A42714">
      <w:pPr>
        <w:pStyle w:val="Balk4"/>
        <w:numPr>
          <w:ilvl w:val="0"/>
          <w:numId w:val="41"/>
        </w:numPr>
        <w:ind w:right="63"/>
        <w:jc w:val="both"/>
        <w:rPr>
          <w:b w:val="0"/>
        </w:rPr>
      </w:pPr>
      <w:r w:rsidRPr="001A7CEE">
        <w:rPr>
          <w:b w:val="0"/>
        </w:rPr>
        <w:t>Akademik personelin araştırma-geliştirme performansını takdir-tanıma ve ödüllendirmek üzere yapılan uygulamalar</w:t>
      </w:r>
    </w:p>
    <w:p w14:paraId="46F1FDB0" w14:textId="0BA9E94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EB3E813" w14:textId="77777777" w:rsidR="00BE246A" w:rsidRPr="00BE246A" w:rsidRDefault="00BE246A" w:rsidP="00A42714">
      <w:pPr>
        <w:pStyle w:val="Balk3"/>
        <w:ind w:right="63"/>
        <w:jc w:val="both"/>
      </w:pPr>
    </w:p>
    <w:p w14:paraId="3D557A4F" w14:textId="77777777" w:rsidR="00EE34E2" w:rsidRDefault="00EE34E2" w:rsidP="00A42714">
      <w:pPr>
        <w:pStyle w:val="Balk3"/>
        <w:ind w:right="63"/>
        <w:jc w:val="both"/>
      </w:pPr>
    </w:p>
    <w:p w14:paraId="76E54D72" w14:textId="27E0276D" w:rsidR="00EE34E2" w:rsidRDefault="00EE34E2" w:rsidP="00A42714">
      <w:pPr>
        <w:pStyle w:val="Balk3"/>
        <w:ind w:right="63"/>
        <w:jc w:val="both"/>
      </w:pPr>
    </w:p>
    <w:p w14:paraId="5D554FA5" w14:textId="68DD4EAF" w:rsidR="00503DA8" w:rsidRDefault="00503DA8" w:rsidP="00A42714">
      <w:pPr>
        <w:pStyle w:val="Balk3"/>
        <w:ind w:right="63"/>
        <w:jc w:val="both"/>
      </w:pPr>
    </w:p>
    <w:p w14:paraId="0D206D50" w14:textId="10C531D7" w:rsidR="00503DA8" w:rsidRDefault="00503DA8" w:rsidP="00A42714">
      <w:pPr>
        <w:pStyle w:val="Balk3"/>
        <w:ind w:right="63"/>
        <w:jc w:val="both"/>
      </w:pPr>
    </w:p>
    <w:p w14:paraId="7815B92D" w14:textId="6BE71B67" w:rsidR="00503DA8" w:rsidRDefault="00503DA8" w:rsidP="00A42714">
      <w:pPr>
        <w:pStyle w:val="Balk3"/>
        <w:ind w:right="63"/>
        <w:jc w:val="both"/>
      </w:pPr>
    </w:p>
    <w:p w14:paraId="1C131D48" w14:textId="0F7CC77F" w:rsidR="00503DA8" w:rsidRDefault="00503DA8" w:rsidP="00A42714">
      <w:pPr>
        <w:pStyle w:val="Balk3"/>
        <w:ind w:right="63"/>
        <w:jc w:val="both"/>
      </w:pPr>
    </w:p>
    <w:p w14:paraId="40FE1A3E" w14:textId="77777777" w:rsidR="00503DA8" w:rsidRDefault="00503DA8" w:rsidP="00A42714">
      <w:pPr>
        <w:pStyle w:val="Balk3"/>
        <w:ind w:right="63"/>
        <w:jc w:val="both"/>
      </w:pPr>
    </w:p>
    <w:p w14:paraId="3C3B51DE" w14:textId="77777777" w:rsidR="00EE34E2" w:rsidRDefault="00EE34E2" w:rsidP="00A42714">
      <w:pPr>
        <w:pStyle w:val="Balk3"/>
        <w:ind w:right="63"/>
        <w:jc w:val="both"/>
      </w:pPr>
    </w:p>
    <w:p w14:paraId="3BA6DC46" w14:textId="77777777" w:rsidR="00EE34E2" w:rsidRDefault="00EE34E2" w:rsidP="00A42714">
      <w:pPr>
        <w:pStyle w:val="Balk3"/>
        <w:ind w:right="63"/>
        <w:jc w:val="both"/>
      </w:pPr>
    </w:p>
    <w:p w14:paraId="26DADF52" w14:textId="0BC264EF" w:rsidR="00BE246A" w:rsidRDefault="00BE246A" w:rsidP="00A42714">
      <w:pPr>
        <w:pStyle w:val="Balk3"/>
        <w:ind w:right="63"/>
        <w:jc w:val="both"/>
      </w:pPr>
      <w:r>
        <w:lastRenderedPageBreak/>
        <w:t xml:space="preserve">C.4.2. </w:t>
      </w:r>
      <w:r w:rsidRPr="00BE246A">
        <w:t>Araştırma performansının değerlendirilmesi ve sonuçlara dayalı iyileştirilmesi</w:t>
      </w:r>
    </w:p>
    <w:p w14:paraId="6F94CF37" w14:textId="77777777" w:rsidR="005D5542" w:rsidRDefault="005D5542" w:rsidP="00A42714">
      <w:pPr>
        <w:pStyle w:val="Balk3"/>
        <w:ind w:left="851" w:right="63" w:hanging="733"/>
        <w:jc w:val="both"/>
      </w:pPr>
    </w:p>
    <w:p w14:paraId="3ADE6F63" w14:textId="77777777" w:rsidR="005D5542" w:rsidRDefault="005D5542" w:rsidP="00A42714">
      <w:pPr>
        <w:pStyle w:val="Balk4"/>
        <w:ind w:right="63"/>
        <w:jc w:val="center"/>
      </w:pPr>
      <w:r>
        <w:t>Olgunluk düzeyi</w:t>
      </w:r>
    </w:p>
    <w:p w14:paraId="0263ECEE"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7BDAF82" w14:textId="77777777" w:rsidTr="005D5542">
        <w:tc>
          <w:tcPr>
            <w:tcW w:w="1836" w:type="dxa"/>
            <w:shd w:val="clear" w:color="auto" w:fill="auto"/>
          </w:tcPr>
          <w:p w14:paraId="4E851045"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1CE0E8B"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10D56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5D84B6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5D2817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5D55F23" w14:textId="77777777" w:rsidTr="005D5542">
        <w:tc>
          <w:tcPr>
            <w:tcW w:w="1836" w:type="dxa"/>
            <w:shd w:val="clear" w:color="auto" w:fill="auto"/>
          </w:tcPr>
          <w:p w14:paraId="2303030B" w14:textId="14DB6C50"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bulunmamaktadır.</w:t>
            </w:r>
          </w:p>
        </w:tc>
        <w:tc>
          <w:tcPr>
            <w:tcW w:w="1836" w:type="dxa"/>
            <w:shd w:val="clear" w:color="auto" w:fill="auto"/>
          </w:tcPr>
          <w:p w14:paraId="4598774A" w14:textId="40D6F827" w:rsidR="00461B2B" w:rsidRPr="00E94104" w:rsidRDefault="00461B2B" w:rsidP="00A42714">
            <w:pPr>
              <w:pStyle w:val="Balk3"/>
              <w:ind w:left="-59" w:right="63" w:firstLine="0"/>
              <w:jc w:val="both"/>
              <w:outlineLvl w:val="2"/>
              <w:rPr>
                <w:b w:val="0"/>
                <w:sz w:val="20"/>
                <w:szCs w:val="20"/>
              </w:rPr>
            </w:pPr>
            <w:r w:rsidRPr="000F032A">
              <w:rPr>
                <w:rFonts w:cs="Times New Roman"/>
                <w:b w:val="0"/>
                <w:i w:val="0"/>
                <w:color w:val="000000" w:themeColor="text1"/>
                <w:sz w:val="20"/>
                <w:szCs w:val="20"/>
              </w:rPr>
              <w:t>Kurumda araştırma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52537DD" w14:textId="11FAC7C3"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tüm alanları ve birimleri (araştırma merkezleri de dâhil) kapsar şekilde yürütülmektedir. Ancak bu uygulamaların sonuçları izlenmemektedir veya karar almalarda kullanılmamaktadır.</w:t>
            </w:r>
          </w:p>
        </w:tc>
        <w:tc>
          <w:tcPr>
            <w:tcW w:w="1838" w:type="dxa"/>
            <w:shd w:val="clear" w:color="auto" w:fill="auto"/>
          </w:tcPr>
          <w:p w14:paraId="7FDCD4ED" w14:textId="5CCE4447"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tüm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w:t>
            </w:r>
          </w:p>
        </w:tc>
        <w:tc>
          <w:tcPr>
            <w:tcW w:w="1838" w:type="dxa"/>
            <w:shd w:val="clear" w:color="auto" w:fill="auto"/>
          </w:tcPr>
          <w:p w14:paraId="55E1786A" w14:textId="701E39B9"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tüm birimlerin araştırma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25AF9962" w14:textId="77777777" w:rsidR="005D5542" w:rsidRDefault="005D5542" w:rsidP="00A42714">
      <w:pPr>
        <w:pStyle w:val="Balk3"/>
        <w:ind w:left="851" w:right="63" w:hanging="733"/>
        <w:jc w:val="both"/>
      </w:pPr>
    </w:p>
    <w:p w14:paraId="7D0F3389" w14:textId="514EBA68" w:rsidR="00EE34E2" w:rsidRPr="005779D0" w:rsidRDefault="00EE34E2" w:rsidP="00EE34E2">
      <w:pPr>
        <w:pStyle w:val="Balk3"/>
        <w:ind w:left="0" w:right="63" w:firstLine="0"/>
        <w:jc w:val="both"/>
        <w:rPr>
          <w:color w:val="FF0000"/>
        </w:rPr>
      </w:pPr>
      <w:r>
        <w:rPr>
          <w:color w:val="FF0000"/>
        </w:rPr>
        <w:t>C.4.2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B3902E8" w14:textId="77777777" w:rsidR="00EE34E2" w:rsidRDefault="00EE34E2" w:rsidP="00EE34E2">
      <w:pPr>
        <w:pStyle w:val="Balk3"/>
        <w:ind w:left="851" w:right="63" w:hanging="733"/>
        <w:jc w:val="both"/>
      </w:pPr>
      <w:r>
        <w:t>….</w:t>
      </w:r>
    </w:p>
    <w:p w14:paraId="65316D19" w14:textId="77777777" w:rsidR="00EE34E2" w:rsidRDefault="00EE34E2" w:rsidP="00EE34E2">
      <w:pPr>
        <w:pStyle w:val="Balk3"/>
        <w:ind w:left="851" w:right="63" w:hanging="733"/>
        <w:jc w:val="both"/>
      </w:pPr>
      <w:r>
        <w:t>….</w:t>
      </w:r>
    </w:p>
    <w:p w14:paraId="34334AB9" w14:textId="77777777" w:rsidR="00EE34E2" w:rsidRDefault="00EE34E2" w:rsidP="00EE34E2">
      <w:pPr>
        <w:pStyle w:val="Balk3"/>
        <w:ind w:left="851" w:right="63" w:hanging="733"/>
        <w:jc w:val="both"/>
      </w:pPr>
      <w:r>
        <w:t>….</w:t>
      </w:r>
    </w:p>
    <w:p w14:paraId="57F5343A" w14:textId="77777777" w:rsidR="00EE34E2" w:rsidRDefault="00EE34E2" w:rsidP="00A42714">
      <w:pPr>
        <w:pStyle w:val="Balk4"/>
        <w:ind w:right="63"/>
        <w:jc w:val="both"/>
      </w:pPr>
    </w:p>
    <w:p w14:paraId="5C9C0C02" w14:textId="563F5D90" w:rsidR="005D5542" w:rsidRDefault="005D5542" w:rsidP="00A42714">
      <w:pPr>
        <w:pStyle w:val="Balk4"/>
        <w:ind w:right="63"/>
        <w:jc w:val="both"/>
      </w:pPr>
      <w:r>
        <w:t>Kanıtlar</w:t>
      </w:r>
    </w:p>
    <w:p w14:paraId="146F65A9" w14:textId="77777777" w:rsidR="001A7CEE" w:rsidRPr="001A7CEE" w:rsidRDefault="001A7CEE" w:rsidP="00A42714">
      <w:pPr>
        <w:pStyle w:val="Balk4"/>
        <w:numPr>
          <w:ilvl w:val="0"/>
          <w:numId w:val="42"/>
        </w:numPr>
        <w:ind w:right="63"/>
        <w:jc w:val="both"/>
        <w:rPr>
          <w:b w:val="0"/>
        </w:rPr>
      </w:pPr>
      <w:r w:rsidRPr="001A7CEE">
        <w:rPr>
          <w:b w:val="0"/>
        </w:rPr>
        <w:t>Araştırma-geliştirme hedeflerine ulaşılıp ulaşılmadığını izlemek üzere oluşturulan mekanizmalar</w:t>
      </w:r>
    </w:p>
    <w:p w14:paraId="109BC55C" w14:textId="78BA99F1" w:rsidR="001A7CEE" w:rsidRPr="001A7CEE" w:rsidRDefault="001A7CEE" w:rsidP="00A42714">
      <w:pPr>
        <w:pStyle w:val="Balk4"/>
        <w:numPr>
          <w:ilvl w:val="0"/>
          <w:numId w:val="42"/>
        </w:numPr>
        <w:ind w:right="63"/>
        <w:jc w:val="both"/>
        <w:rPr>
          <w:b w:val="0"/>
        </w:rPr>
      </w:pPr>
      <w:r w:rsidRPr="001A7CEE">
        <w:rPr>
          <w:b w:val="0"/>
        </w:rPr>
        <w:t>Araştırma-geliştirme süreçlerine ilişkin yıllık öz</w:t>
      </w:r>
      <w:r w:rsidR="00E7602B">
        <w:rPr>
          <w:b w:val="0"/>
        </w:rPr>
        <w:t xml:space="preserve"> </w:t>
      </w:r>
      <w:r w:rsidRPr="001A7CEE">
        <w:rPr>
          <w:b w:val="0"/>
        </w:rPr>
        <w:t>değerlendirme raporları ve iyileştirme çalışmaları</w:t>
      </w:r>
    </w:p>
    <w:p w14:paraId="42EF2068" w14:textId="7AFB7E90" w:rsidR="001A7CEE" w:rsidRPr="001A7CEE" w:rsidRDefault="001A7CEE" w:rsidP="00A42714">
      <w:pPr>
        <w:pStyle w:val="Balk4"/>
        <w:numPr>
          <w:ilvl w:val="0"/>
          <w:numId w:val="42"/>
        </w:numPr>
        <w:ind w:right="63"/>
        <w:jc w:val="both"/>
        <w:rPr>
          <w:b w:val="0"/>
        </w:rPr>
      </w:pPr>
      <w:r w:rsidRPr="001A7CEE">
        <w:rPr>
          <w:b w:val="0"/>
        </w:rPr>
        <w:t>Kurumun araştırma ve geliştirme performansını izlemek üzere kullandığı kanıtlar (</w:t>
      </w:r>
      <w:r w:rsidR="00A42714">
        <w:rPr>
          <w:b w:val="0"/>
        </w:rPr>
        <w:t>Ü</w:t>
      </w:r>
      <w:r w:rsidRPr="001A7CEE">
        <w:rPr>
          <w:b w:val="0"/>
        </w:rPr>
        <w:t>niversite sıralamaları, kurumsal dış değerlendirme raporları vb.)</w:t>
      </w:r>
    </w:p>
    <w:p w14:paraId="70B2FF4C" w14:textId="7C39E148" w:rsidR="001A7CEE" w:rsidRDefault="001A7CEE" w:rsidP="00A42714">
      <w:pPr>
        <w:pStyle w:val="Balk4"/>
        <w:numPr>
          <w:ilvl w:val="0"/>
          <w:numId w:val="42"/>
        </w:numPr>
        <w:ind w:right="63"/>
        <w:jc w:val="both"/>
        <w:rPr>
          <w:b w:val="0"/>
        </w:rPr>
      </w:pPr>
      <w:r w:rsidRPr="001A7CEE">
        <w:rPr>
          <w:b w:val="0"/>
        </w:rPr>
        <w:t>Paydaş katılımına ilişkin kanıtlar</w:t>
      </w:r>
    </w:p>
    <w:p w14:paraId="5384882F" w14:textId="5649A9F1"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5ACC033" w14:textId="77777777" w:rsidR="00EE34E2" w:rsidRDefault="00EE34E2" w:rsidP="00A42714">
      <w:pPr>
        <w:pStyle w:val="Balk3"/>
        <w:ind w:right="63"/>
        <w:jc w:val="both"/>
      </w:pPr>
    </w:p>
    <w:p w14:paraId="5EBD66E7" w14:textId="77777777" w:rsidR="00EE34E2" w:rsidRDefault="00EE34E2" w:rsidP="00A42714">
      <w:pPr>
        <w:pStyle w:val="Balk3"/>
        <w:ind w:right="63"/>
        <w:jc w:val="both"/>
      </w:pPr>
    </w:p>
    <w:p w14:paraId="6F99DC9B" w14:textId="77777777" w:rsidR="00EE34E2" w:rsidRDefault="00EE34E2" w:rsidP="00A42714">
      <w:pPr>
        <w:pStyle w:val="Balk3"/>
        <w:ind w:right="63"/>
        <w:jc w:val="both"/>
      </w:pPr>
    </w:p>
    <w:p w14:paraId="2BC563A0" w14:textId="77777777" w:rsidR="00EE34E2" w:rsidRDefault="00EE34E2" w:rsidP="00A42714">
      <w:pPr>
        <w:pStyle w:val="Balk3"/>
        <w:ind w:right="63"/>
        <w:jc w:val="both"/>
      </w:pPr>
    </w:p>
    <w:p w14:paraId="3D85E7F9" w14:textId="77777777" w:rsidR="00EE34E2" w:rsidRDefault="00EE34E2" w:rsidP="00A42714">
      <w:pPr>
        <w:pStyle w:val="Balk3"/>
        <w:ind w:right="63"/>
        <w:jc w:val="both"/>
      </w:pPr>
    </w:p>
    <w:p w14:paraId="186F622E" w14:textId="77777777" w:rsidR="00EE34E2" w:rsidRDefault="00EE34E2" w:rsidP="00A42714">
      <w:pPr>
        <w:pStyle w:val="Balk3"/>
        <w:ind w:right="63"/>
        <w:jc w:val="both"/>
      </w:pPr>
    </w:p>
    <w:p w14:paraId="28436E3B" w14:textId="77777777" w:rsidR="00EE34E2" w:rsidRDefault="00EE34E2" w:rsidP="00A42714">
      <w:pPr>
        <w:pStyle w:val="Balk3"/>
        <w:ind w:right="63"/>
        <w:jc w:val="both"/>
      </w:pPr>
    </w:p>
    <w:p w14:paraId="6BBC19F1" w14:textId="77777777" w:rsidR="00EE34E2" w:rsidRDefault="00EE34E2" w:rsidP="00A42714">
      <w:pPr>
        <w:pStyle w:val="Balk3"/>
        <w:ind w:right="63"/>
        <w:jc w:val="both"/>
      </w:pPr>
    </w:p>
    <w:p w14:paraId="208F8E77" w14:textId="77777777" w:rsidR="00EE34E2" w:rsidRDefault="00EE34E2" w:rsidP="00A42714">
      <w:pPr>
        <w:pStyle w:val="Balk3"/>
        <w:ind w:right="63"/>
        <w:jc w:val="both"/>
      </w:pPr>
    </w:p>
    <w:p w14:paraId="23F84E13" w14:textId="1C771C90" w:rsidR="00BE246A" w:rsidRPr="00BE246A" w:rsidRDefault="00BE246A" w:rsidP="00A42714">
      <w:pPr>
        <w:pStyle w:val="Balk3"/>
        <w:ind w:right="63"/>
        <w:jc w:val="both"/>
      </w:pPr>
      <w:r>
        <w:lastRenderedPageBreak/>
        <w:t xml:space="preserve">C.4.3. </w:t>
      </w:r>
      <w:r w:rsidRPr="00BE246A">
        <w:t>Araştırma bütçe performansı</w:t>
      </w:r>
    </w:p>
    <w:p w14:paraId="101B8F56" w14:textId="77777777" w:rsidR="005D5542" w:rsidRDefault="005D5542" w:rsidP="00A42714">
      <w:pPr>
        <w:pStyle w:val="Balk3"/>
        <w:ind w:left="851" w:right="63" w:hanging="733"/>
        <w:jc w:val="both"/>
      </w:pPr>
    </w:p>
    <w:p w14:paraId="0C56818E" w14:textId="77777777" w:rsidR="005D5542" w:rsidRDefault="005D5542" w:rsidP="00A42714">
      <w:pPr>
        <w:pStyle w:val="Balk4"/>
        <w:ind w:right="63"/>
        <w:jc w:val="center"/>
      </w:pPr>
      <w:r>
        <w:t>Olgunluk düzeyi</w:t>
      </w:r>
    </w:p>
    <w:p w14:paraId="6DB4D79C"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DCA0E1" w14:textId="77777777" w:rsidTr="005D5542">
        <w:tc>
          <w:tcPr>
            <w:tcW w:w="1836" w:type="dxa"/>
            <w:shd w:val="clear" w:color="auto" w:fill="auto"/>
          </w:tcPr>
          <w:p w14:paraId="4DC07043"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A9F861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4E812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62217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4EE2A6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5F332EA" w14:textId="77777777" w:rsidTr="005D5542">
        <w:tc>
          <w:tcPr>
            <w:tcW w:w="1836" w:type="dxa"/>
            <w:shd w:val="clear" w:color="auto" w:fill="auto"/>
          </w:tcPr>
          <w:p w14:paraId="7E14C940" w14:textId="022F179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bütçe performansını izlemeye yönelik uygulamalar bulunmamaktadır.</w:t>
            </w:r>
          </w:p>
        </w:tc>
        <w:tc>
          <w:tcPr>
            <w:tcW w:w="1836" w:type="dxa"/>
            <w:shd w:val="clear" w:color="auto" w:fill="auto"/>
          </w:tcPr>
          <w:p w14:paraId="7E79A3A4" w14:textId="63A7AA3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bütçe performansını izlemeye ilişkin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1B87D37A" w14:textId="3239844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bütçe performansını izlemeye ve değerlendirmeye ilişkin uygulamalar bulunmaktadır. Ancak bu uygulamaların sonuçları izlenmemektedir veya karar almalarda kullanılmamaktadır.</w:t>
            </w:r>
          </w:p>
        </w:tc>
        <w:tc>
          <w:tcPr>
            <w:tcW w:w="1838" w:type="dxa"/>
            <w:shd w:val="clear" w:color="auto" w:fill="auto"/>
          </w:tcPr>
          <w:p w14:paraId="44C89D67" w14:textId="639389A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 araştırma bütçe performansı izlenerek değerlendirilmekte ve karar almalarda (bütçe dağılımı vb.) kullanılmaktadır. Buna ilişkin uygulamalar düzenli olarak izlenmekte ve izlem sonuçları paydaşlarla birlikte değerlendirilerek önlemler alınmaktadır.</w:t>
            </w:r>
          </w:p>
        </w:tc>
        <w:tc>
          <w:tcPr>
            <w:tcW w:w="1838" w:type="dxa"/>
            <w:shd w:val="clear" w:color="auto" w:fill="auto"/>
          </w:tcPr>
          <w:p w14:paraId="5F4B4717" w14:textId="2E14B5E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tüm birimlerin araştırma bütçe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3DF53AFC" w14:textId="77777777" w:rsidR="005D5542" w:rsidRDefault="005D5542" w:rsidP="00A42714">
      <w:pPr>
        <w:pStyle w:val="Balk3"/>
        <w:ind w:left="851" w:right="63" w:hanging="733"/>
        <w:jc w:val="both"/>
      </w:pPr>
    </w:p>
    <w:p w14:paraId="56FC2D9C" w14:textId="1C7505FE" w:rsidR="00EE34E2" w:rsidRPr="005779D0" w:rsidRDefault="00EE34E2" w:rsidP="00EE34E2">
      <w:pPr>
        <w:pStyle w:val="Balk3"/>
        <w:ind w:left="0" w:right="63" w:firstLine="0"/>
        <w:jc w:val="both"/>
        <w:rPr>
          <w:color w:val="FF0000"/>
        </w:rPr>
      </w:pPr>
      <w:r>
        <w:rPr>
          <w:color w:val="FF0000"/>
        </w:rPr>
        <w:t>C.4.3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36E91DD" w14:textId="77777777" w:rsidR="00EE34E2" w:rsidRDefault="00EE34E2" w:rsidP="00EE34E2">
      <w:pPr>
        <w:pStyle w:val="Balk3"/>
        <w:ind w:left="851" w:right="63" w:hanging="733"/>
        <w:jc w:val="both"/>
      </w:pPr>
      <w:r>
        <w:t>….</w:t>
      </w:r>
    </w:p>
    <w:p w14:paraId="63DE9D1B" w14:textId="77777777" w:rsidR="00EE34E2" w:rsidRDefault="00EE34E2" w:rsidP="00EE34E2">
      <w:pPr>
        <w:pStyle w:val="Balk3"/>
        <w:ind w:left="851" w:right="63" w:hanging="733"/>
        <w:jc w:val="both"/>
      </w:pPr>
      <w:r>
        <w:t>….</w:t>
      </w:r>
    </w:p>
    <w:p w14:paraId="6E3DFC22" w14:textId="77777777" w:rsidR="00EE34E2" w:rsidRDefault="00EE34E2" w:rsidP="00EE34E2">
      <w:pPr>
        <w:pStyle w:val="Balk3"/>
        <w:ind w:left="851" w:right="63" w:hanging="733"/>
        <w:jc w:val="both"/>
      </w:pPr>
      <w:r>
        <w:t>….</w:t>
      </w:r>
    </w:p>
    <w:p w14:paraId="1212C836" w14:textId="77777777" w:rsidR="00EE34E2" w:rsidRDefault="00EE34E2" w:rsidP="00A42714">
      <w:pPr>
        <w:pStyle w:val="Balk4"/>
        <w:ind w:right="63"/>
        <w:jc w:val="both"/>
      </w:pPr>
    </w:p>
    <w:p w14:paraId="03E4B8AE" w14:textId="53B2EBF4" w:rsidR="005D5542" w:rsidRDefault="005D5542" w:rsidP="00A42714">
      <w:pPr>
        <w:pStyle w:val="Balk4"/>
        <w:ind w:right="63"/>
        <w:jc w:val="both"/>
      </w:pPr>
      <w:r>
        <w:t>Kanıtlar</w:t>
      </w:r>
    </w:p>
    <w:p w14:paraId="748DCB2E" w14:textId="77777777" w:rsidR="001A7CEE" w:rsidRPr="001A7CEE" w:rsidRDefault="001A7CEE" w:rsidP="00A42714">
      <w:pPr>
        <w:pStyle w:val="Balk4"/>
        <w:numPr>
          <w:ilvl w:val="0"/>
          <w:numId w:val="43"/>
        </w:numPr>
        <w:ind w:right="63"/>
        <w:jc w:val="both"/>
        <w:rPr>
          <w:b w:val="0"/>
        </w:rPr>
      </w:pPr>
      <w:r w:rsidRPr="001A7CEE">
        <w:rPr>
          <w:b w:val="0"/>
        </w:rPr>
        <w:t>Araştırma bütçe performansını izlemeye ilişkin tanımlı süreçler ve uygulamalar</w:t>
      </w:r>
    </w:p>
    <w:p w14:paraId="7EB89C1E" w14:textId="77777777" w:rsidR="001A7CEE" w:rsidRPr="001A7CEE" w:rsidRDefault="001A7CEE" w:rsidP="00A42714">
      <w:pPr>
        <w:pStyle w:val="Balk4"/>
        <w:numPr>
          <w:ilvl w:val="0"/>
          <w:numId w:val="43"/>
        </w:numPr>
        <w:ind w:right="63"/>
        <w:jc w:val="both"/>
        <w:rPr>
          <w:b w:val="0"/>
        </w:rPr>
      </w:pPr>
      <w:r w:rsidRPr="001A7CEE">
        <w:rPr>
          <w:b w:val="0"/>
        </w:rPr>
        <w:t>Bütçe dağılımı</w:t>
      </w:r>
    </w:p>
    <w:p w14:paraId="0B4A2735" w14:textId="77777777" w:rsidR="001A7CEE" w:rsidRPr="001A7CEE" w:rsidRDefault="001A7CEE" w:rsidP="00A42714">
      <w:pPr>
        <w:pStyle w:val="Balk4"/>
        <w:numPr>
          <w:ilvl w:val="0"/>
          <w:numId w:val="43"/>
        </w:numPr>
        <w:ind w:right="63"/>
        <w:jc w:val="both"/>
        <w:rPr>
          <w:b w:val="0"/>
        </w:rPr>
      </w:pPr>
      <w:r w:rsidRPr="001A7CEE">
        <w:rPr>
          <w:b w:val="0"/>
        </w:rPr>
        <w:t>Yıllar itibarıyla değişim</w:t>
      </w:r>
    </w:p>
    <w:p w14:paraId="36CEDCEB" w14:textId="77777777" w:rsidR="001A7CEE" w:rsidRPr="001A7CEE" w:rsidRDefault="001A7CEE" w:rsidP="00A42714">
      <w:pPr>
        <w:pStyle w:val="Balk4"/>
        <w:numPr>
          <w:ilvl w:val="0"/>
          <w:numId w:val="43"/>
        </w:numPr>
        <w:ind w:right="63"/>
        <w:jc w:val="both"/>
        <w:rPr>
          <w:b w:val="0"/>
        </w:rPr>
      </w:pPr>
      <w:r w:rsidRPr="001A7CEE">
        <w:rPr>
          <w:b w:val="0"/>
        </w:rPr>
        <w:t>Paydaş katılımına ilişkin kanıtlar</w:t>
      </w:r>
    </w:p>
    <w:p w14:paraId="48D5917F" w14:textId="3148D72F"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7D7E71A" w14:textId="77777777" w:rsidR="00C124EF" w:rsidRDefault="00C124EF" w:rsidP="004D664C">
      <w:pPr>
        <w:pStyle w:val="Balk1"/>
        <w:spacing w:before="120"/>
        <w:ind w:left="0" w:right="63"/>
        <w:jc w:val="both"/>
        <w:rPr>
          <w:rFonts w:cs="Times New Roman"/>
        </w:rPr>
      </w:pPr>
    </w:p>
    <w:p w14:paraId="112D05D0" w14:textId="77777777" w:rsidR="00EE34E2" w:rsidRDefault="00EE34E2" w:rsidP="007C0383">
      <w:pPr>
        <w:pStyle w:val="Balk1"/>
        <w:spacing w:before="120"/>
        <w:ind w:left="0" w:right="63"/>
        <w:jc w:val="both"/>
        <w:rPr>
          <w:rFonts w:cs="Times New Roman"/>
          <w:color w:val="2E74B5" w:themeColor="accent1" w:themeShade="BF"/>
        </w:rPr>
      </w:pPr>
      <w:bookmarkStart w:id="54" w:name="_Toc26778375"/>
    </w:p>
    <w:p w14:paraId="50F6EF7A" w14:textId="77777777" w:rsidR="00EE34E2" w:rsidRDefault="00EE34E2" w:rsidP="007C0383">
      <w:pPr>
        <w:pStyle w:val="Balk1"/>
        <w:spacing w:before="120"/>
        <w:ind w:left="0" w:right="63"/>
        <w:jc w:val="both"/>
        <w:rPr>
          <w:rFonts w:cs="Times New Roman"/>
          <w:color w:val="2E74B5" w:themeColor="accent1" w:themeShade="BF"/>
        </w:rPr>
      </w:pPr>
    </w:p>
    <w:p w14:paraId="5841C47D" w14:textId="77777777" w:rsidR="00EE34E2" w:rsidRDefault="00EE34E2" w:rsidP="007C0383">
      <w:pPr>
        <w:pStyle w:val="Balk1"/>
        <w:spacing w:before="120"/>
        <w:ind w:left="0" w:right="63"/>
        <w:jc w:val="both"/>
        <w:rPr>
          <w:rFonts w:cs="Times New Roman"/>
          <w:color w:val="2E74B5" w:themeColor="accent1" w:themeShade="BF"/>
        </w:rPr>
      </w:pPr>
    </w:p>
    <w:p w14:paraId="25EFF9F5" w14:textId="77777777" w:rsidR="00EE34E2" w:rsidRDefault="00EE34E2" w:rsidP="007C0383">
      <w:pPr>
        <w:pStyle w:val="Balk1"/>
        <w:spacing w:before="120"/>
        <w:ind w:left="0" w:right="63"/>
        <w:jc w:val="both"/>
        <w:rPr>
          <w:rFonts w:cs="Times New Roman"/>
          <w:color w:val="2E74B5" w:themeColor="accent1" w:themeShade="BF"/>
        </w:rPr>
      </w:pPr>
    </w:p>
    <w:p w14:paraId="00C98CC4" w14:textId="38C98494" w:rsidR="00BE246A" w:rsidRPr="00BB409C" w:rsidRDefault="00BE246A" w:rsidP="007C0383">
      <w:pPr>
        <w:pStyle w:val="Balk1"/>
        <w:spacing w:before="120"/>
        <w:ind w:left="0" w:right="63"/>
        <w:jc w:val="both"/>
        <w:rPr>
          <w:rFonts w:cs="Times New Roman"/>
          <w:color w:val="2E74B5" w:themeColor="accent1" w:themeShade="BF"/>
        </w:rPr>
      </w:pPr>
      <w:r w:rsidRPr="00BB409C">
        <w:rPr>
          <w:rFonts w:cs="Times New Roman"/>
          <w:color w:val="2E74B5" w:themeColor="accent1" w:themeShade="BF"/>
        </w:rPr>
        <w:lastRenderedPageBreak/>
        <w:t>D</w:t>
      </w:r>
      <w:r w:rsidR="00B222D7" w:rsidRPr="00BB409C">
        <w:rPr>
          <w:rFonts w:cs="Times New Roman"/>
          <w:color w:val="2E74B5" w:themeColor="accent1" w:themeShade="BF"/>
        </w:rPr>
        <w:t xml:space="preserve">. </w:t>
      </w:r>
      <w:r w:rsidRPr="00BB409C">
        <w:rPr>
          <w:rFonts w:cs="Times New Roman"/>
          <w:color w:val="2E74B5" w:themeColor="accent1" w:themeShade="BF"/>
        </w:rPr>
        <w:t>TOPLUMSAL KATKI</w:t>
      </w:r>
      <w:bookmarkEnd w:id="54"/>
    </w:p>
    <w:p w14:paraId="339F887C" w14:textId="258353D5" w:rsidR="007B1166" w:rsidRPr="00BB409C" w:rsidRDefault="007B1166" w:rsidP="007B1166">
      <w:pPr>
        <w:pStyle w:val="Balk1"/>
        <w:spacing w:before="120"/>
        <w:ind w:left="0" w:right="63"/>
        <w:jc w:val="both"/>
        <w:rPr>
          <w:rFonts w:cs="Times New Roman"/>
          <w:color w:val="2E74B5" w:themeColor="accent1" w:themeShade="BF"/>
          <w:spacing w:val="-10"/>
        </w:rPr>
      </w:pPr>
      <w:r>
        <w:rPr>
          <w:rFonts w:cs="Times New Roman"/>
          <w:color w:val="2E74B5" w:themeColor="accent1" w:themeShade="BF"/>
          <w:spacing w:val="-10"/>
        </w:rPr>
        <w:t>Tüm D Toplumsal Katkıyı özetleyiniz</w:t>
      </w:r>
    </w:p>
    <w:p w14:paraId="4F29F725" w14:textId="2FF95E04" w:rsidR="00BE246A" w:rsidRDefault="00BE246A" w:rsidP="001D4AF3">
      <w:pPr>
        <w:pStyle w:val="Balk1"/>
        <w:spacing w:before="120"/>
        <w:ind w:left="0" w:right="63"/>
        <w:jc w:val="both"/>
        <w:rPr>
          <w:rFonts w:cs="Times New Roman"/>
        </w:rPr>
      </w:pPr>
    </w:p>
    <w:p w14:paraId="0C989F37" w14:textId="2ACDA8ED" w:rsidR="007B1166" w:rsidRDefault="007B1166" w:rsidP="001D4AF3">
      <w:pPr>
        <w:pStyle w:val="Balk1"/>
        <w:spacing w:before="120"/>
        <w:ind w:left="0" w:right="63"/>
        <w:jc w:val="both"/>
        <w:rPr>
          <w:rFonts w:cs="Times New Roman"/>
        </w:rPr>
      </w:pPr>
    </w:p>
    <w:p w14:paraId="2ED66869" w14:textId="131C3FC8" w:rsidR="007B1166" w:rsidRDefault="007B1166" w:rsidP="001D4AF3">
      <w:pPr>
        <w:pStyle w:val="Balk1"/>
        <w:spacing w:before="120"/>
        <w:ind w:left="0" w:right="63"/>
        <w:jc w:val="both"/>
        <w:rPr>
          <w:rFonts w:cs="Times New Roman"/>
        </w:rPr>
      </w:pPr>
    </w:p>
    <w:p w14:paraId="3DC78E88" w14:textId="31230145" w:rsidR="007B1166" w:rsidRDefault="007B1166" w:rsidP="001D4AF3">
      <w:pPr>
        <w:pStyle w:val="Balk1"/>
        <w:spacing w:before="120"/>
        <w:ind w:left="0" w:right="63"/>
        <w:jc w:val="both"/>
        <w:rPr>
          <w:rFonts w:cs="Times New Roman"/>
        </w:rPr>
      </w:pPr>
    </w:p>
    <w:p w14:paraId="26F49327" w14:textId="742F2246" w:rsidR="007B1166" w:rsidRDefault="007B1166" w:rsidP="001D4AF3">
      <w:pPr>
        <w:pStyle w:val="Balk1"/>
        <w:spacing w:before="120"/>
        <w:ind w:left="0" w:right="63"/>
        <w:jc w:val="both"/>
        <w:rPr>
          <w:rFonts w:cs="Times New Roman"/>
        </w:rPr>
      </w:pPr>
    </w:p>
    <w:p w14:paraId="4F42C1C1" w14:textId="67551D5A" w:rsidR="007B1166" w:rsidRDefault="007B1166" w:rsidP="001D4AF3">
      <w:pPr>
        <w:pStyle w:val="Balk1"/>
        <w:spacing w:before="120"/>
        <w:ind w:left="0" w:right="63"/>
        <w:jc w:val="both"/>
        <w:rPr>
          <w:rFonts w:cs="Times New Roman"/>
        </w:rPr>
      </w:pPr>
    </w:p>
    <w:p w14:paraId="4753E707" w14:textId="6EF7364F" w:rsidR="007B1166" w:rsidRDefault="007B1166" w:rsidP="001D4AF3">
      <w:pPr>
        <w:pStyle w:val="Balk1"/>
        <w:spacing w:before="120"/>
        <w:ind w:left="0" w:right="63"/>
        <w:jc w:val="both"/>
        <w:rPr>
          <w:rFonts w:cs="Times New Roman"/>
        </w:rPr>
      </w:pPr>
    </w:p>
    <w:p w14:paraId="1CEB6565" w14:textId="22D85402" w:rsidR="007B1166" w:rsidRDefault="007B1166" w:rsidP="001D4AF3">
      <w:pPr>
        <w:pStyle w:val="Balk1"/>
        <w:spacing w:before="120"/>
        <w:ind w:left="0" w:right="63"/>
        <w:jc w:val="both"/>
        <w:rPr>
          <w:rFonts w:cs="Times New Roman"/>
        </w:rPr>
      </w:pPr>
    </w:p>
    <w:p w14:paraId="601B92A9" w14:textId="7825FA9E" w:rsidR="007B1166" w:rsidRDefault="007B1166" w:rsidP="001D4AF3">
      <w:pPr>
        <w:pStyle w:val="Balk1"/>
        <w:spacing w:before="120"/>
        <w:ind w:left="0" w:right="63"/>
        <w:jc w:val="both"/>
        <w:rPr>
          <w:rFonts w:cs="Times New Roman"/>
        </w:rPr>
      </w:pPr>
    </w:p>
    <w:p w14:paraId="640C7C87" w14:textId="7786C979" w:rsidR="007B1166" w:rsidRDefault="007B1166" w:rsidP="001D4AF3">
      <w:pPr>
        <w:pStyle w:val="Balk1"/>
        <w:spacing w:before="120"/>
        <w:ind w:left="0" w:right="63"/>
        <w:jc w:val="both"/>
        <w:rPr>
          <w:rFonts w:cs="Times New Roman"/>
        </w:rPr>
      </w:pPr>
    </w:p>
    <w:p w14:paraId="08EC2956" w14:textId="48FC7CF2" w:rsidR="007B1166" w:rsidRDefault="007B1166" w:rsidP="001D4AF3">
      <w:pPr>
        <w:pStyle w:val="Balk1"/>
        <w:spacing w:before="120"/>
        <w:ind w:left="0" w:right="63"/>
        <w:jc w:val="both"/>
        <w:rPr>
          <w:rFonts w:cs="Times New Roman"/>
        </w:rPr>
      </w:pPr>
    </w:p>
    <w:p w14:paraId="1952385E" w14:textId="7E3C2670" w:rsidR="007B1166" w:rsidRDefault="007B1166" w:rsidP="001D4AF3">
      <w:pPr>
        <w:pStyle w:val="Balk1"/>
        <w:spacing w:before="120"/>
        <w:ind w:left="0" w:right="63"/>
        <w:jc w:val="both"/>
        <w:rPr>
          <w:rFonts w:cs="Times New Roman"/>
        </w:rPr>
      </w:pPr>
    </w:p>
    <w:p w14:paraId="649BA56D" w14:textId="18B0E730" w:rsidR="007B1166" w:rsidRDefault="007B1166" w:rsidP="001D4AF3">
      <w:pPr>
        <w:pStyle w:val="Balk1"/>
        <w:spacing w:before="120"/>
        <w:ind w:left="0" w:right="63"/>
        <w:jc w:val="both"/>
        <w:rPr>
          <w:rFonts w:cs="Times New Roman"/>
        </w:rPr>
      </w:pPr>
    </w:p>
    <w:p w14:paraId="55A1D395" w14:textId="7F95F4E8" w:rsidR="007B1166" w:rsidRDefault="007B1166" w:rsidP="001D4AF3">
      <w:pPr>
        <w:pStyle w:val="Balk1"/>
        <w:spacing w:before="120"/>
        <w:ind w:left="0" w:right="63"/>
        <w:jc w:val="both"/>
        <w:rPr>
          <w:rFonts w:cs="Times New Roman"/>
        </w:rPr>
      </w:pPr>
    </w:p>
    <w:p w14:paraId="36E1571A" w14:textId="3F0F979B" w:rsidR="007B1166" w:rsidRDefault="007B1166" w:rsidP="001D4AF3">
      <w:pPr>
        <w:pStyle w:val="Balk1"/>
        <w:spacing w:before="120"/>
        <w:ind w:left="0" w:right="63"/>
        <w:jc w:val="both"/>
        <w:rPr>
          <w:rFonts w:cs="Times New Roman"/>
        </w:rPr>
      </w:pPr>
    </w:p>
    <w:p w14:paraId="5437EE3F" w14:textId="0DFF8537" w:rsidR="007B1166" w:rsidRDefault="007B1166" w:rsidP="001D4AF3">
      <w:pPr>
        <w:pStyle w:val="Balk1"/>
        <w:spacing w:before="120"/>
        <w:ind w:left="0" w:right="63"/>
        <w:jc w:val="both"/>
        <w:rPr>
          <w:rFonts w:cs="Times New Roman"/>
        </w:rPr>
      </w:pPr>
    </w:p>
    <w:p w14:paraId="1EA644A2" w14:textId="390A6637" w:rsidR="007B1166" w:rsidRDefault="007B1166" w:rsidP="001D4AF3">
      <w:pPr>
        <w:pStyle w:val="Balk1"/>
        <w:spacing w:before="120"/>
        <w:ind w:left="0" w:right="63"/>
        <w:jc w:val="both"/>
        <w:rPr>
          <w:rFonts w:cs="Times New Roman"/>
        </w:rPr>
      </w:pPr>
    </w:p>
    <w:p w14:paraId="5F001E7A" w14:textId="6626BE31" w:rsidR="007B1166" w:rsidRDefault="007B1166" w:rsidP="001D4AF3">
      <w:pPr>
        <w:pStyle w:val="Balk1"/>
        <w:spacing w:before="120"/>
        <w:ind w:left="0" w:right="63"/>
        <w:jc w:val="both"/>
        <w:rPr>
          <w:rFonts w:cs="Times New Roman"/>
        </w:rPr>
      </w:pPr>
    </w:p>
    <w:p w14:paraId="775B5D1A" w14:textId="3B273307" w:rsidR="007B1166" w:rsidRDefault="007B1166" w:rsidP="001D4AF3">
      <w:pPr>
        <w:pStyle w:val="Balk1"/>
        <w:spacing w:before="120"/>
        <w:ind w:left="0" w:right="63"/>
        <w:jc w:val="both"/>
        <w:rPr>
          <w:rFonts w:cs="Times New Roman"/>
        </w:rPr>
      </w:pPr>
    </w:p>
    <w:p w14:paraId="69DD77B8" w14:textId="1DFE91A9" w:rsidR="007B1166" w:rsidRDefault="007B1166" w:rsidP="001D4AF3">
      <w:pPr>
        <w:pStyle w:val="Balk1"/>
        <w:spacing w:before="120"/>
        <w:ind w:left="0" w:right="63"/>
        <w:jc w:val="both"/>
        <w:rPr>
          <w:rFonts w:cs="Times New Roman"/>
        </w:rPr>
      </w:pPr>
    </w:p>
    <w:p w14:paraId="4A26B5AB" w14:textId="712185A9" w:rsidR="007B1166" w:rsidRDefault="007B1166" w:rsidP="001D4AF3">
      <w:pPr>
        <w:pStyle w:val="Balk1"/>
        <w:spacing w:before="120"/>
        <w:ind w:left="0" w:right="63"/>
        <w:jc w:val="both"/>
        <w:rPr>
          <w:rFonts w:cs="Times New Roman"/>
        </w:rPr>
      </w:pPr>
    </w:p>
    <w:p w14:paraId="2E11A546" w14:textId="27F8D9E2" w:rsidR="007B1166" w:rsidRDefault="007B1166" w:rsidP="001D4AF3">
      <w:pPr>
        <w:pStyle w:val="Balk1"/>
        <w:spacing w:before="120"/>
        <w:ind w:left="0" w:right="63"/>
        <w:jc w:val="both"/>
        <w:rPr>
          <w:rFonts w:cs="Times New Roman"/>
        </w:rPr>
      </w:pPr>
    </w:p>
    <w:p w14:paraId="10CB8201" w14:textId="1524F41D" w:rsidR="007B1166" w:rsidRDefault="007B1166" w:rsidP="001D4AF3">
      <w:pPr>
        <w:pStyle w:val="Balk1"/>
        <w:spacing w:before="120"/>
        <w:ind w:left="0" w:right="63"/>
        <w:jc w:val="both"/>
        <w:rPr>
          <w:rFonts w:cs="Times New Roman"/>
        </w:rPr>
      </w:pPr>
    </w:p>
    <w:p w14:paraId="45B5AF56" w14:textId="490BC672" w:rsidR="007B1166" w:rsidRDefault="007B1166" w:rsidP="001D4AF3">
      <w:pPr>
        <w:pStyle w:val="Balk1"/>
        <w:spacing w:before="120"/>
        <w:ind w:left="0" w:right="63"/>
        <w:jc w:val="both"/>
        <w:rPr>
          <w:rFonts w:cs="Times New Roman"/>
        </w:rPr>
      </w:pPr>
    </w:p>
    <w:p w14:paraId="63C8CD37" w14:textId="3DDF55DA" w:rsidR="007B1166" w:rsidRDefault="007B1166" w:rsidP="001D4AF3">
      <w:pPr>
        <w:pStyle w:val="Balk1"/>
        <w:spacing w:before="120"/>
        <w:ind w:left="0" w:right="63"/>
        <w:jc w:val="both"/>
        <w:rPr>
          <w:rFonts w:cs="Times New Roman"/>
        </w:rPr>
      </w:pPr>
    </w:p>
    <w:p w14:paraId="3BED558D" w14:textId="449BC033" w:rsidR="007B1166" w:rsidRDefault="007B1166" w:rsidP="001D4AF3">
      <w:pPr>
        <w:pStyle w:val="Balk1"/>
        <w:spacing w:before="120"/>
        <w:ind w:left="0" w:right="63"/>
        <w:jc w:val="both"/>
        <w:rPr>
          <w:rFonts w:cs="Times New Roman"/>
        </w:rPr>
      </w:pPr>
    </w:p>
    <w:p w14:paraId="262949D5" w14:textId="25E62260" w:rsidR="007B1166" w:rsidRDefault="007B1166" w:rsidP="001D4AF3">
      <w:pPr>
        <w:pStyle w:val="Balk1"/>
        <w:spacing w:before="120"/>
        <w:ind w:left="0" w:right="63"/>
        <w:jc w:val="both"/>
        <w:rPr>
          <w:rFonts w:cs="Times New Roman"/>
        </w:rPr>
      </w:pPr>
    </w:p>
    <w:p w14:paraId="17FB2C46" w14:textId="34B6A696" w:rsidR="00BE246A" w:rsidRPr="00BE246A" w:rsidRDefault="00BE246A" w:rsidP="00A42714">
      <w:pPr>
        <w:pStyle w:val="Balk2"/>
        <w:ind w:left="0" w:right="63" w:firstLine="0"/>
        <w:jc w:val="both"/>
        <w:rPr>
          <w:rFonts w:cs="Times New Roman"/>
          <w:szCs w:val="24"/>
        </w:rPr>
      </w:pPr>
      <w:bookmarkStart w:id="55" w:name="_Toc26778376"/>
      <w:r w:rsidRPr="00BE246A">
        <w:rPr>
          <w:rFonts w:cs="Times New Roman"/>
          <w:szCs w:val="24"/>
        </w:rPr>
        <w:lastRenderedPageBreak/>
        <w:t>D.1</w:t>
      </w:r>
      <w:r w:rsidR="005B377D">
        <w:rPr>
          <w:rFonts w:cs="Times New Roman"/>
          <w:szCs w:val="24"/>
        </w:rPr>
        <w:t>.</w:t>
      </w:r>
      <w:r w:rsidRPr="00BE246A">
        <w:rPr>
          <w:rFonts w:cs="Times New Roman"/>
          <w:szCs w:val="24"/>
        </w:rPr>
        <w:t xml:space="preserve"> Toplumsal Katkı Stratejisi</w:t>
      </w:r>
      <w:bookmarkEnd w:id="55"/>
    </w:p>
    <w:p w14:paraId="19DE329A" w14:textId="76D2AE16"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sahip olduğu hedefleri ve stratejisi doğrultusunda yerel, bölgesel ve ulusal kalkınma hedefleriyle uyumlu bir şekilde yürütmelidir.</w:t>
      </w:r>
    </w:p>
    <w:p w14:paraId="5E12B588" w14:textId="54217C0A"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w:t>
      </w:r>
      <w:r w:rsidRPr="00503DA8">
        <w:rPr>
          <w:rFonts w:ascii="Times New Roman" w:hAnsi="Times New Roman" w:cs="Times New Roman"/>
          <w:color w:val="FF0000"/>
          <w:sz w:val="24"/>
          <w:szCs w:val="24"/>
        </w:rPr>
        <w:t>1</w:t>
      </w:r>
      <w:r>
        <w:rPr>
          <w:rFonts w:ascii="Times New Roman" w:hAnsi="Times New Roman" w:cs="Times New Roman"/>
          <w:color w:val="FF0000"/>
          <w:sz w:val="24"/>
          <w:szCs w:val="24"/>
        </w:rPr>
        <w:t>.</w:t>
      </w:r>
      <w:r w:rsidRPr="00503DA8">
        <w:rPr>
          <w:rFonts w:ascii="Times New Roman" w:hAnsi="Times New Roman" w:cs="Times New Roman"/>
          <w:color w:val="FF0000"/>
          <w:sz w:val="24"/>
          <w:szCs w:val="24"/>
        </w:rPr>
        <w:t xml:space="preserve"> ile başlayan soruların kısa bir özeti yazılacak….</w:t>
      </w:r>
    </w:p>
    <w:p w14:paraId="0B6D6AAC" w14:textId="77777777" w:rsidR="00503DA8" w:rsidRDefault="00503DA8" w:rsidP="004D664C">
      <w:pPr>
        <w:ind w:right="63"/>
        <w:jc w:val="both"/>
        <w:rPr>
          <w:rFonts w:ascii="Times New Roman" w:hAnsi="Times New Roman" w:cs="Times New Roman"/>
          <w:sz w:val="24"/>
          <w:szCs w:val="24"/>
        </w:rPr>
      </w:pPr>
    </w:p>
    <w:p w14:paraId="7C48081F" w14:textId="019F257E" w:rsidR="00BE246A" w:rsidRDefault="00BE246A" w:rsidP="007C0383">
      <w:pPr>
        <w:ind w:right="63"/>
        <w:jc w:val="both"/>
        <w:rPr>
          <w:rFonts w:ascii="Times New Roman" w:hAnsi="Times New Roman" w:cs="Times New Roman"/>
          <w:sz w:val="24"/>
          <w:szCs w:val="24"/>
        </w:rPr>
      </w:pPr>
    </w:p>
    <w:p w14:paraId="516E0E31" w14:textId="755E9324" w:rsidR="00503DA8" w:rsidRDefault="00503DA8" w:rsidP="007C0383">
      <w:pPr>
        <w:ind w:right="63"/>
        <w:jc w:val="both"/>
        <w:rPr>
          <w:rFonts w:ascii="Times New Roman" w:hAnsi="Times New Roman" w:cs="Times New Roman"/>
          <w:sz w:val="24"/>
          <w:szCs w:val="24"/>
        </w:rPr>
      </w:pPr>
    </w:p>
    <w:p w14:paraId="483FB760" w14:textId="58202842" w:rsidR="00503DA8" w:rsidRDefault="00503DA8" w:rsidP="007C0383">
      <w:pPr>
        <w:ind w:right="63"/>
        <w:jc w:val="both"/>
        <w:rPr>
          <w:rFonts w:ascii="Times New Roman" w:hAnsi="Times New Roman" w:cs="Times New Roman"/>
          <w:sz w:val="24"/>
          <w:szCs w:val="24"/>
        </w:rPr>
      </w:pPr>
    </w:p>
    <w:p w14:paraId="64B54404" w14:textId="0B117808" w:rsidR="00503DA8" w:rsidRDefault="00503DA8" w:rsidP="007C0383">
      <w:pPr>
        <w:ind w:right="63"/>
        <w:jc w:val="both"/>
        <w:rPr>
          <w:rFonts w:ascii="Times New Roman" w:hAnsi="Times New Roman" w:cs="Times New Roman"/>
          <w:sz w:val="24"/>
          <w:szCs w:val="24"/>
        </w:rPr>
      </w:pPr>
    </w:p>
    <w:p w14:paraId="38368401" w14:textId="3E009089" w:rsidR="00503DA8" w:rsidRDefault="00503DA8" w:rsidP="007C0383">
      <w:pPr>
        <w:ind w:right="63"/>
        <w:jc w:val="both"/>
        <w:rPr>
          <w:rFonts w:ascii="Times New Roman" w:hAnsi="Times New Roman" w:cs="Times New Roman"/>
          <w:sz w:val="24"/>
          <w:szCs w:val="24"/>
        </w:rPr>
      </w:pPr>
    </w:p>
    <w:p w14:paraId="36B5BDBF" w14:textId="3CC5265A" w:rsidR="00503DA8" w:rsidRDefault="00503DA8" w:rsidP="007C0383">
      <w:pPr>
        <w:ind w:right="63"/>
        <w:jc w:val="both"/>
        <w:rPr>
          <w:rFonts w:ascii="Times New Roman" w:hAnsi="Times New Roman" w:cs="Times New Roman"/>
          <w:sz w:val="24"/>
          <w:szCs w:val="24"/>
        </w:rPr>
      </w:pPr>
    </w:p>
    <w:p w14:paraId="725D14CC" w14:textId="7D73ED3B" w:rsidR="00503DA8" w:rsidRDefault="00503DA8" w:rsidP="007C0383">
      <w:pPr>
        <w:ind w:right="63"/>
        <w:jc w:val="both"/>
        <w:rPr>
          <w:rFonts w:ascii="Times New Roman" w:hAnsi="Times New Roman" w:cs="Times New Roman"/>
          <w:sz w:val="24"/>
          <w:szCs w:val="24"/>
        </w:rPr>
      </w:pPr>
    </w:p>
    <w:p w14:paraId="6360FA00" w14:textId="6CEFA31A" w:rsidR="00503DA8" w:rsidRDefault="00503DA8" w:rsidP="007C0383">
      <w:pPr>
        <w:ind w:right="63"/>
        <w:jc w:val="both"/>
        <w:rPr>
          <w:rFonts w:ascii="Times New Roman" w:hAnsi="Times New Roman" w:cs="Times New Roman"/>
          <w:sz w:val="24"/>
          <w:szCs w:val="24"/>
        </w:rPr>
      </w:pPr>
    </w:p>
    <w:p w14:paraId="4050FDA1" w14:textId="7B31A83B" w:rsidR="00503DA8" w:rsidRDefault="00503DA8" w:rsidP="007C0383">
      <w:pPr>
        <w:ind w:right="63"/>
        <w:jc w:val="both"/>
        <w:rPr>
          <w:rFonts w:ascii="Times New Roman" w:hAnsi="Times New Roman" w:cs="Times New Roman"/>
          <w:sz w:val="24"/>
          <w:szCs w:val="24"/>
        </w:rPr>
      </w:pPr>
    </w:p>
    <w:p w14:paraId="3B0FD9CB" w14:textId="6AC1CAEE" w:rsidR="00503DA8" w:rsidRDefault="00503DA8" w:rsidP="007C0383">
      <w:pPr>
        <w:ind w:right="63"/>
        <w:jc w:val="both"/>
        <w:rPr>
          <w:rFonts w:ascii="Times New Roman" w:hAnsi="Times New Roman" w:cs="Times New Roman"/>
          <w:sz w:val="24"/>
          <w:szCs w:val="24"/>
        </w:rPr>
      </w:pPr>
    </w:p>
    <w:p w14:paraId="27930B17" w14:textId="2D314539" w:rsidR="00503DA8" w:rsidRDefault="00503DA8" w:rsidP="007C0383">
      <w:pPr>
        <w:ind w:right="63"/>
        <w:jc w:val="both"/>
        <w:rPr>
          <w:rFonts w:ascii="Times New Roman" w:hAnsi="Times New Roman" w:cs="Times New Roman"/>
          <w:sz w:val="24"/>
          <w:szCs w:val="24"/>
        </w:rPr>
      </w:pPr>
    </w:p>
    <w:p w14:paraId="563963B6" w14:textId="2961C92F" w:rsidR="00503DA8" w:rsidRDefault="00503DA8" w:rsidP="007C0383">
      <w:pPr>
        <w:ind w:right="63"/>
        <w:jc w:val="both"/>
        <w:rPr>
          <w:rFonts w:ascii="Times New Roman" w:hAnsi="Times New Roman" w:cs="Times New Roman"/>
          <w:sz w:val="24"/>
          <w:szCs w:val="24"/>
        </w:rPr>
      </w:pPr>
    </w:p>
    <w:p w14:paraId="276FC8DF" w14:textId="5858F816" w:rsidR="00503DA8" w:rsidRDefault="00503DA8" w:rsidP="007C0383">
      <w:pPr>
        <w:ind w:right="63"/>
        <w:jc w:val="both"/>
        <w:rPr>
          <w:rFonts w:ascii="Times New Roman" w:hAnsi="Times New Roman" w:cs="Times New Roman"/>
          <w:sz w:val="24"/>
          <w:szCs w:val="24"/>
        </w:rPr>
      </w:pPr>
    </w:p>
    <w:p w14:paraId="68324D0A" w14:textId="23077ED3" w:rsidR="00503DA8" w:rsidRDefault="00503DA8" w:rsidP="007C0383">
      <w:pPr>
        <w:ind w:right="63"/>
        <w:jc w:val="both"/>
        <w:rPr>
          <w:rFonts w:ascii="Times New Roman" w:hAnsi="Times New Roman" w:cs="Times New Roman"/>
          <w:sz w:val="24"/>
          <w:szCs w:val="24"/>
        </w:rPr>
      </w:pPr>
    </w:p>
    <w:p w14:paraId="719919B3" w14:textId="56FE8EB9" w:rsidR="00503DA8" w:rsidRDefault="00503DA8" w:rsidP="007C0383">
      <w:pPr>
        <w:ind w:right="63"/>
        <w:jc w:val="both"/>
        <w:rPr>
          <w:rFonts w:ascii="Times New Roman" w:hAnsi="Times New Roman" w:cs="Times New Roman"/>
          <w:sz w:val="24"/>
          <w:szCs w:val="24"/>
        </w:rPr>
      </w:pPr>
    </w:p>
    <w:p w14:paraId="7EB6255F" w14:textId="1268BACA" w:rsidR="00503DA8" w:rsidRDefault="00503DA8" w:rsidP="007C0383">
      <w:pPr>
        <w:ind w:right="63"/>
        <w:jc w:val="both"/>
        <w:rPr>
          <w:rFonts w:ascii="Times New Roman" w:hAnsi="Times New Roman" w:cs="Times New Roman"/>
          <w:sz w:val="24"/>
          <w:szCs w:val="24"/>
        </w:rPr>
      </w:pPr>
    </w:p>
    <w:p w14:paraId="56D2835D" w14:textId="5DE44DA7" w:rsidR="00503DA8" w:rsidRDefault="00503DA8" w:rsidP="007C0383">
      <w:pPr>
        <w:ind w:right="63"/>
        <w:jc w:val="both"/>
        <w:rPr>
          <w:rFonts w:ascii="Times New Roman" w:hAnsi="Times New Roman" w:cs="Times New Roman"/>
          <w:sz w:val="24"/>
          <w:szCs w:val="24"/>
        </w:rPr>
      </w:pPr>
    </w:p>
    <w:p w14:paraId="1A83F5D5" w14:textId="6F9E4DBC" w:rsidR="00503DA8" w:rsidRDefault="00503DA8" w:rsidP="007C0383">
      <w:pPr>
        <w:ind w:right="63"/>
        <w:jc w:val="both"/>
        <w:rPr>
          <w:rFonts w:ascii="Times New Roman" w:hAnsi="Times New Roman" w:cs="Times New Roman"/>
          <w:sz w:val="24"/>
          <w:szCs w:val="24"/>
        </w:rPr>
      </w:pPr>
    </w:p>
    <w:p w14:paraId="27191F5B" w14:textId="6436AA3B" w:rsidR="00503DA8" w:rsidRDefault="00503DA8" w:rsidP="007C0383">
      <w:pPr>
        <w:ind w:right="63"/>
        <w:jc w:val="both"/>
        <w:rPr>
          <w:rFonts w:ascii="Times New Roman" w:hAnsi="Times New Roman" w:cs="Times New Roman"/>
          <w:sz w:val="24"/>
          <w:szCs w:val="24"/>
        </w:rPr>
      </w:pPr>
    </w:p>
    <w:p w14:paraId="202D7E97" w14:textId="2227A189" w:rsidR="00503DA8" w:rsidRDefault="00503DA8" w:rsidP="007C0383">
      <w:pPr>
        <w:ind w:right="63"/>
        <w:jc w:val="both"/>
        <w:rPr>
          <w:rFonts w:ascii="Times New Roman" w:hAnsi="Times New Roman" w:cs="Times New Roman"/>
          <w:sz w:val="24"/>
          <w:szCs w:val="24"/>
        </w:rPr>
      </w:pPr>
    </w:p>
    <w:p w14:paraId="656CBBEA" w14:textId="72A74FC1" w:rsidR="00503DA8" w:rsidRDefault="00503DA8" w:rsidP="007C0383">
      <w:pPr>
        <w:ind w:right="63"/>
        <w:jc w:val="both"/>
        <w:rPr>
          <w:rFonts w:ascii="Times New Roman" w:hAnsi="Times New Roman" w:cs="Times New Roman"/>
          <w:sz w:val="24"/>
          <w:szCs w:val="24"/>
        </w:rPr>
      </w:pPr>
    </w:p>
    <w:p w14:paraId="17AB9787" w14:textId="5EC48143" w:rsidR="00503DA8" w:rsidRDefault="00503DA8" w:rsidP="007C0383">
      <w:pPr>
        <w:ind w:right="63"/>
        <w:jc w:val="both"/>
        <w:rPr>
          <w:rFonts w:ascii="Times New Roman" w:hAnsi="Times New Roman" w:cs="Times New Roman"/>
          <w:sz w:val="24"/>
          <w:szCs w:val="24"/>
        </w:rPr>
      </w:pPr>
    </w:p>
    <w:p w14:paraId="339FBFAE" w14:textId="6CE4C105" w:rsidR="00503DA8" w:rsidRDefault="00503DA8" w:rsidP="007C0383">
      <w:pPr>
        <w:ind w:right="63"/>
        <w:jc w:val="both"/>
        <w:rPr>
          <w:rFonts w:ascii="Times New Roman" w:hAnsi="Times New Roman" w:cs="Times New Roman"/>
          <w:sz w:val="24"/>
          <w:szCs w:val="24"/>
        </w:rPr>
      </w:pPr>
    </w:p>
    <w:p w14:paraId="1ECDBFE0" w14:textId="31F3C73E" w:rsidR="00503DA8" w:rsidRDefault="00503DA8" w:rsidP="007C0383">
      <w:pPr>
        <w:ind w:right="63"/>
        <w:jc w:val="both"/>
        <w:rPr>
          <w:rFonts w:ascii="Times New Roman" w:hAnsi="Times New Roman" w:cs="Times New Roman"/>
          <w:sz w:val="24"/>
          <w:szCs w:val="24"/>
        </w:rPr>
      </w:pPr>
    </w:p>
    <w:p w14:paraId="702F6937" w14:textId="18757516" w:rsidR="00503DA8" w:rsidRDefault="00503DA8" w:rsidP="007C0383">
      <w:pPr>
        <w:ind w:right="63"/>
        <w:jc w:val="both"/>
        <w:rPr>
          <w:rFonts w:ascii="Times New Roman" w:hAnsi="Times New Roman" w:cs="Times New Roman"/>
          <w:sz w:val="24"/>
          <w:szCs w:val="24"/>
        </w:rPr>
      </w:pPr>
    </w:p>
    <w:p w14:paraId="6D198C61" w14:textId="6EBDB101" w:rsidR="00503DA8" w:rsidRDefault="00503DA8" w:rsidP="007C0383">
      <w:pPr>
        <w:ind w:right="63"/>
        <w:jc w:val="both"/>
        <w:rPr>
          <w:rFonts w:ascii="Times New Roman" w:hAnsi="Times New Roman" w:cs="Times New Roman"/>
          <w:sz w:val="24"/>
          <w:szCs w:val="24"/>
        </w:rPr>
      </w:pPr>
    </w:p>
    <w:p w14:paraId="7E3C6015" w14:textId="25FE241D" w:rsidR="00503DA8" w:rsidRDefault="00503DA8" w:rsidP="007C0383">
      <w:pPr>
        <w:ind w:right="63"/>
        <w:jc w:val="both"/>
        <w:rPr>
          <w:rFonts w:ascii="Times New Roman" w:hAnsi="Times New Roman" w:cs="Times New Roman"/>
          <w:sz w:val="24"/>
          <w:szCs w:val="24"/>
        </w:rPr>
      </w:pPr>
    </w:p>
    <w:p w14:paraId="21BC452D" w14:textId="260E3897" w:rsidR="00503DA8" w:rsidRDefault="00503DA8" w:rsidP="007C0383">
      <w:pPr>
        <w:ind w:right="63"/>
        <w:jc w:val="both"/>
        <w:rPr>
          <w:rFonts w:ascii="Times New Roman" w:hAnsi="Times New Roman" w:cs="Times New Roman"/>
          <w:sz w:val="24"/>
          <w:szCs w:val="24"/>
        </w:rPr>
      </w:pPr>
    </w:p>
    <w:p w14:paraId="0A9DC729" w14:textId="6229F21D" w:rsidR="00503DA8" w:rsidRDefault="00503DA8" w:rsidP="007C0383">
      <w:pPr>
        <w:ind w:right="63"/>
        <w:jc w:val="both"/>
        <w:rPr>
          <w:rFonts w:ascii="Times New Roman" w:hAnsi="Times New Roman" w:cs="Times New Roman"/>
          <w:sz w:val="24"/>
          <w:szCs w:val="24"/>
        </w:rPr>
      </w:pPr>
    </w:p>
    <w:p w14:paraId="7E3A1B06" w14:textId="2981B1CF" w:rsidR="00503DA8" w:rsidRDefault="00503DA8" w:rsidP="007C0383">
      <w:pPr>
        <w:ind w:right="63"/>
        <w:jc w:val="both"/>
        <w:rPr>
          <w:rFonts w:ascii="Times New Roman" w:hAnsi="Times New Roman" w:cs="Times New Roman"/>
          <w:sz w:val="24"/>
          <w:szCs w:val="24"/>
        </w:rPr>
      </w:pPr>
    </w:p>
    <w:p w14:paraId="6F8F1854" w14:textId="502BE84E" w:rsidR="00503DA8" w:rsidRDefault="00503DA8" w:rsidP="007C0383">
      <w:pPr>
        <w:ind w:right="63"/>
        <w:jc w:val="both"/>
        <w:rPr>
          <w:rFonts w:ascii="Times New Roman" w:hAnsi="Times New Roman" w:cs="Times New Roman"/>
          <w:sz w:val="24"/>
          <w:szCs w:val="24"/>
        </w:rPr>
      </w:pPr>
    </w:p>
    <w:p w14:paraId="3F7BDC98" w14:textId="2608CDFA" w:rsidR="00503DA8" w:rsidRDefault="00503DA8" w:rsidP="007C0383">
      <w:pPr>
        <w:ind w:right="63"/>
        <w:jc w:val="both"/>
        <w:rPr>
          <w:rFonts w:ascii="Times New Roman" w:hAnsi="Times New Roman" w:cs="Times New Roman"/>
          <w:sz w:val="24"/>
          <w:szCs w:val="24"/>
        </w:rPr>
      </w:pPr>
    </w:p>
    <w:p w14:paraId="3AD2B25B" w14:textId="37E4EAD8" w:rsidR="00503DA8" w:rsidRDefault="00503DA8" w:rsidP="007C0383">
      <w:pPr>
        <w:ind w:right="63"/>
        <w:jc w:val="both"/>
        <w:rPr>
          <w:rFonts w:ascii="Times New Roman" w:hAnsi="Times New Roman" w:cs="Times New Roman"/>
          <w:sz w:val="24"/>
          <w:szCs w:val="24"/>
        </w:rPr>
      </w:pPr>
    </w:p>
    <w:p w14:paraId="64122C98" w14:textId="4B574CAC" w:rsidR="00503DA8" w:rsidRDefault="00503DA8" w:rsidP="007C0383">
      <w:pPr>
        <w:ind w:right="63"/>
        <w:jc w:val="both"/>
        <w:rPr>
          <w:rFonts w:ascii="Times New Roman" w:hAnsi="Times New Roman" w:cs="Times New Roman"/>
          <w:sz w:val="24"/>
          <w:szCs w:val="24"/>
        </w:rPr>
      </w:pPr>
    </w:p>
    <w:p w14:paraId="6F2538F3" w14:textId="466AAA29" w:rsidR="00503DA8" w:rsidRDefault="00503DA8" w:rsidP="007C0383">
      <w:pPr>
        <w:ind w:right="63"/>
        <w:jc w:val="both"/>
        <w:rPr>
          <w:rFonts w:ascii="Times New Roman" w:hAnsi="Times New Roman" w:cs="Times New Roman"/>
          <w:sz w:val="24"/>
          <w:szCs w:val="24"/>
        </w:rPr>
      </w:pPr>
    </w:p>
    <w:p w14:paraId="050ECAC7" w14:textId="6844DC1F" w:rsidR="00503DA8" w:rsidRDefault="00503DA8" w:rsidP="007C0383">
      <w:pPr>
        <w:ind w:right="63"/>
        <w:jc w:val="both"/>
        <w:rPr>
          <w:rFonts w:ascii="Times New Roman" w:hAnsi="Times New Roman" w:cs="Times New Roman"/>
          <w:sz w:val="24"/>
          <w:szCs w:val="24"/>
        </w:rPr>
      </w:pPr>
    </w:p>
    <w:p w14:paraId="34BD7AFD" w14:textId="12342914" w:rsidR="00503DA8" w:rsidRDefault="00503DA8" w:rsidP="007C0383">
      <w:pPr>
        <w:ind w:right="63"/>
        <w:jc w:val="both"/>
        <w:rPr>
          <w:rFonts w:ascii="Times New Roman" w:hAnsi="Times New Roman" w:cs="Times New Roman"/>
          <w:sz w:val="24"/>
          <w:szCs w:val="24"/>
        </w:rPr>
      </w:pPr>
    </w:p>
    <w:p w14:paraId="7618A3A7" w14:textId="39C360D4" w:rsidR="00503DA8" w:rsidRDefault="00503DA8" w:rsidP="007C0383">
      <w:pPr>
        <w:ind w:right="63"/>
        <w:jc w:val="both"/>
        <w:rPr>
          <w:rFonts w:ascii="Times New Roman" w:hAnsi="Times New Roman" w:cs="Times New Roman"/>
          <w:sz w:val="24"/>
          <w:szCs w:val="24"/>
        </w:rPr>
      </w:pPr>
    </w:p>
    <w:p w14:paraId="17666B3A" w14:textId="380B44D6" w:rsidR="00503DA8" w:rsidRDefault="00503DA8" w:rsidP="007C0383">
      <w:pPr>
        <w:ind w:right="63"/>
        <w:jc w:val="both"/>
        <w:rPr>
          <w:rFonts w:ascii="Times New Roman" w:hAnsi="Times New Roman" w:cs="Times New Roman"/>
          <w:sz w:val="24"/>
          <w:szCs w:val="24"/>
        </w:rPr>
      </w:pPr>
    </w:p>
    <w:p w14:paraId="235C8DAD" w14:textId="147C15B0" w:rsidR="00503DA8" w:rsidRDefault="00503DA8" w:rsidP="007C0383">
      <w:pPr>
        <w:ind w:right="63"/>
        <w:jc w:val="both"/>
        <w:rPr>
          <w:rFonts w:ascii="Times New Roman" w:hAnsi="Times New Roman" w:cs="Times New Roman"/>
          <w:sz w:val="24"/>
          <w:szCs w:val="24"/>
        </w:rPr>
      </w:pPr>
    </w:p>
    <w:p w14:paraId="7758AD4B" w14:textId="6B9ADE28" w:rsidR="00503DA8" w:rsidRDefault="00503DA8" w:rsidP="007C0383">
      <w:pPr>
        <w:ind w:right="63"/>
        <w:jc w:val="both"/>
        <w:rPr>
          <w:rFonts w:ascii="Times New Roman" w:hAnsi="Times New Roman" w:cs="Times New Roman"/>
          <w:sz w:val="24"/>
          <w:szCs w:val="24"/>
        </w:rPr>
      </w:pPr>
    </w:p>
    <w:p w14:paraId="2F4999F2" w14:textId="137C7544" w:rsidR="00503DA8" w:rsidRDefault="00503DA8" w:rsidP="007C0383">
      <w:pPr>
        <w:ind w:right="63"/>
        <w:jc w:val="both"/>
        <w:rPr>
          <w:rFonts w:ascii="Times New Roman" w:hAnsi="Times New Roman" w:cs="Times New Roman"/>
          <w:sz w:val="24"/>
          <w:szCs w:val="24"/>
        </w:rPr>
      </w:pPr>
    </w:p>
    <w:p w14:paraId="28AB7930" w14:textId="3C8C890A" w:rsidR="007B1166" w:rsidRDefault="007B1166" w:rsidP="007C0383">
      <w:pPr>
        <w:ind w:right="63"/>
        <w:jc w:val="both"/>
        <w:rPr>
          <w:rFonts w:ascii="Times New Roman" w:hAnsi="Times New Roman" w:cs="Times New Roman"/>
          <w:sz w:val="24"/>
          <w:szCs w:val="24"/>
        </w:rPr>
      </w:pPr>
    </w:p>
    <w:p w14:paraId="76721A93" w14:textId="77777777" w:rsidR="007B1166" w:rsidRDefault="007B1166" w:rsidP="007C0383">
      <w:pPr>
        <w:ind w:right="63"/>
        <w:jc w:val="both"/>
        <w:rPr>
          <w:rFonts w:ascii="Times New Roman" w:hAnsi="Times New Roman" w:cs="Times New Roman"/>
          <w:sz w:val="24"/>
          <w:szCs w:val="24"/>
        </w:rPr>
      </w:pPr>
    </w:p>
    <w:p w14:paraId="743FFACB" w14:textId="6C0E6976" w:rsidR="00503DA8" w:rsidRDefault="00503DA8" w:rsidP="007C0383">
      <w:pPr>
        <w:ind w:right="63"/>
        <w:jc w:val="both"/>
        <w:rPr>
          <w:rFonts w:ascii="Times New Roman" w:hAnsi="Times New Roman" w:cs="Times New Roman"/>
          <w:sz w:val="24"/>
          <w:szCs w:val="24"/>
        </w:rPr>
      </w:pPr>
    </w:p>
    <w:p w14:paraId="7FF0CC80" w14:textId="4EF42A7D" w:rsidR="00503DA8" w:rsidRDefault="00503DA8" w:rsidP="007C0383">
      <w:pPr>
        <w:ind w:right="63"/>
        <w:jc w:val="both"/>
        <w:rPr>
          <w:rFonts w:ascii="Times New Roman" w:hAnsi="Times New Roman" w:cs="Times New Roman"/>
          <w:sz w:val="24"/>
          <w:szCs w:val="24"/>
        </w:rPr>
      </w:pPr>
    </w:p>
    <w:p w14:paraId="726C86B8" w14:textId="77777777" w:rsidR="00BE246A" w:rsidRDefault="00BE246A" w:rsidP="00A42714">
      <w:pPr>
        <w:pStyle w:val="Balk3"/>
        <w:ind w:right="63"/>
        <w:jc w:val="both"/>
      </w:pPr>
      <w:r>
        <w:lastRenderedPageBreak/>
        <w:t xml:space="preserve">D.1.1. </w:t>
      </w:r>
      <w:r w:rsidRPr="00BE246A">
        <w:t>Toplumsal katkı politikası, hedefleri ve stratejisi</w:t>
      </w:r>
    </w:p>
    <w:p w14:paraId="2371665B" w14:textId="77777777" w:rsidR="005D5542" w:rsidRDefault="005D5542" w:rsidP="00A42714">
      <w:pPr>
        <w:pStyle w:val="Balk3"/>
        <w:ind w:left="851" w:right="63" w:hanging="733"/>
        <w:jc w:val="both"/>
      </w:pPr>
    </w:p>
    <w:p w14:paraId="50707A0A" w14:textId="77777777" w:rsidR="005D5542" w:rsidRDefault="005D5542" w:rsidP="00A42714">
      <w:pPr>
        <w:pStyle w:val="Balk4"/>
        <w:ind w:right="63"/>
        <w:jc w:val="center"/>
      </w:pPr>
      <w:r>
        <w:t>Olgunluk düzeyi</w:t>
      </w:r>
    </w:p>
    <w:p w14:paraId="0606A8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7E419092" w14:textId="77777777" w:rsidTr="005D5542">
        <w:tc>
          <w:tcPr>
            <w:tcW w:w="1836" w:type="dxa"/>
            <w:shd w:val="clear" w:color="auto" w:fill="auto"/>
          </w:tcPr>
          <w:p w14:paraId="4874580F"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2632479"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7AF473"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00A5FD"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EC95F4"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B39507F" w14:textId="77777777" w:rsidTr="005D5542">
        <w:tc>
          <w:tcPr>
            <w:tcW w:w="1836" w:type="dxa"/>
            <w:shd w:val="clear" w:color="auto" w:fill="auto"/>
          </w:tcPr>
          <w:p w14:paraId="34543690" w14:textId="33BD533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bulunmamaktadır.</w:t>
            </w:r>
          </w:p>
        </w:tc>
        <w:tc>
          <w:tcPr>
            <w:tcW w:w="1836" w:type="dxa"/>
            <w:shd w:val="clear" w:color="auto" w:fill="auto"/>
          </w:tcPr>
          <w:p w14:paraId="1DBE002A" w14:textId="012D158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toplumsal katkı faaliyetlerinde izleyeceği ilkeleri, öncelikleri ve kaynaklarını yönetmedeki tercihlerini ifade eden toplumsal katkı politikası, hedefleri ve stratejisi bulunmaktadır. Ancak bunları hayata geçirmek üzere mekanizmalar veya uygulamalar bulunmamaktadır. </w:t>
            </w:r>
          </w:p>
        </w:tc>
        <w:tc>
          <w:tcPr>
            <w:tcW w:w="1837" w:type="dxa"/>
            <w:shd w:val="clear" w:color="auto" w:fill="auto"/>
          </w:tcPr>
          <w:p w14:paraId="1D191A89" w14:textId="399ED12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doğrultusunda yapılan uygulamalar bulunmaktadır. Ancak bu uygulamaların sonuçları değerlendirilmemektedir.</w:t>
            </w:r>
          </w:p>
        </w:tc>
        <w:tc>
          <w:tcPr>
            <w:tcW w:w="1838" w:type="dxa"/>
            <w:shd w:val="clear" w:color="auto" w:fill="auto"/>
          </w:tcPr>
          <w:p w14:paraId="671BB3FD" w14:textId="1CC99B9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toplumsal katkı politikası, hedefleri ve stratejisi ile ilgili uygulamalar, sistematik olarak izlenmekte ve izlem sonuçlarına göre tüm alanları ve programları kapsayan önlemler alınmaktadır.</w:t>
            </w:r>
          </w:p>
        </w:tc>
        <w:tc>
          <w:tcPr>
            <w:tcW w:w="1838" w:type="dxa"/>
            <w:shd w:val="clear" w:color="auto" w:fill="auto"/>
          </w:tcPr>
          <w:p w14:paraId="2CD4CFEC" w14:textId="7D636C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faaliyetlerinin, toplumsal katkı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tc>
      </w:tr>
    </w:tbl>
    <w:p w14:paraId="60D20814" w14:textId="6A18A385" w:rsidR="005D5542" w:rsidRDefault="005D5542" w:rsidP="00A42714">
      <w:pPr>
        <w:pStyle w:val="Balk3"/>
        <w:ind w:left="851" w:right="63" w:hanging="733"/>
        <w:jc w:val="both"/>
      </w:pPr>
    </w:p>
    <w:p w14:paraId="6FE32FF1" w14:textId="411E385A" w:rsidR="00EE34E2" w:rsidRPr="005779D0" w:rsidRDefault="00EE34E2" w:rsidP="00EE34E2">
      <w:pPr>
        <w:pStyle w:val="Balk3"/>
        <w:ind w:left="0" w:right="63" w:firstLine="0"/>
        <w:jc w:val="both"/>
        <w:rPr>
          <w:color w:val="FF0000"/>
        </w:rPr>
      </w:pPr>
      <w:r>
        <w:rPr>
          <w:color w:val="FF0000"/>
        </w:rPr>
        <w:t>D.1.1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9B313D4" w14:textId="77777777" w:rsidR="00EE34E2" w:rsidRDefault="00EE34E2" w:rsidP="00EE34E2">
      <w:pPr>
        <w:pStyle w:val="Balk3"/>
        <w:ind w:left="851" w:right="63" w:hanging="733"/>
        <w:jc w:val="both"/>
      </w:pPr>
      <w:r>
        <w:t>….</w:t>
      </w:r>
    </w:p>
    <w:p w14:paraId="660C9FC7" w14:textId="77777777" w:rsidR="00EE34E2" w:rsidRDefault="00EE34E2" w:rsidP="00EE34E2">
      <w:pPr>
        <w:pStyle w:val="Balk3"/>
        <w:ind w:left="851" w:right="63" w:hanging="733"/>
        <w:jc w:val="both"/>
      </w:pPr>
      <w:r>
        <w:t>….</w:t>
      </w:r>
    </w:p>
    <w:p w14:paraId="0D5A8790" w14:textId="77777777" w:rsidR="00EE34E2" w:rsidRDefault="00EE34E2" w:rsidP="00EE34E2">
      <w:pPr>
        <w:pStyle w:val="Balk3"/>
        <w:ind w:left="851" w:right="63" w:hanging="733"/>
        <w:jc w:val="both"/>
      </w:pPr>
      <w:r>
        <w:t>….</w:t>
      </w:r>
    </w:p>
    <w:p w14:paraId="4E46030D" w14:textId="77777777" w:rsidR="00EE34E2" w:rsidRDefault="00EE34E2" w:rsidP="00A42714">
      <w:pPr>
        <w:pStyle w:val="Balk3"/>
        <w:ind w:left="851" w:right="63" w:hanging="733"/>
        <w:jc w:val="both"/>
      </w:pPr>
    </w:p>
    <w:p w14:paraId="748CCF7D" w14:textId="19DEE07A" w:rsidR="005D5542" w:rsidRDefault="005D5542" w:rsidP="00A42714">
      <w:pPr>
        <w:pStyle w:val="Balk4"/>
        <w:ind w:right="63"/>
        <w:jc w:val="both"/>
      </w:pPr>
      <w:r>
        <w:t>Kanıtlar</w:t>
      </w:r>
    </w:p>
    <w:p w14:paraId="7E68308B" w14:textId="77777777" w:rsidR="001A7CEE" w:rsidRPr="001A7CEE" w:rsidRDefault="001A7CEE" w:rsidP="00A42714">
      <w:pPr>
        <w:pStyle w:val="Balk4"/>
        <w:numPr>
          <w:ilvl w:val="0"/>
          <w:numId w:val="44"/>
        </w:numPr>
        <w:ind w:right="63"/>
        <w:jc w:val="both"/>
        <w:rPr>
          <w:b w:val="0"/>
        </w:rPr>
      </w:pPr>
      <w:r w:rsidRPr="001A7CEE">
        <w:rPr>
          <w:b w:val="0"/>
        </w:rPr>
        <w:t>Toplumsal katkı politikası</w:t>
      </w:r>
    </w:p>
    <w:p w14:paraId="7E1B3CD4" w14:textId="77777777" w:rsidR="001A7CEE" w:rsidRPr="001A7CEE" w:rsidRDefault="001A7CEE" w:rsidP="00A42714">
      <w:pPr>
        <w:pStyle w:val="Balk4"/>
        <w:numPr>
          <w:ilvl w:val="0"/>
          <w:numId w:val="44"/>
        </w:numPr>
        <w:ind w:right="63"/>
        <w:jc w:val="both"/>
        <w:rPr>
          <w:b w:val="0"/>
        </w:rPr>
      </w:pPr>
      <w:r w:rsidRPr="001A7CEE">
        <w:rPr>
          <w:b w:val="0"/>
        </w:rPr>
        <w:t>Toplumsal katkı stratejisi ve hedefleri</w:t>
      </w:r>
    </w:p>
    <w:p w14:paraId="75F9866D" w14:textId="77777777" w:rsidR="001A7CEE" w:rsidRPr="001A7CEE" w:rsidRDefault="001A7CEE" w:rsidP="00A42714">
      <w:pPr>
        <w:pStyle w:val="Balk4"/>
        <w:numPr>
          <w:ilvl w:val="0"/>
          <w:numId w:val="44"/>
        </w:numPr>
        <w:ind w:right="63"/>
        <w:jc w:val="both"/>
        <w:rPr>
          <w:b w:val="0"/>
        </w:rPr>
      </w:pPr>
      <w:r w:rsidRPr="001A7CEE">
        <w:rPr>
          <w:b w:val="0"/>
        </w:rPr>
        <w:t>Toplumsal katkı politikası ile eğitim-öğretim ve araştırma politikalarının ilişkilendirilmesi</w:t>
      </w:r>
    </w:p>
    <w:p w14:paraId="00A6F5B8" w14:textId="494BBA60" w:rsidR="001A7CEE" w:rsidRPr="001A7CEE" w:rsidRDefault="001A7CEE" w:rsidP="00A42714">
      <w:pPr>
        <w:pStyle w:val="Balk4"/>
        <w:numPr>
          <w:ilvl w:val="0"/>
          <w:numId w:val="44"/>
        </w:numPr>
        <w:ind w:right="63"/>
        <w:jc w:val="both"/>
        <w:rPr>
          <w:b w:val="0"/>
        </w:rPr>
      </w:pPr>
      <w:r w:rsidRPr="001A7CEE">
        <w:rPr>
          <w:b w:val="0"/>
        </w:rPr>
        <w:t xml:space="preserve">Üniversitedeki </w:t>
      </w:r>
      <w:r w:rsidR="009703DF">
        <w:rPr>
          <w:b w:val="0"/>
        </w:rPr>
        <w:t>sürekli eğitim merkezi</w:t>
      </w:r>
      <w:r w:rsidRPr="001A7CEE">
        <w:rPr>
          <w:b w:val="0"/>
        </w:rPr>
        <w:t xml:space="preserve"> dışında çeşitli birimlerin yaptığı toplumsal katkı faaliyetleri  </w:t>
      </w:r>
    </w:p>
    <w:p w14:paraId="16566DC8" w14:textId="3E13518C" w:rsidR="001A7CEE" w:rsidRDefault="001A7CEE" w:rsidP="00A42714">
      <w:pPr>
        <w:pStyle w:val="Balk4"/>
        <w:numPr>
          <w:ilvl w:val="0"/>
          <w:numId w:val="44"/>
        </w:numPr>
        <w:ind w:right="63"/>
        <w:jc w:val="both"/>
        <w:rPr>
          <w:b w:val="0"/>
        </w:rPr>
      </w:pPr>
      <w:r w:rsidRPr="001A7CEE">
        <w:rPr>
          <w:b w:val="0"/>
        </w:rPr>
        <w:t>Paydaş katılımına ilişkin kanıtlar</w:t>
      </w:r>
    </w:p>
    <w:p w14:paraId="0504FEB8" w14:textId="77777777" w:rsidR="001A7CEE" w:rsidRPr="001A7CEE" w:rsidRDefault="001A7CEE" w:rsidP="00A42714">
      <w:pPr>
        <w:pStyle w:val="Balk4"/>
        <w:numPr>
          <w:ilvl w:val="0"/>
          <w:numId w:val="44"/>
        </w:numPr>
        <w:ind w:right="63"/>
        <w:jc w:val="both"/>
        <w:rPr>
          <w:b w:val="0"/>
        </w:rPr>
      </w:pPr>
      <w:r w:rsidRPr="001A7CEE">
        <w:rPr>
          <w:b w:val="0"/>
        </w:rPr>
        <w:t>Yerel, bölgesel ve ulusal kalkınma hedefleriyle uyumlu olarak gerçekleştirilen toplumsal katkı faaliyetleri</w:t>
      </w:r>
    </w:p>
    <w:p w14:paraId="2BAC8760" w14:textId="77777777" w:rsidR="001A7CEE" w:rsidRPr="001A7CEE" w:rsidRDefault="001A7CEE" w:rsidP="00A42714">
      <w:pPr>
        <w:pStyle w:val="Balk4"/>
        <w:numPr>
          <w:ilvl w:val="0"/>
          <w:numId w:val="44"/>
        </w:numPr>
        <w:ind w:right="63"/>
        <w:jc w:val="both"/>
        <w:rPr>
          <w:b w:val="0"/>
        </w:rPr>
      </w:pPr>
      <w:r w:rsidRPr="001A7CEE">
        <w:rPr>
          <w:b w:val="0"/>
        </w:rPr>
        <w:t xml:space="preserve">Üniversitenin toplumsal katkı süreçlerinde belirlenen öncelikli alanlarının listesi ve nasıl belirlendiğine dair belgeler </w:t>
      </w:r>
    </w:p>
    <w:p w14:paraId="062C4AC5" w14:textId="659EA40A"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792B9E" w14:textId="77777777" w:rsidR="00BE246A" w:rsidRPr="00BE246A" w:rsidRDefault="00BE246A" w:rsidP="00A42714">
      <w:pPr>
        <w:pStyle w:val="Balk3"/>
        <w:ind w:right="63"/>
        <w:jc w:val="both"/>
      </w:pPr>
    </w:p>
    <w:p w14:paraId="003067AD" w14:textId="77777777" w:rsidR="00EE34E2" w:rsidRDefault="00EE34E2" w:rsidP="00A42714">
      <w:pPr>
        <w:pStyle w:val="Balk3"/>
        <w:ind w:right="63"/>
        <w:jc w:val="both"/>
      </w:pPr>
    </w:p>
    <w:p w14:paraId="4F1C6417" w14:textId="77777777" w:rsidR="00EE34E2" w:rsidRDefault="00EE34E2" w:rsidP="00A42714">
      <w:pPr>
        <w:pStyle w:val="Balk3"/>
        <w:ind w:right="63"/>
        <w:jc w:val="both"/>
      </w:pPr>
    </w:p>
    <w:p w14:paraId="3558A799" w14:textId="166A24C2" w:rsidR="00EE34E2" w:rsidRDefault="00EE34E2" w:rsidP="00A42714">
      <w:pPr>
        <w:pStyle w:val="Balk3"/>
        <w:ind w:right="63"/>
        <w:jc w:val="both"/>
      </w:pPr>
    </w:p>
    <w:p w14:paraId="0110E32C" w14:textId="77777777" w:rsidR="007B1166" w:rsidRDefault="007B1166" w:rsidP="00A42714">
      <w:pPr>
        <w:pStyle w:val="Balk3"/>
        <w:ind w:right="63"/>
        <w:jc w:val="both"/>
      </w:pPr>
    </w:p>
    <w:p w14:paraId="3946366F" w14:textId="77777777" w:rsidR="00EE34E2" w:rsidRDefault="00EE34E2" w:rsidP="00A42714">
      <w:pPr>
        <w:pStyle w:val="Balk3"/>
        <w:ind w:right="63"/>
        <w:jc w:val="both"/>
      </w:pPr>
    </w:p>
    <w:p w14:paraId="6B8B2017" w14:textId="7ECD8CD3" w:rsidR="00BE246A" w:rsidRDefault="00BE246A" w:rsidP="00A42714">
      <w:pPr>
        <w:pStyle w:val="Balk3"/>
        <w:ind w:right="63"/>
        <w:jc w:val="both"/>
      </w:pPr>
      <w:r>
        <w:lastRenderedPageBreak/>
        <w:t xml:space="preserve">D.1.2. </w:t>
      </w:r>
      <w:r w:rsidRPr="00BE246A">
        <w:t xml:space="preserve">Toplumsal </w:t>
      </w:r>
      <w:r w:rsidR="005B377D" w:rsidRPr="00BE246A">
        <w:t>katkı süreçlerinin yönetimi ve organizasyonel yapısı</w:t>
      </w:r>
    </w:p>
    <w:p w14:paraId="15627059" w14:textId="77777777" w:rsidR="005D5542" w:rsidRDefault="005D5542" w:rsidP="00A42714">
      <w:pPr>
        <w:pStyle w:val="Balk3"/>
        <w:ind w:left="851" w:right="63" w:hanging="733"/>
        <w:jc w:val="both"/>
      </w:pPr>
    </w:p>
    <w:p w14:paraId="7C7CC99D" w14:textId="77777777" w:rsidR="005D5542" w:rsidRDefault="005D5542" w:rsidP="009703DF">
      <w:pPr>
        <w:pStyle w:val="Balk4"/>
        <w:ind w:right="63"/>
        <w:jc w:val="center"/>
      </w:pPr>
      <w:r>
        <w:t>Olgunluk düzeyi</w:t>
      </w:r>
    </w:p>
    <w:p w14:paraId="5A4F9095"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541611" w14:textId="77777777" w:rsidTr="005D5542">
        <w:tc>
          <w:tcPr>
            <w:tcW w:w="1836" w:type="dxa"/>
            <w:shd w:val="clear" w:color="auto" w:fill="auto"/>
          </w:tcPr>
          <w:p w14:paraId="396A8A6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74C8F4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F22367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E8F731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03F956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9752ADD" w14:textId="77777777" w:rsidTr="005D5542">
        <w:tc>
          <w:tcPr>
            <w:tcW w:w="1836" w:type="dxa"/>
            <w:shd w:val="clear" w:color="auto" w:fill="auto"/>
          </w:tcPr>
          <w:p w14:paraId="2EDF6F1B" w14:textId="117317D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Toplumsal katkı süreçlerinin yönetimi ve organizasyonel yapısına ilişkin bir planlaması bulunmamaktadır.</w:t>
            </w:r>
          </w:p>
        </w:tc>
        <w:tc>
          <w:tcPr>
            <w:tcW w:w="1836" w:type="dxa"/>
            <w:shd w:val="clear" w:color="auto" w:fill="auto"/>
          </w:tcPr>
          <w:p w14:paraId="4CB62BFC" w14:textId="07654F6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toplumsal katkı süreçlerinin, yerel, bölgesel ve ulusal kalkınma hedefleri ile ilişkili ve diğer süreçlerle (eğitim- öğretim, ar-ge) bütünleşik olarak yönetimi ve organizasyonel yapılanması (süreçler ve görev tanımları vb.) yönelik planlar bulunmaktadır. Ancak bu planlar doğrultusunda yapılmış uygulamalar bulunmamaktadır veya tüm birimleri kapsamayan uygulamalar bulunmaktadır.</w:t>
            </w:r>
          </w:p>
        </w:tc>
        <w:tc>
          <w:tcPr>
            <w:tcW w:w="1837" w:type="dxa"/>
            <w:shd w:val="clear" w:color="auto" w:fill="auto"/>
          </w:tcPr>
          <w:p w14:paraId="54A39E72"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Kurumunda toplumsal katkı süreçlerinin yönetimi ve organizasyonel yapılanması</w:t>
            </w:r>
          </w:p>
          <w:p w14:paraId="03C23FD6" w14:textId="2402639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tercihler yönünde ve tüm alanları kapsayıcı şekilde uygulamaya konularak bazı sonuçlar elde edilmiştir. Ancak bu sonuçlar izlenmemektedir.</w:t>
            </w:r>
          </w:p>
        </w:tc>
        <w:tc>
          <w:tcPr>
            <w:tcW w:w="1838" w:type="dxa"/>
            <w:shd w:val="clear" w:color="auto" w:fill="auto"/>
          </w:tcPr>
          <w:p w14:paraId="0AB27796"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toplumsal katkı süreçlerinin yönetimi ile ilişkili sonuçlar ve paydaş görüşleri sistematik ve kurumun iç kalite güvence sistemiyle uyumlu olarak izlenmekte ve paydaşlarla birlikte değerlendirilerek önlem alınmaktadır. </w:t>
            </w:r>
          </w:p>
          <w:p w14:paraId="4E17ADB0"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7D6F1492" w14:textId="7BA27B0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birimleri/alanları kapsayan toplumsal katkı süreçlerinin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tc>
      </w:tr>
    </w:tbl>
    <w:p w14:paraId="0EFA23A6" w14:textId="5804F22F" w:rsidR="005D5542" w:rsidRDefault="005D5542" w:rsidP="009703DF">
      <w:pPr>
        <w:pStyle w:val="Balk3"/>
        <w:ind w:left="851" w:right="63" w:hanging="733"/>
        <w:jc w:val="both"/>
      </w:pPr>
    </w:p>
    <w:p w14:paraId="1016B35C" w14:textId="46352851" w:rsidR="00EE34E2" w:rsidRPr="005779D0" w:rsidRDefault="00EE34E2" w:rsidP="00EE34E2">
      <w:pPr>
        <w:pStyle w:val="Balk3"/>
        <w:ind w:left="0" w:right="63" w:firstLine="0"/>
        <w:jc w:val="both"/>
        <w:rPr>
          <w:color w:val="FF0000"/>
        </w:rPr>
      </w:pPr>
      <w:r>
        <w:rPr>
          <w:color w:val="FF0000"/>
        </w:rPr>
        <w:t>D.1.2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1EB7F2D" w14:textId="77777777" w:rsidR="00EE34E2" w:rsidRDefault="00EE34E2" w:rsidP="00EE34E2">
      <w:pPr>
        <w:pStyle w:val="Balk3"/>
        <w:ind w:left="851" w:right="63" w:hanging="733"/>
        <w:jc w:val="both"/>
      </w:pPr>
      <w:r>
        <w:t>….</w:t>
      </w:r>
    </w:p>
    <w:p w14:paraId="527AC860" w14:textId="77777777" w:rsidR="00EE34E2" w:rsidRDefault="00EE34E2" w:rsidP="00EE34E2">
      <w:pPr>
        <w:pStyle w:val="Balk3"/>
        <w:ind w:left="851" w:right="63" w:hanging="733"/>
        <w:jc w:val="both"/>
      </w:pPr>
      <w:r>
        <w:t>….</w:t>
      </w:r>
    </w:p>
    <w:p w14:paraId="4B65DB59" w14:textId="77777777" w:rsidR="00EE34E2" w:rsidRDefault="00EE34E2" w:rsidP="00EE34E2">
      <w:pPr>
        <w:pStyle w:val="Balk3"/>
        <w:ind w:left="851" w:right="63" w:hanging="733"/>
        <w:jc w:val="both"/>
      </w:pPr>
      <w:r>
        <w:t>….</w:t>
      </w:r>
    </w:p>
    <w:p w14:paraId="50CBEA69" w14:textId="77777777" w:rsidR="00EE34E2" w:rsidRDefault="00EE34E2" w:rsidP="009703DF">
      <w:pPr>
        <w:pStyle w:val="Balk3"/>
        <w:ind w:left="851" w:right="63" w:hanging="733"/>
        <w:jc w:val="both"/>
      </w:pPr>
    </w:p>
    <w:p w14:paraId="2D365619" w14:textId="0BFA7B16" w:rsidR="005D5542" w:rsidRDefault="005D5542" w:rsidP="009703DF">
      <w:pPr>
        <w:pStyle w:val="Balk4"/>
        <w:ind w:right="63"/>
        <w:jc w:val="both"/>
      </w:pPr>
      <w:r>
        <w:t>Kanıtlar</w:t>
      </w:r>
    </w:p>
    <w:p w14:paraId="727ADB9D" w14:textId="77777777" w:rsidR="001A7CEE" w:rsidRPr="001A7CEE" w:rsidRDefault="001A7CEE" w:rsidP="009703DF">
      <w:pPr>
        <w:pStyle w:val="Balk4"/>
        <w:numPr>
          <w:ilvl w:val="0"/>
          <w:numId w:val="45"/>
        </w:numPr>
        <w:ind w:right="63"/>
        <w:jc w:val="both"/>
        <w:rPr>
          <w:b w:val="0"/>
        </w:rPr>
      </w:pPr>
      <w:r w:rsidRPr="001A7CEE">
        <w:rPr>
          <w:b w:val="0"/>
        </w:rPr>
        <w:t>Toplumsal katkı süreçlerinin yönetimi ve organizasyon yapısı</w:t>
      </w:r>
    </w:p>
    <w:p w14:paraId="6E481ACE" w14:textId="77777777" w:rsidR="001A7CEE" w:rsidRPr="001A7CEE" w:rsidRDefault="001A7CEE" w:rsidP="009703DF">
      <w:pPr>
        <w:pStyle w:val="Balk4"/>
        <w:numPr>
          <w:ilvl w:val="0"/>
          <w:numId w:val="45"/>
        </w:numPr>
        <w:ind w:right="63"/>
        <w:jc w:val="both"/>
        <w:rPr>
          <w:b w:val="0"/>
        </w:rPr>
      </w:pPr>
      <w:r w:rsidRPr="001A7CEE">
        <w:rPr>
          <w:b w:val="0"/>
        </w:rPr>
        <w:t>Toplumsal katkı yönetim modeli</w:t>
      </w:r>
    </w:p>
    <w:p w14:paraId="5F394BF1" w14:textId="77777777" w:rsidR="001A7CEE" w:rsidRPr="001A7CEE" w:rsidRDefault="001A7CEE" w:rsidP="009703DF">
      <w:pPr>
        <w:pStyle w:val="Balk4"/>
        <w:numPr>
          <w:ilvl w:val="0"/>
          <w:numId w:val="45"/>
        </w:numPr>
        <w:ind w:right="63"/>
        <w:jc w:val="both"/>
        <w:rPr>
          <w:b w:val="0"/>
        </w:rPr>
      </w:pPr>
      <w:r w:rsidRPr="001A7CEE">
        <w:rPr>
          <w:b w:val="0"/>
        </w:rPr>
        <w:t>Toplumsal katkı faaliyetlerini yürüten birimler</w:t>
      </w:r>
    </w:p>
    <w:p w14:paraId="2350B1C4" w14:textId="3423472D" w:rsidR="001A7CEE" w:rsidRPr="001A7CEE" w:rsidRDefault="001A7CEE" w:rsidP="009703DF">
      <w:pPr>
        <w:pStyle w:val="Balk4"/>
        <w:numPr>
          <w:ilvl w:val="0"/>
          <w:numId w:val="45"/>
        </w:numPr>
        <w:ind w:right="63"/>
        <w:jc w:val="both"/>
        <w:rPr>
          <w:b w:val="0"/>
        </w:rPr>
      </w:pPr>
      <w:r w:rsidRPr="001A7CEE">
        <w:rPr>
          <w:b w:val="0"/>
        </w:rPr>
        <w:t>Paydaş katılımına ilişkin kanıtlar</w:t>
      </w:r>
    </w:p>
    <w:p w14:paraId="49462FB0" w14:textId="7FAD1E7B" w:rsidR="0044544F" w:rsidRPr="00A70946"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35B0E70" w14:textId="77777777" w:rsidR="00BE246A" w:rsidRPr="00BE246A" w:rsidRDefault="00BE246A" w:rsidP="004D664C">
      <w:pPr>
        <w:ind w:right="63"/>
        <w:jc w:val="both"/>
        <w:rPr>
          <w:rFonts w:ascii="Times New Roman" w:hAnsi="Times New Roman" w:cs="Times New Roman"/>
          <w:sz w:val="24"/>
          <w:szCs w:val="24"/>
        </w:rPr>
      </w:pPr>
    </w:p>
    <w:p w14:paraId="647FD9CF" w14:textId="77777777" w:rsidR="00EE34E2" w:rsidRDefault="00EE34E2" w:rsidP="009703DF">
      <w:pPr>
        <w:pStyle w:val="Balk2"/>
        <w:ind w:left="0" w:right="63" w:firstLine="0"/>
        <w:jc w:val="both"/>
        <w:rPr>
          <w:rFonts w:cs="Times New Roman"/>
          <w:szCs w:val="24"/>
        </w:rPr>
      </w:pPr>
      <w:bookmarkStart w:id="56" w:name="_Toc26778377"/>
    </w:p>
    <w:p w14:paraId="727E6A58" w14:textId="77777777" w:rsidR="00EE34E2" w:rsidRDefault="00EE34E2" w:rsidP="009703DF">
      <w:pPr>
        <w:pStyle w:val="Balk2"/>
        <w:ind w:left="0" w:right="63" w:firstLine="0"/>
        <w:jc w:val="both"/>
        <w:rPr>
          <w:rFonts w:cs="Times New Roman"/>
          <w:szCs w:val="24"/>
        </w:rPr>
      </w:pPr>
    </w:p>
    <w:p w14:paraId="71068AA0" w14:textId="77777777" w:rsidR="00EE34E2" w:rsidRDefault="00EE34E2" w:rsidP="009703DF">
      <w:pPr>
        <w:pStyle w:val="Balk2"/>
        <w:ind w:left="0" w:right="63" w:firstLine="0"/>
        <w:jc w:val="both"/>
        <w:rPr>
          <w:rFonts w:cs="Times New Roman"/>
          <w:szCs w:val="24"/>
        </w:rPr>
      </w:pPr>
    </w:p>
    <w:p w14:paraId="01FDA728" w14:textId="77777777" w:rsidR="00EE34E2" w:rsidRDefault="00EE34E2" w:rsidP="009703DF">
      <w:pPr>
        <w:pStyle w:val="Balk2"/>
        <w:ind w:left="0" w:right="63" w:firstLine="0"/>
        <w:jc w:val="both"/>
        <w:rPr>
          <w:rFonts w:cs="Times New Roman"/>
          <w:szCs w:val="24"/>
        </w:rPr>
      </w:pPr>
    </w:p>
    <w:p w14:paraId="69ECFAEF" w14:textId="77777777" w:rsidR="00EE34E2" w:rsidRDefault="00EE34E2" w:rsidP="009703DF">
      <w:pPr>
        <w:pStyle w:val="Balk2"/>
        <w:ind w:left="0" w:right="63" w:firstLine="0"/>
        <w:jc w:val="both"/>
        <w:rPr>
          <w:rFonts w:cs="Times New Roman"/>
          <w:szCs w:val="24"/>
        </w:rPr>
      </w:pPr>
    </w:p>
    <w:p w14:paraId="39CB6E7F" w14:textId="77777777" w:rsidR="00EE34E2" w:rsidRDefault="00EE34E2" w:rsidP="009703DF">
      <w:pPr>
        <w:pStyle w:val="Balk2"/>
        <w:ind w:left="0" w:right="63" w:firstLine="0"/>
        <w:jc w:val="both"/>
        <w:rPr>
          <w:rFonts w:cs="Times New Roman"/>
          <w:szCs w:val="24"/>
        </w:rPr>
      </w:pPr>
    </w:p>
    <w:p w14:paraId="40B026F0" w14:textId="77777777" w:rsidR="00EE34E2" w:rsidRDefault="00EE34E2" w:rsidP="009703DF">
      <w:pPr>
        <w:pStyle w:val="Balk2"/>
        <w:ind w:left="0" w:right="63" w:firstLine="0"/>
        <w:jc w:val="both"/>
        <w:rPr>
          <w:rFonts w:cs="Times New Roman"/>
          <w:szCs w:val="24"/>
        </w:rPr>
      </w:pPr>
    </w:p>
    <w:p w14:paraId="49664EF7" w14:textId="77777777" w:rsidR="00EE34E2" w:rsidRDefault="00EE34E2" w:rsidP="009703DF">
      <w:pPr>
        <w:pStyle w:val="Balk2"/>
        <w:ind w:left="0" w:right="63" w:firstLine="0"/>
        <w:jc w:val="both"/>
        <w:rPr>
          <w:rFonts w:cs="Times New Roman"/>
          <w:szCs w:val="24"/>
        </w:rPr>
      </w:pPr>
    </w:p>
    <w:p w14:paraId="5C8F7DEC" w14:textId="77777777" w:rsidR="00EE34E2" w:rsidRDefault="00EE34E2" w:rsidP="009703DF">
      <w:pPr>
        <w:pStyle w:val="Balk2"/>
        <w:ind w:left="0" w:right="63" w:firstLine="0"/>
        <w:jc w:val="both"/>
        <w:rPr>
          <w:rFonts w:cs="Times New Roman"/>
          <w:szCs w:val="24"/>
        </w:rPr>
      </w:pPr>
    </w:p>
    <w:p w14:paraId="07749EFE" w14:textId="77777777" w:rsidR="00EE34E2" w:rsidRDefault="00EE34E2" w:rsidP="009703DF">
      <w:pPr>
        <w:pStyle w:val="Balk2"/>
        <w:ind w:left="0" w:right="63" w:firstLine="0"/>
        <w:jc w:val="both"/>
        <w:rPr>
          <w:rFonts w:cs="Times New Roman"/>
          <w:szCs w:val="24"/>
        </w:rPr>
      </w:pPr>
    </w:p>
    <w:p w14:paraId="3A53F39B" w14:textId="77777777" w:rsidR="00EE34E2" w:rsidRDefault="00EE34E2" w:rsidP="009703DF">
      <w:pPr>
        <w:pStyle w:val="Balk2"/>
        <w:ind w:left="0" w:right="63" w:firstLine="0"/>
        <w:jc w:val="both"/>
        <w:rPr>
          <w:rFonts w:cs="Times New Roman"/>
          <w:szCs w:val="24"/>
        </w:rPr>
      </w:pPr>
    </w:p>
    <w:p w14:paraId="6745B0BB" w14:textId="345BA19E" w:rsidR="00BE246A" w:rsidRPr="00BE246A" w:rsidRDefault="00BE246A" w:rsidP="009703DF">
      <w:pPr>
        <w:pStyle w:val="Balk2"/>
        <w:ind w:left="0" w:right="63" w:firstLine="0"/>
        <w:jc w:val="both"/>
        <w:rPr>
          <w:rFonts w:cs="Times New Roman"/>
          <w:szCs w:val="24"/>
        </w:rPr>
      </w:pPr>
      <w:r w:rsidRPr="00BE246A">
        <w:rPr>
          <w:rFonts w:cs="Times New Roman"/>
          <w:szCs w:val="24"/>
        </w:rPr>
        <w:lastRenderedPageBreak/>
        <w:t>D.2</w:t>
      </w:r>
      <w:r w:rsidR="005B377D">
        <w:rPr>
          <w:rFonts w:cs="Times New Roman"/>
          <w:szCs w:val="24"/>
        </w:rPr>
        <w:t>.</w:t>
      </w:r>
      <w:r w:rsidRPr="00BE246A">
        <w:rPr>
          <w:rFonts w:cs="Times New Roman"/>
          <w:szCs w:val="24"/>
        </w:rPr>
        <w:t xml:space="preserve"> Toplumsal Katkı Kaynakları</w:t>
      </w:r>
      <w:bookmarkEnd w:id="56"/>
    </w:p>
    <w:p w14:paraId="7799F229"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sürdürebilmek için uygun nitelik ve nicelikte fiziki, teknik ve mali kaynaklara sahip olmalı ve bu kaynakların etkin şekilde kullanımını sağlamalıdır.</w:t>
      </w:r>
    </w:p>
    <w:p w14:paraId="193EFDE7" w14:textId="4D07F4A6"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D.2.</w:t>
      </w:r>
      <w:r w:rsidRPr="00503DA8">
        <w:rPr>
          <w:rFonts w:ascii="Times New Roman" w:hAnsi="Times New Roman" w:cs="Times New Roman"/>
          <w:color w:val="FF0000"/>
          <w:sz w:val="24"/>
          <w:szCs w:val="24"/>
        </w:rPr>
        <w:t xml:space="preserve"> ile başlayan soruların kısa bir özeti yazılacak….</w:t>
      </w:r>
    </w:p>
    <w:p w14:paraId="67EC153D" w14:textId="5490DB12" w:rsidR="00BE246A" w:rsidRDefault="00BE246A" w:rsidP="007C0383">
      <w:pPr>
        <w:ind w:right="63"/>
        <w:jc w:val="both"/>
        <w:rPr>
          <w:rFonts w:ascii="Times New Roman" w:hAnsi="Times New Roman" w:cs="Times New Roman"/>
          <w:sz w:val="24"/>
          <w:szCs w:val="24"/>
        </w:rPr>
      </w:pPr>
    </w:p>
    <w:p w14:paraId="543116BB" w14:textId="63549D49" w:rsidR="007B1166" w:rsidRDefault="007B1166" w:rsidP="007C0383">
      <w:pPr>
        <w:ind w:right="63"/>
        <w:jc w:val="both"/>
        <w:rPr>
          <w:rFonts w:ascii="Times New Roman" w:hAnsi="Times New Roman" w:cs="Times New Roman"/>
          <w:sz w:val="24"/>
          <w:szCs w:val="24"/>
        </w:rPr>
      </w:pPr>
    </w:p>
    <w:p w14:paraId="4022D6CE" w14:textId="26014BFC" w:rsidR="007B1166" w:rsidRDefault="007B1166" w:rsidP="007C0383">
      <w:pPr>
        <w:ind w:right="63"/>
        <w:jc w:val="both"/>
        <w:rPr>
          <w:rFonts w:ascii="Times New Roman" w:hAnsi="Times New Roman" w:cs="Times New Roman"/>
          <w:sz w:val="24"/>
          <w:szCs w:val="24"/>
        </w:rPr>
      </w:pPr>
    </w:p>
    <w:p w14:paraId="1ACCC7EF" w14:textId="5A1F0DEA" w:rsidR="007B1166" w:rsidRDefault="007B1166" w:rsidP="007C0383">
      <w:pPr>
        <w:ind w:right="63"/>
        <w:jc w:val="both"/>
        <w:rPr>
          <w:rFonts w:ascii="Times New Roman" w:hAnsi="Times New Roman" w:cs="Times New Roman"/>
          <w:sz w:val="24"/>
          <w:szCs w:val="24"/>
        </w:rPr>
      </w:pPr>
    </w:p>
    <w:p w14:paraId="7465BE38" w14:textId="4CD4A9B5" w:rsidR="007B1166" w:rsidRDefault="007B1166" w:rsidP="007C0383">
      <w:pPr>
        <w:ind w:right="63"/>
        <w:jc w:val="both"/>
        <w:rPr>
          <w:rFonts w:ascii="Times New Roman" w:hAnsi="Times New Roman" w:cs="Times New Roman"/>
          <w:sz w:val="24"/>
          <w:szCs w:val="24"/>
        </w:rPr>
      </w:pPr>
    </w:p>
    <w:p w14:paraId="157F5B74" w14:textId="72806BB0" w:rsidR="007B1166" w:rsidRDefault="007B1166" w:rsidP="007C0383">
      <w:pPr>
        <w:ind w:right="63"/>
        <w:jc w:val="both"/>
        <w:rPr>
          <w:rFonts w:ascii="Times New Roman" w:hAnsi="Times New Roman" w:cs="Times New Roman"/>
          <w:sz w:val="24"/>
          <w:szCs w:val="24"/>
        </w:rPr>
      </w:pPr>
    </w:p>
    <w:p w14:paraId="43B02BCF" w14:textId="2A505CCF" w:rsidR="007B1166" w:rsidRDefault="007B1166" w:rsidP="007C0383">
      <w:pPr>
        <w:ind w:right="63"/>
        <w:jc w:val="both"/>
        <w:rPr>
          <w:rFonts w:ascii="Times New Roman" w:hAnsi="Times New Roman" w:cs="Times New Roman"/>
          <w:sz w:val="24"/>
          <w:szCs w:val="24"/>
        </w:rPr>
      </w:pPr>
    </w:p>
    <w:p w14:paraId="68053036" w14:textId="213D2BF9" w:rsidR="007B1166" w:rsidRDefault="007B1166" w:rsidP="007C0383">
      <w:pPr>
        <w:ind w:right="63"/>
        <w:jc w:val="both"/>
        <w:rPr>
          <w:rFonts w:ascii="Times New Roman" w:hAnsi="Times New Roman" w:cs="Times New Roman"/>
          <w:sz w:val="24"/>
          <w:szCs w:val="24"/>
        </w:rPr>
      </w:pPr>
    </w:p>
    <w:p w14:paraId="42CCB4EA" w14:textId="581329F5" w:rsidR="007B1166" w:rsidRDefault="007B1166" w:rsidP="007C0383">
      <w:pPr>
        <w:ind w:right="63"/>
        <w:jc w:val="both"/>
        <w:rPr>
          <w:rFonts w:ascii="Times New Roman" w:hAnsi="Times New Roman" w:cs="Times New Roman"/>
          <w:sz w:val="24"/>
          <w:szCs w:val="24"/>
        </w:rPr>
      </w:pPr>
    </w:p>
    <w:p w14:paraId="723D6E59" w14:textId="2DEE0AF2" w:rsidR="007B1166" w:rsidRDefault="007B1166" w:rsidP="007C0383">
      <w:pPr>
        <w:ind w:right="63"/>
        <w:jc w:val="both"/>
        <w:rPr>
          <w:rFonts w:ascii="Times New Roman" w:hAnsi="Times New Roman" w:cs="Times New Roman"/>
          <w:sz w:val="24"/>
          <w:szCs w:val="24"/>
        </w:rPr>
      </w:pPr>
    </w:p>
    <w:p w14:paraId="2026B3FE" w14:textId="588C5363" w:rsidR="007B1166" w:rsidRDefault="007B1166" w:rsidP="007C0383">
      <w:pPr>
        <w:ind w:right="63"/>
        <w:jc w:val="both"/>
        <w:rPr>
          <w:rFonts w:ascii="Times New Roman" w:hAnsi="Times New Roman" w:cs="Times New Roman"/>
          <w:sz w:val="24"/>
          <w:szCs w:val="24"/>
        </w:rPr>
      </w:pPr>
    </w:p>
    <w:p w14:paraId="1A67EDCF" w14:textId="6C82C58C" w:rsidR="007B1166" w:rsidRDefault="007B1166" w:rsidP="007C0383">
      <w:pPr>
        <w:ind w:right="63"/>
        <w:jc w:val="both"/>
        <w:rPr>
          <w:rFonts w:ascii="Times New Roman" w:hAnsi="Times New Roman" w:cs="Times New Roman"/>
          <w:sz w:val="24"/>
          <w:szCs w:val="24"/>
        </w:rPr>
      </w:pPr>
    </w:p>
    <w:p w14:paraId="6FE187F0" w14:textId="0FAE095D" w:rsidR="007B1166" w:rsidRDefault="007B1166" w:rsidP="007C0383">
      <w:pPr>
        <w:ind w:right="63"/>
        <w:jc w:val="both"/>
        <w:rPr>
          <w:rFonts w:ascii="Times New Roman" w:hAnsi="Times New Roman" w:cs="Times New Roman"/>
          <w:sz w:val="24"/>
          <w:szCs w:val="24"/>
        </w:rPr>
      </w:pPr>
    </w:p>
    <w:p w14:paraId="22A9F680" w14:textId="1AE79626" w:rsidR="007B1166" w:rsidRDefault="007B1166" w:rsidP="007C0383">
      <w:pPr>
        <w:ind w:right="63"/>
        <w:jc w:val="both"/>
        <w:rPr>
          <w:rFonts w:ascii="Times New Roman" w:hAnsi="Times New Roman" w:cs="Times New Roman"/>
          <w:sz w:val="24"/>
          <w:szCs w:val="24"/>
        </w:rPr>
      </w:pPr>
    </w:p>
    <w:p w14:paraId="41780094" w14:textId="4BEE5EED" w:rsidR="007B1166" w:rsidRDefault="007B1166" w:rsidP="007C0383">
      <w:pPr>
        <w:ind w:right="63"/>
        <w:jc w:val="both"/>
        <w:rPr>
          <w:rFonts w:ascii="Times New Roman" w:hAnsi="Times New Roman" w:cs="Times New Roman"/>
          <w:sz w:val="24"/>
          <w:szCs w:val="24"/>
        </w:rPr>
      </w:pPr>
    </w:p>
    <w:p w14:paraId="12BC9AA5" w14:textId="23EB1AF7" w:rsidR="007B1166" w:rsidRDefault="007B1166" w:rsidP="007C0383">
      <w:pPr>
        <w:ind w:right="63"/>
        <w:jc w:val="both"/>
        <w:rPr>
          <w:rFonts w:ascii="Times New Roman" w:hAnsi="Times New Roman" w:cs="Times New Roman"/>
          <w:sz w:val="24"/>
          <w:szCs w:val="24"/>
        </w:rPr>
      </w:pPr>
    </w:p>
    <w:p w14:paraId="0D763B0B" w14:textId="0377C0CE" w:rsidR="007B1166" w:rsidRDefault="007B1166" w:rsidP="007C0383">
      <w:pPr>
        <w:ind w:right="63"/>
        <w:jc w:val="both"/>
        <w:rPr>
          <w:rFonts w:ascii="Times New Roman" w:hAnsi="Times New Roman" w:cs="Times New Roman"/>
          <w:sz w:val="24"/>
          <w:szCs w:val="24"/>
        </w:rPr>
      </w:pPr>
    </w:p>
    <w:p w14:paraId="242C5097" w14:textId="6EF7CF15" w:rsidR="007B1166" w:rsidRDefault="007B1166" w:rsidP="007C0383">
      <w:pPr>
        <w:ind w:right="63"/>
        <w:jc w:val="both"/>
        <w:rPr>
          <w:rFonts w:ascii="Times New Roman" w:hAnsi="Times New Roman" w:cs="Times New Roman"/>
          <w:sz w:val="24"/>
          <w:szCs w:val="24"/>
        </w:rPr>
      </w:pPr>
    </w:p>
    <w:p w14:paraId="33D05B9B" w14:textId="2CC3A41E" w:rsidR="007B1166" w:rsidRDefault="007B1166" w:rsidP="007C0383">
      <w:pPr>
        <w:ind w:right="63"/>
        <w:jc w:val="both"/>
        <w:rPr>
          <w:rFonts w:ascii="Times New Roman" w:hAnsi="Times New Roman" w:cs="Times New Roman"/>
          <w:sz w:val="24"/>
          <w:szCs w:val="24"/>
        </w:rPr>
      </w:pPr>
    </w:p>
    <w:p w14:paraId="687BEDEF" w14:textId="4311BFD4" w:rsidR="007B1166" w:rsidRDefault="007B1166" w:rsidP="007C0383">
      <w:pPr>
        <w:ind w:right="63"/>
        <w:jc w:val="both"/>
        <w:rPr>
          <w:rFonts w:ascii="Times New Roman" w:hAnsi="Times New Roman" w:cs="Times New Roman"/>
          <w:sz w:val="24"/>
          <w:szCs w:val="24"/>
        </w:rPr>
      </w:pPr>
    </w:p>
    <w:p w14:paraId="1AF90AB3" w14:textId="039101B2" w:rsidR="007B1166" w:rsidRDefault="007B1166" w:rsidP="007C0383">
      <w:pPr>
        <w:ind w:right="63"/>
        <w:jc w:val="both"/>
        <w:rPr>
          <w:rFonts w:ascii="Times New Roman" w:hAnsi="Times New Roman" w:cs="Times New Roman"/>
          <w:sz w:val="24"/>
          <w:szCs w:val="24"/>
        </w:rPr>
      </w:pPr>
    </w:p>
    <w:p w14:paraId="6CFAC1A2" w14:textId="493B6210" w:rsidR="007B1166" w:rsidRDefault="007B1166" w:rsidP="007C0383">
      <w:pPr>
        <w:ind w:right="63"/>
        <w:jc w:val="both"/>
        <w:rPr>
          <w:rFonts w:ascii="Times New Roman" w:hAnsi="Times New Roman" w:cs="Times New Roman"/>
          <w:sz w:val="24"/>
          <w:szCs w:val="24"/>
        </w:rPr>
      </w:pPr>
    </w:p>
    <w:p w14:paraId="062DDBFA" w14:textId="0C2330C1" w:rsidR="007B1166" w:rsidRDefault="007B1166" w:rsidP="007C0383">
      <w:pPr>
        <w:ind w:right="63"/>
        <w:jc w:val="both"/>
        <w:rPr>
          <w:rFonts w:ascii="Times New Roman" w:hAnsi="Times New Roman" w:cs="Times New Roman"/>
          <w:sz w:val="24"/>
          <w:szCs w:val="24"/>
        </w:rPr>
      </w:pPr>
    </w:p>
    <w:p w14:paraId="3D120ACB" w14:textId="047B0998" w:rsidR="007B1166" w:rsidRDefault="007B1166" w:rsidP="007C0383">
      <w:pPr>
        <w:ind w:right="63"/>
        <w:jc w:val="both"/>
        <w:rPr>
          <w:rFonts w:ascii="Times New Roman" w:hAnsi="Times New Roman" w:cs="Times New Roman"/>
          <w:sz w:val="24"/>
          <w:szCs w:val="24"/>
        </w:rPr>
      </w:pPr>
    </w:p>
    <w:p w14:paraId="7F2BCFCD" w14:textId="47613483" w:rsidR="007B1166" w:rsidRDefault="007B1166" w:rsidP="007C0383">
      <w:pPr>
        <w:ind w:right="63"/>
        <w:jc w:val="both"/>
        <w:rPr>
          <w:rFonts w:ascii="Times New Roman" w:hAnsi="Times New Roman" w:cs="Times New Roman"/>
          <w:sz w:val="24"/>
          <w:szCs w:val="24"/>
        </w:rPr>
      </w:pPr>
    </w:p>
    <w:p w14:paraId="772858E8" w14:textId="72DE9D85" w:rsidR="007B1166" w:rsidRDefault="007B1166" w:rsidP="007C0383">
      <w:pPr>
        <w:ind w:right="63"/>
        <w:jc w:val="both"/>
        <w:rPr>
          <w:rFonts w:ascii="Times New Roman" w:hAnsi="Times New Roman" w:cs="Times New Roman"/>
          <w:sz w:val="24"/>
          <w:szCs w:val="24"/>
        </w:rPr>
      </w:pPr>
    </w:p>
    <w:p w14:paraId="614DE8C2" w14:textId="3301D274" w:rsidR="007B1166" w:rsidRDefault="007B1166" w:rsidP="007C0383">
      <w:pPr>
        <w:ind w:right="63"/>
        <w:jc w:val="both"/>
        <w:rPr>
          <w:rFonts w:ascii="Times New Roman" w:hAnsi="Times New Roman" w:cs="Times New Roman"/>
          <w:sz w:val="24"/>
          <w:szCs w:val="24"/>
        </w:rPr>
      </w:pPr>
    </w:p>
    <w:p w14:paraId="67F369BB" w14:textId="5B7B500A" w:rsidR="007B1166" w:rsidRDefault="007B1166" w:rsidP="007C0383">
      <w:pPr>
        <w:ind w:right="63"/>
        <w:jc w:val="both"/>
        <w:rPr>
          <w:rFonts w:ascii="Times New Roman" w:hAnsi="Times New Roman" w:cs="Times New Roman"/>
          <w:sz w:val="24"/>
          <w:szCs w:val="24"/>
        </w:rPr>
      </w:pPr>
    </w:p>
    <w:p w14:paraId="24BA6CEC" w14:textId="6BD25D9D" w:rsidR="007B1166" w:rsidRDefault="007B1166" w:rsidP="007C0383">
      <w:pPr>
        <w:ind w:right="63"/>
        <w:jc w:val="both"/>
        <w:rPr>
          <w:rFonts w:ascii="Times New Roman" w:hAnsi="Times New Roman" w:cs="Times New Roman"/>
          <w:sz w:val="24"/>
          <w:szCs w:val="24"/>
        </w:rPr>
      </w:pPr>
    </w:p>
    <w:p w14:paraId="005E4860" w14:textId="2EF0E818" w:rsidR="007B1166" w:rsidRDefault="007B1166" w:rsidP="007C0383">
      <w:pPr>
        <w:ind w:right="63"/>
        <w:jc w:val="both"/>
        <w:rPr>
          <w:rFonts w:ascii="Times New Roman" w:hAnsi="Times New Roman" w:cs="Times New Roman"/>
          <w:sz w:val="24"/>
          <w:szCs w:val="24"/>
        </w:rPr>
      </w:pPr>
    </w:p>
    <w:p w14:paraId="6B049C49" w14:textId="7CD5358B" w:rsidR="007B1166" w:rsidRDefault="007B1166" w:rsidP="007C0383">
      <w:pPr>
        <w:ind w:right="63"/>
        <w:jc w:val="both"/>
        <w:rPr>
          <w:rFonts w:ascii="Times New Roman" w:hAnsi="Times New Roman" w:cs="Times New Roman"/>
          <w:sz w:val="24"/>
          <w:szCs w:val="24"/>
        </w:rPr>
      </w:pPr>
    </w:p>
    <w:p w14:paraId="1A740238" w14:textId="0FC265C9" w:rsidR="007B1166" w:rsidRDefault="007B1166" w:rsidP="007C0383">
      <w:pPr>
        <w:ind w:right="63"/>
        <w:jc w:val="both"/>
        <w:rPr>
          <w:rFonts w:ascii="Times New Roman" w:hAnsi="Times New Roman" w:cs="Times New Roman"/>
          <w:sz w:val="24"/>
          <w:szCs w:val="24"/>
        </w:rPr>
      </w:pPr>
    </w:p>
    <w:p w14:paraId="2FC797F4" w14:textId="476FE59D" w:rsidR="007B1166" w:rsidRDefault="007B1166" w:rsidP="007C0383">
      <w:pPr>
        <w:ind w:right="63"/>
        <w:jc w:val="both"/>
        <w:rPr>
          <w:rFonts w:ascii="Times New Roman" w:hAnsi="Times New Roman" w:cs="Times New Roman"/>
          <w:sz w:val="24"/>
          <w:szCs w:val="24"/>
        </w:rPr>
      </w:pPr>
    </w:p>
    <w:p w14:paraId="2AC88A88" w14:textId="051DAF98" w:rsidR="007B1166" w:rsidRDefault="007B1166" w:rsidP="007C0383">
      <w:pPr>
        <w:ind w:right="63"/>
        <w:jc w:val="both"/>
        <w:rPr>
          <w:rFonts w:ascii="Times New Roman" w:hAnsi="Times New Roman" w:cs="Times New Roman"/>
          <w:sz w:val="24"/>
          <w:szCs w:val="24"/>
        </w:rPr>
      </w:pPr>
    </w:p>
    <w:p w14:paraId="5EE61B08" w14:textId="01C57B80" w:rsidR="007B1166" w:rsidRDefault="007B1166" w:rsidP="007C0383">
      <w:pPr>
        <w:ind w:right="63"/>
        <w:jc w:val="both"/>
        <w:rPr>
          <w:rFonts w:ascii="Times New Roman" w:hAnsi="Times New Roman" w:cs="Times New Roman"/>
          <w:sz w:val="24"/>
          <w:szCs w:val="24"/>
        </w:rPr>
      </w:pPr>
    </w:p>
    <w:p w14:paraId="101F7F39" w14:textId="2D7C227E" w:rsidR="007B1166" w:rsidRDefault="007B1166" w:rsidP="007C0383">
      <w:pPr>
        <w:ind w:right="63"/>
        <w:jc w:val="both"/>
        <w:rPr>
          <w:rFonts w:ascii="Times New Roman" w:hAnsi="Times New Roman" w:cs="Times New Roman"/>
          <w:sz w:val="24"/>
          <w:szCs w:val="24"/>
        </w:rPr>
      </w:pPr>
    </w:p>
    <w:p w14:paraId="0E43F566" w14:textId="19529F1D" w:rsidR="007B1166" w:rsidRDefault="007B1166" w:rsidP="007C0383">
      <w:pPr>
        <w:ind w:right="63"/>
        <w:jc w:val="both"/>
        <w:rPr>
          <w:rFonts w:ascii="Times New Roman" w:hAnsi="Times New Roman" w:cs="Times New Roman"/>
          <w:sz w:val="24"/>
          <w:szCs w:val="24"/>
        </w:rPr>
      </w:pPr>
    </w:p>
    <w:p w14:paraId="11AEE7F7" w14:textId="4A485CF7" w:rsidR="007B1166" w:rsidRDefault="007B1166" w:rsidP="007C0383">
      <w:pPr>
        <w:ind w:right="63"/>
        <w:jc w:val="both"/>
        <w:rPr>
          <w:rFonts w:ascii="Times New Roman" w:hAnsi="Times New Roman" w:cs="Times New Roman"/>
          <w:sz w:val="24"/>
          <w:szCs w:val="24"/>
        </w:rPr>
      </w:pPr>
    </w:p>
    <w:p w14:paraId="55234D9D" w14:textId="1E325036" w:rsidR="007B1166" w:rsidRDefault="007B1166" w:rsidP="007C0383">
      <w:pPr>
        <w:ind w:right="63"/>
        <w:jc w:val="both"/>
        <w:rPr>
          <w:rFonts w:ascii="Times New Roman" w:hAnsi="Times New Roman" w:cs="Times New Roman"/>
          <w:sz w:val="24"/>
          <w:szCs w:val="24"/>
        </w:rPr>
      </w:pPr>
    </w:p>
    <w:p w14:paraId="0B3BEE6E" w14:textId="015BB186" w:rsidR="007B1166" w:rsidRDefault="007B1166" w:rsidP="007C0383">
      <w:pPr>
        <w:ind w:right="63"/>
        <w:jc w:val="both"/>
        <w:rPr>
          <w:rFonts w:ascii="Times New Roman" w:hAnsi="Times New Roman" w:cs="Times New Roman"/>
          <w:sz w:val="24"/>
          <w:szCs w:val="24"/>
        </w:rPr>
      </w:pPr>
    </w:p>
    <w:p w14:paraId="35B61528" w14:textId="629C1993" w:rsidR="007B1166" w:rsidRDefault="007B1166" w:rsidP="007C0383">
      <w:pPr>
        <w:ind w:right="63"/>
        <w:jc w:val="both"/>
        <w:rPr>
          <w:rFonts w:ascii="Times New Roman" w:hAnsi="Times New Roman" w:cs="Times New Roman"/>
          <w:sz w:val="24"/>
          <w:szCs w:val="24"/>
        </w:rPr>
      </w:pPr>
    </w:p>
    <w:p w14:paraId="198E1411" w14:textId="1AEC54AD" w:rsidR="007B1166" w:rsidRDefault="007B1166" w:rsidP="007C0383">
      <w:pPr>
        <w:ind w:right="63"/>
        <w:jc w:val="both"/>
        <w:rPr>
          <w:rFonts w:ascii="Times New Roman" w:hAnsi="Times New Roman" w:cs="Times New Roman"/>
          <w:sz w:val="24"/>
          <w:szCs w:val="24"/>
        </w:rPr>
      </w:pPr>
    </w:p>
    <w:p w14:paraId="77794297" w14:textId="5A0BF697" w:rsidR="007B1166" w:rsidRDefault="007B1166" w:rsidP="007C0383">
      <w:pPr>
        <w:ind w:right="63"/>
        <w:jc w:val="both"/>
        <w:rPr>
          <w:rFonts w:ascii="Times New Roman" w:hAnsi="Times New Roman" w:cs="Times New Roman"/>
          <w:sz w:val="24"/>
          <w:szCs w:val="24"/>
        </w:rPr>
      </w:pPr>
    </w:p>
    <w:p w14:paraId="17FFD806" w14:textId="431AD64F" w:rsidR="007B1166" w:rsidRDefault="007B1166" w:rsidP="007C0383">
      <w:pPr>
        <w:ind w:right="63"/>
        <w:jc w:val="both"/>
        <w:rPr>
          <w:rFonts w:ascii="Times New Roman" w:hAnsi="Times New Roman" w:cs="Times New Roman"/>
          <w:sz w:val="24"/>
          <w:szCs w:val="24"/>
        </w:rPr>
      </w:pPr>
    </w:p>
    <w:p w14:paraId="779C5CC7" w14:textId="3F954251" w:rsidR="007B1166" w:rsidRDefault="007B1166" w:rsidP="007C0383">
      <w:pPr>
        <w:ind w:right="63"/>
        <w:jc w:val="both"/>
        <w:rPr>
          <w:rFonts w:ascii="Times New Roman" w:hAnsi="Times New Roman" w:cs="Times New Roman"/>
          <w:sz w:val="24"/>
          <w:szCs w:val="24"/>
        </w:rPr>
      </w:pPr>
    </w:p>
    <w:p w14:paraId="5C1E0247" w14:textId="58944102" w:rsidR="007B1166" w:rsidRDefault="007B1166" w:rsidP="007C0383">
      <w:pPr>
        <w:ind w:right="63"/>
        <w:jc w:val="both"/>
        <w:rPr>
          <w:rFonts w:ascii="Times New Roman" w:hAnsi="Times New Roman" w:cs="Times New Roman"/>
          <w:sz w:val="24"/>
          <w:szCs w:val="24"/>
        </w:rPr>
      </w:pPr>
    </w:p>
    <w:p w14:paraId="4A8ED4A6" w14:textId="77777777" w:rsidR="007B1166" w:rsidRDefault="007B1166" w:rsidP="007C0383">
      <w:pPr>
        <w:ind w:right="63"/>
        <w:jc w:val="both"/>
        <w:rPr>
          <w:rFonts w:ascii="Times New Roman" w:hAnsi="Times New Roman" w:cs="Times New Roman"/>
          <w:sz w:val="24"/>
          <w:szCs w:val="24"/>
        </w:rPr>
      </w:pPr>
    </w:p>
    <w:p w14:paraId="66F7B939" w14:textId="77777777" w:rsidR="00BE246A" w:rsidRDefault="00BE246A" w:rsidP="009703DF">
      <w:pPr>
        <w:pStyle w:val="Balk3"/>
        <w:ind w:right="63"/>
        <w:jc w:val="both"/>
      </w:pPr>
      <w:r>
        <w:lastRenderedPageBreak/>
        <w:t xml:space="preserve">D.2.1. </w:t>
      </w:r>
      <w:r w:rsidRPr="00BE246A">
        <w:t>Kaynaklar</w:t>
      </w:r>
    </w:p>
    <w:p w14:paraId="13ADBA50" w14:textId="77777777" w:rsidR="005D5542" w:rsidRDefault="005D5542" w:rsidP="009703DF">
      <w:pPr>
        <w:pStyle w:val="Balk3"/>
        <w:ind w:left="851" w:right="63" w:hanging="733"/>
        <w:jc w:val="both"/>
      </w:pPr>
    </w:p>
    <w:p w14:paraId="0AD15520" w14:textId="77777777" w:rsidR="005D5542" w:rsidRDefault="005D5542" w:rsidP="009703DF">
      <w:pPr>
        <w:pStyle w:val="Balk4"/>
        <w:ind w:right="63"/>
        <w:jc w:val="center"/>
      </w:pPr>
      <w:r>
        <w:t>Olgunluk düzeyi</w:t>
      </w:r>
    </w:p>
    <w:p w14:paraId="1BBB59B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66D2BDBB" w14:textId="77777777" w:rsidTr="00EE34E2">
        <w:tc>
          <w:tcPr>
            <w:tcW w:w="1836" w:type="dxa"/>
            <w:shd w:val="clear" w:color="auto" w:fill="auto"/>
          </w:tcPr>
          <w:p w14:paraId="7D6E421B"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EB0A9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01CAE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925" w:type="dxa"/>
            <w:shd w:val="clear" w:color="auto" w:fill="auto"/>
          </w:tcPr>
          <w:p w14:paraId="74D0B7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61ECE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0DD69099" w14:textId="77777777" w:rsidTr="00EE34E2">
        <w:tc>
          <w:tcPr>
            <w:tcW w:w="1836" w:type="dxa"/>
            <w:shd w:val="clear" w:color="auto" w:fill="auto"/>
          </w:tcPr>
          <w:p w14:paraId="3DC58AF2" w14:textId="7CCF8C4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sürdürebilmesi için uygun nitelik ve nicelikte fiziki, teknik ve mali kaynakları bulunmamaktadır.</w:t>
            </w:r>
          </w:p>
        </w:tc>
        <w:tc>
          <w:tcPr>
            <w:tcW w:w="1836" w:type="dxa"/>
            <w:shd w:val="clear" w:color="auto" w:fill="auto"/>
          </w:tcPr>
          <w:p w14:paraId="5E7041D9" w14:textId="414672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37" w:type="dxa"/>
            <w:shd w:val="clear" w:color="auto" w:fill="auto"/>
          </w:tcPr>
          <w:p w14:paraId="139B1D2B" w14:textId="4696896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40BAAD59" w14:textId="18220D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499080C" w14:textId="6D6FECCF"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birimlerindeki uygun nicelik ve nitelikte fiziki, teknik ve mali kaynaklar, kurumsal amaçlar (toplumsal katkı hedefleri ve stratejisi) doğrultusunda ve sürdürülebilir şekilde yönetilmektedir; kurumun bu kapsamda kendine özgü ve yenilikçi birçok uygulaması bulunmakta ve bu uygulamaların bir kısmı diğer kurumlar tarafından örnek alınmaktadır.</w:t>
            </w:r>
          </w:p>
        </w:tc>
      </w:tr>
    </w:tbl>
    <w:p w14:paraId="24164379" w14:textId="156CDEF8" w:rsidR="00EE34E2" w:rsidRPr="005779D0" w:rsidRDefault="00EE34E2" w:rsidP="00EE34E2">
      <w:pPr>
        <w:pStyle w:val="Balk3"/>
        <w:ind w:left="0" w:right="63" w:firstLine="0"/>
        <w:jc w:val="both"/>
        <w:rPr>
          <w:color w:val="FF0000"/>
        </w:rPr>
      </w:pPr>
      <w:r>
        <w:rPr>
          <w:color w:val="FF0000"/>
        </w:rPr>
        <w:t>D.2.1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5274E28" w14:textId="77777777" w:rsidR="00EE34E2" w:rsidRDefault="00EE34E2" w:rsidP="00EE34E2">
      <w:pPr>
        <w:pStyle w:val="Balk3"/>
        <w:ind w:left="851" w:right="63" w:hanging="733"/>
        <w:jc w:val="both"/>
      </w:pPr>
      <w:r>
        <w:t>….</w:t>
      </w:r>
    </w:p>
    <w:p w14:paraId="4FEDF5CC" w14:textId="77777777" w:rsidR="00EE34E2" w:rsidRDefault="00EE34E2" w:rsidP="00EE34E2">
      <w:pPr>
        <w:pStyle w:val="Balk3"/>
        <w:ind w:left="851" w:right="63" w:hanging="733"/>
        <w:jc w:val="both"/>
      </w:pPr>
      <w:r>
        <w:t>….</w:t>
      </w:r>
    </w:p>
    <w:p w14:paraId="76FB85D2" w14:textId="77777777" w:rsidR="00EE34E2" w:rsidRDefault="00EE34E2" w:rsidP="00EE34E2">
      <w:pPr>
        <w:pStyle w:val="Balk3"/>
        <w:ind w:left="851" w:right="63" w:hanging="733"/>
        <w:jc w:val="both"/>
      </w:pPr>
      <w:r>
        <w:t>….</w:t>
      </w:r>
    </w:p>
    <w:p w14:paraId="7B76080F" w14:textId="77777777" w:rsidR="005D5542" w:rsidRDefault="005D5542" w:rsidP="009703DF">
      <w:pPr>
        <w:pStyle w:val="Balk3"/>
        <w:ind w:left="851" w:right="63" w:hanging="733"/>
        <w:jc w:val="both"/>
      </w:pPr>
    </w:p>
    <w:p w14:paraId="7A20166A" w14:textId="06DF73C3" w:rsidR="005D5542" w:rsidRDefault="005D5542" w:rsidP="009703DF">
      <w:pPr>
        <w:pStyle w:val="Balk4"/>
        <w:ind w:right="63"/>
        <w:jc w:val="both"/>
      </w:pPr>
      <w:r>
        <w:t>Kanıtlar</w:t>
      </w:r>
    </w:p>
    <w:p w14:paraId="61E2B2DE" w14:textId="77777777" w:rsidR="001A7CEE" w:rsidRPr="001A7CEE" w:rsidRDefault="001A7CEE" w:rsidP="009703DF">
      <w:pPr>
        <w:pStyle w:val="Balk4"/>
        <w:numPr>
          <w:ilvl w:val="0"/>
          <w:numId w:val="46"/>
        </w:numPr>
        <w:ind w:right="63"/>
        <w:jc w:val="both"/>
        <w:rPr>
          <w:b w:val="0"/>
        </w:rPr>
      </w:pPr>
      <w:r w:rsidRPr="001A7CEE">
        <w:rPr>
          <w:b w:val="0"/>
        </w:rPr>
        <w:t>Toplumsal katkı faaliyetlerini yürüten araştırma ve uygulama merkezleri ve diğer birimler</w:t>
      </w:r>
    </w:p>
    <w:p w14:paraId="50F4E1F6" w14:textId="77777777" w:rsidR="001A7CEE" w:rsidRPr="001A7CEE" w:rsidRDefault="001A7CEE" w:rsidP="009703DF">
      <w:pPr>
        <w:pStyle w:val="Balk4"/>
        <w:numPr>
          <w:ilvl w:val="0"/>
          <w:numId w:val="46"/>
        </w:numPr>
        <w:ind w:right="63"/>
        <w:jc w:val="both"/>
        <w:rPr>
          <w:b w:val="0"/>
        </w:rPr>
      </w:pPr>
      <w:r w:rsidRPr="001A7CEE">
        <w:rPr>
          <w:b w:val="0"/>
        </w:rPr>
        <w:t>Toplumsal katkı çalışmalarına ayrılan bütçe ve yıllar içinde değişimi</w:t>
      </w:r>
    </w:p>
    <w:p w14:paraId="5D8D891C" w14:textId="77777777" w:rsidR="001A7CEE" w:rsidRPr="001A7CEE" w:rsidRDefault="001A7CEE" w:rsidP="009703DF">
      <w:pPr>
        <w:pStyle w:val="Balk4"/>
        <w:numPr>
          <w:ilvl w:val="0"/>
          <w:numId w:val="46"/>
        </w:numPr>
        <w:ind w:right="63"/>
        <w:jc w:val="both"/>
        <w:rPr>
          <w:b w:val="0"/>
        </w:rPr>
      </w:pPr>
      <w:r w:rsidRPr="001A7CEE">
        <w:rPr>
          <w:b w:val="0"/>
        </w:rPr>
        <w:t>Bölgesel kurumlardan sosyal sorumluluk projeleri için sağlanan kaynaklar</w:t>
      </w:r>
    </w:p>
    <w:p w14:paraId="4568A59B" w14:textId="7E3FE4C3"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89A768" w14:textId="77777777" w:rsidR="00BE246A" w:rsidRPr="00BE246A" w:rsidRDefault="00BE246A" w:rsidP="004D664C">
      <w:pPr>
        <w:ind w:right="63"/>
        <w:jc w:val="both"/>
        <w:rPr>
          <w:rFonts w:ascii="Times New Roman" w:hAnsi="Times New Roman" w:cs="Times New Roman"/>
          <w:sz w:val="24"/>
          <w:szCs w:val="24"/>
        </w:rPr>
      </w:pPr>
    </w:p>
    <w:p w14:paraId="67C86E15" w14:textId="77777777" w:rsidR="00EE34E2" w:rsidRDefault="00EE34E2" w:rsidP="009703DF">
      <w:pPr>
        <w:pStyle w:val="Balk2"/>
        <w:ind w:left="0" w:right="63" w:firstLine="0"/>
        <w:jc w:val="both"/>
        <w:rPr>
          <w:rFonts w:cs="Times New Roman"/>
          <w:szCs w:val="24"/>
        </w:rPr>
      </w:pPr>
      <w:bookmarkStart w:id="57" w:name="_Toc26778378"/>
    </w:p>
    <w:p w14:paraId="6E6600C3" w14:textId="77777777" w:rsidR="00EE34E2" w:rsidRDefault="00EE34E2" w:rsidP="009703DF">
      <w:pPr>
        <w:pStyle w:val="Balk2"/>
        <w:ind w:left="0" w:right="63" w:firstLine="0"/>
        <w:jc w:val="both"/>
        <w:rPr>
          <w:rFonts w:cs="Times New Roman"/>
          <w:szCs w:val="24"/>
        </w:rPr>
      </w:pPr>
    </w:p>
    <w:p w14:paraId="7C2ABC9A" w14:textId="77777777" w:rsidR="00EE34E2" w:rsidRDefault="00EE34E2" w:rsidP="009703DF">
      <w:pPr>
        <w:pStyle w:val="Balk2"/>
        <w:ind w:left="0" w:right="63" w:firstLine="0"/>
        <w:jc w:val="both"/>
        <w:rPr>
          <w:rFonts w:cs="Times New Roman"/>
          <w:szCs w:val="24"/>
        </w:rPr>
      </w:pPr>
    </w:p>
    <w:p w14:paraId="0DB9C18B" w14:textId="77777777" w:rsidR="00EE34E2" w:rsidRDefault="00EE34E2" w:rsidP="009703DF">
      <w:pPr>
        <w:pStyle w:val="Balk2"/>
        <w:ind w:left="0" w:right="63" w:firstLine="0"/>
        <w:jc w:val="both"/>
        <w:rPr>
          <w:rFonts w:cs="Times New Roman"/>
          <w:szCs w:val="24"/>
        </w:rPr>
      </w:pPr>
    </w:p>
    <w:p w14:paraId="41B39028" w14:textId="77777777" w:rsidR="00EE34E2" w:rsidRDefault="00EE34E2" w:rsidP="009703DF">
      <w:pPr>
        <w:pStyle w:val="Balk2"/>
        <w:ind w:left="0" w:right="63" w:firstLine="0"/>
        <w:jc w:val="both"/>
        <w:rPr>
          <w:rFonts w:cs="Times New Roman"/>
          <w:szCs w:val="24"/>
        </w:rPr>
      </w:pPr>
    </w:p>
    <w:p w14:paraId="3E1E64CC" w14:textId="77777777" w:rsidR="00EE34E2" w:rsidRDefault="00EE34E2" w:rsidP="009703DF">
      <w:pPr>
        <w:pStyle w:val="Balk2"/>
        <w:ind w:left="0" w:right="63" w:firstLine="0"/>
        <w:jc w:val="both"/>
        <w:rPr>
          <w:rFonts w:cs="Times New Roman"/>
          <w:szCs w:val="24"/>
        </w:rPr>
      </w:pPr>
    </w:p>
    <w:p w14:paraId="4CD79BDD" w14:textId="77777777" w:rsidR="00EE34E2" w:rsidRDefault="00EE34E2" w:rsidP="009703DF">
      <w:pPr>
        <w:pStyle w:val="Balk2"/>
        <w:ind w:left="0" w:right="63" w:firstLine="0"/>
        <w:jc w:val="both"/>
        <w:rPr>
          <w:rFonts w:cs="Times New Roman"/>
          <w:szCs w:val="24"/>
        </w:rPr>
      </w:pPr>
    </w:p>
    <w:p w14:paraId="1C0ACB65" w14:textId="3101F06B" w:rsidR="00EE34E2" w:rsidRDefault="00EE34E2" w:rsidP="009703DF">
      <w:pPr>
        <w:pStyle w:val="Balk2"/>
        <w:ind w:left="0" w:right="63" w:firstLine="0"/>
        <w:jc w:val="both"/>
        <w:rPr>
          <w:rFonts w:cs="Times New Roman"/>
          <w:szCs w:val="24"/>
        </w:rPr>
      </w:pPr>
    </w:p>
    <w:p w14:paraId="3271121D" w14:textId="642438D9" w:rsidR="007B1166" w:rsidRDefault="007B1166" w:rsidP="009703DF">
      <w:pPr>
        <w:pStyle w:val="Balk2"/>
        <w:ind w:left="0" w:right="63" w:firstLine="0"/>
        <w:jc w:val="both"/>
        <w:rPr>
          <w:rFonts w:cs="Times New Roman"/>
          <w:szCs w:val="24"/>
        </w:rPr>
      </w:pPr>
    </w:p>
    <w:p w14:paraId="5CA5BE03" w14:textId="6E4C17A9" w:rsidR="007B1166" w:rsidRDefault="007B1166" w:rsidP="009703DF">
      <w:pPr>
        <w:pStyle w:val="Balk2"/>
        <w:ind w:left="0" w:right="63" w:firstLine="0"/>
        <w:jc w:val="both"/>
        <w:rPr>
          <w:rFonts w:cs="Times New Roman"/>
          <w:szCs w:val="24"/>
        </w:rPr>
      </w:pPr>
    </w:p>
    <w:p w14:paraId="7834A394" w14:textId="6DB4DD9E" w:rsidR="007B1166" w:rsidRDefault="007B1166" w:rsidP="009703DF">
      <w:pPr>
        <w:pStyle w:val="Balk2"/>
        <w:ind w:left="0" w:right="63" w:firstLine="0"/>
        <w:jc w:val="both"/>
        <w:rPr>
          <w:rFonts w:cs="Times New Roman"/>
          <w:szCs w:val="24"/>
        </w:rPr>
      </w:pPr>
    </w:p>
    <w:p w14:paraId="4EA6F0D5" w14:textId="77777777" w:rsidR="007B1166" w:rsidRDefault="007B1166" w:rsidP="009703DF">
      <w:pPr>
        <w:pStyle w:val="Balk2"/>
        <w:ind w:left="0" w:right="63" w:firstLine="0"/>
        <w:jc w:val="both"/>
        <w:rPr>
          <w:rFonts w:cs="Times New Roman"/>
          <w:szCs w:val="24"/>
        </w:rPr>
      </w:pPr>
    </w:p>
    <w:p w14:paraId="6D192C0A" w14:textId="77777777" w:rsidR="00EE34E2" w:rsidRDefault="00EE34E2" w:rsidP="009703DF">
      <w:pPr>
        <w:pStyle w:val="Balk2"/>
        <w:ind w:left="0" w:right="63" w:firstLine="0"/>
        <w:jc w:val="both"/>
        <w:rPr>
          <w:rFonts w:cs="Times New Roman"/>
          <w:szCs w:val="24"/>
        </w:rPr>
      </w:pPr>
    </w:p>
    <w:p w14:paraId="7C363205" w14:textId="77777777" w:rsidR="00EE34E2" w:rsidRDefault="00EE34E2" w:rsidP="009703DF">
      <w:pPr>
        <w:pStyle w:val="Balk2"/>
        <w:ind w:left="0" w:right="63" w:firstLine="0"/>
        <w:jc w:val="both"/>
        <w:rPr>
          <w:rFonts w:cs="Times New Roman"/>
          <w:szCs w:val="24"/>
        </w:rPr>
      </w:pPr>
    </w:p>
    <w:p w14:paraId="63E8299B" w14:textId="243ABB75" w:rsidR="00BE246A" w:rsidRPr="00BE246A" w:rsidRDefault="00BE246A" w:rsidP="009703DF">
      <w:pPr>
        <w:pStyle w:val="Balk2"/>
        <w:ind w:left="0" w:right="63" w:firstLine="0"/>
        <w:jc w:val="both"/>
        <w:rPr>
          <w:rFonts w:cs="Times New Roman"/>
          <w:szCs w:val="24"/>
        </w:rPr>
      </w:pPr>
      <w:r w:rsidRPr="00BE246A">
        <w:rPr>
          <w:rFonts w:cs="Times New Roman"/>
          <w:szCs w:val="24"/>
        </w:rPr>
        <w:lastRenderedPageBreak/>
        <w:t>D.3</w:t>
      </w:r>
      <w:r w:rsidR="005B377D">
        <w:rPr>
          <w:rFonts w:cs="Times New Roman"/>
          <w:szCs w:val="24"/>
        </w:rPr>
        <w:t>.</w:t>
      </w:r>
      <w:r w:rsidRPr="00BE246A">
        <w:rPr>
          <w:rFonts w:cs="Times New Roman"/>
          <w:szCs w:val="24"/>
        </w:rPr>
        <w:t xml:space="preserve"> Toplumsal Katkı Performansı</w:t>
      </w:r>
      <w:bookmarkEnd w:id="57"/>
    </w:p>
    <w:p w14:paraId="5C90FD91" w14:textId="1CD8B8BF"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stratejisi ve hedefleri doğrultusunda yürüttüğü faaliyetleri periyodik olarak izlemeli ve sürekli iyileştirmelidir.</w:t>
      </w:r>
    </w:p>
    <w:p w14:paraId="0751A75B" w14:textId="388BDC68"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D.3.</w:t>
      </w:r>
      <w:r w:rsidRPr="00503DA8">
        <w:rPr>
          <w:rFonts w:ascii="Times New Roman" w:hAnsi="Times New Roman" w:cs="Times New Roman"/>
          <w:color w:val="FF0000"/>
          <w:sz w:val="24"/>
          <w:szCs w:val="24"/>
        </w:rPr>
        <w:t xml:space="preserve"> ile başlayan soruların kısa bir özeti yazılacak….</w:t>
      </w:r>
    </w:p>
    <w:p w14:paraId="4134356D" w14:textId="77777777" w:rsidR="007B1166" w:rsidRPr="00BE246A" w:rsidRDefault="007B1166" w:rsidP="004D664C">
      <w:pPr>
        <w:ind w:right="63"/>
        <w:jc w:val="both"/>
        <w:rPr>
          <w:rFonts w:ascii="Times New Roman" w:hAnsi="Times New Roman" w:cs="Times New Roman"/>
          <w:sz w:val="24"/>
          <w:szCs w:val="24"/>
        </w:rPr>
      </w:pPr>
    </w:p>
    <w:p w14:paraId="415C90D9" w14:textId="1D500E2F" w:rsidR="00BE246A" w:rsidRDefault="00C91C0E" w:rsidP="009703DF">
      <w:pPr>
        <w:ind w:right="63"/>
        <w:jc w:val="both"/>
      </w:pPr>
      <w:r w:rsidRPr="000D63A0">
        <w:t xml:space="preserve"> </w:t>
      </w:r>
    </w:p>
    <w:p w14:paraId="233CDF45" w14:textId="392F037B" w:rsidR="007B1166" w:rsidRDefault="007B1166" w:rsidP="009703DF">
      <w:pPr>
        <w:ind w:right="63"/>
        <w:jc w:val="both"/>
      </w:pPr>
    </w:p>
    <w:p w14:paraId="5BA5510F" w14:textId="1F9CDA30" w:rsidR="007B1166" w:rsidRDefault="007B1166" w:rsidP="009703DF">
      <w:pPr>
        <w:ind w:right="63"/>
        <w:jc w:val="both"/>
      </w:pPr>
    </w:p>
    <w:p w14:paraId="5F6B26DF" w14:textId="495CE083" w:rsidR="007B1166" w:rsidRDefault="007B1166" w:rsidP="009703DF">
      <w:pPr>
        <w:ind w:right="63"/>
        <w:jc w:val="both"/>
      </w:pPr>
    </w:p>
    <w:p w14:paraId="0B1DD36A" w14:textId="6F7B16EC" w:rsidR="007B1166" w:rsidRDefault="007B1166" w:rsidP="009703DF">
      <w:pPr>
        <w:ind w:right="63"/>
        <w:jc w:val="both"/>
      </w:pPr>
    </w:p>
    <w:p w14:paraId="602B4695" w14:textId="7578CCAD" w:rsidR="007B1166" w:rsidRDefault="007B1166" w:rsidP="009703DF">
      <w:pPr>
        <w:ind w:right="63"/>
        <w:jc w:val="both"/>
      </w:pPr>
    </w:p>
    <w:p w14:paraId="365104A1" w14:textId="28F8299E" w:rsidR="007B1166" w:rsidRDefault="007B1166" w:rsidP="009703DF">
      <w:pPr>
        <w:ind w:right="63"/>
        <w:jc w:val="both"/>
      </w:pPr>
    </w:p>
    <w:p w14:paraId="5361644B" w14:textId="57B7415C" w:rsidR="007B1166" w:rsidRDefault="007B1166" w:rsidP="009703DF">
      <w:pPr>
        <w:ind w:right="63"/>
        <w:jc w:val="both"/>
      </w:pPr>
    </w:p>
    <w:p w14:paraId="2C53432F" w14:textId="1878928F" w:rsidR="007B1166" w:rsidRDefault="007B1166" w:rsidP="009703DF">
      <w:pPr>
        <w:ind w:right="63"/>
        <w:jc w:val="both"/>
      </w:pPr>
    </w:p>
    <w:p w14:paraId="649B244E" w14:textId="7D7F0FB1" w:rsidR="007B1166" w:rsidRDefault="007B1166" w:rsidP="009703DF">
      <w:pPr>
        <w:ind w:right="63"/>
        <w:jc w:val="both"/>
      </w:pPr>
    </w:p>
    <w:p w14:paraId="0E89F743" w14:textId="41C2B521" w:rsidR="007B1166" w:rsidRDefault="007B1166" w:rsidP="009703DF">
      <w:pPr>
        <w:ind w:right="63"/>
        <w:jc w:val="both"/>
      </w:pPr>
    </w:p>
    <w:p w14:paraId="65AB8209" w14:textId="664E4728" w:rsidR="007B1166" w:rsidRDefault="007B1166" w:rsidP="009703DF">
      <w:pPr>
        <w:ind w:right="63"/>
        <w:jc w:val="both"/>
      </w:pPr>
    </w:p>
    <w:p w14:paraId="640CA804" w14:textId="5E7832CD" w:rsidR="007B1166" w:rsidRDefault="007B1166" w:rsidP="009703DF">
      <w:pPr>
        <w:ind w:right="63"/>
        <w:jc w:val="both"/>
      </w:pPr>
    </w:p>
    <w:p w14:paraId="4441BC29" w14:textId="0A98D717" w:rsidR="007B1166" w:rsidRDefault="007B1166" w:rsidP="009703DF">
      <w:pPr>
        <w:ind w:right="63"/>
        <w:jc w:val="both"/>
      </w:pPr>
    </w:p>
    <w:p w14:paraId="248037EB" w14:textId="6860853A" w:rsidR="007B1166" w:rsidRDefault="007B1166" w:rsidP="009703DF">
      <w:pPr>
        <w:ind w:right="63"/>
        <w:jc w:val="both"/>
      </w:pPr>
    </w:p>
    <w:p w14:paraId="59E3FE3A" w14:textId="2B5C1802" w:rsidR="007B1166" w:rsidRDefault="007B1166" w:rsidP="009703DF">
      <w:pPr>
        <w:ind w:right="63"/>
        <w:jc w:val="both"/>
      </w:pPr>
    </w:p>
    <w:p w14:paraId="0711C88A" w14:textId="02FA9B5F" w:rsidR="007B1166" w:rsidRDefault="007B1166" w:rsidP="009703DF">
      <w:pPr>
        <w:ind w:right="63"/>
        <w:jc w:val="both"/>
      </w:pPr>
    </w:p>
    <w:p w14:paraId="632746B4" w14:textId="5C2933A8" w:rsidR="007B1166" w:rsidRDefault="007B1166" w:rsidP="009703DF">
      <w:pPr>
        <w:ind w:right="63"/>
        <w:jc w:val="both"/>
      </w:pPr>
    </w:p>
    <w:p w14:paraId="33AF8F12" w14:textId="77721A8A" w:rsidR="007B1166" w:rsidRDefault="007B1166" w:rsidP="009703DF">
      <w:pPr>
        <w:ind w:right="63"/>
        <w:jc w:val="both"/>
      </w:pPr>
    </w:p>
    <w:p w14:paraId="6F711EB0" w14:textId="09195AAF" w:rsidR="007B1166" w:rsidRDefault="007B1166" w:rsidP="009703DF">
      <w:pPr>
        <w:ind w:right="63"/>
        <w:jc w:val="both"/>
      </w:pPr>
    </w:p>
    <w:p w14:paraId="2CB88F64" w14:textId="57CB9885" w:rsidR="007B1166" w:rsidRDefault="007B1166" w:rsidP="009703DF">
      <w:pPr>
        <w:ind w:right="63"/>
        <w:jc w:val="both"/>
      </w:pPr>
    </w:p>
    <w:p w14:paraId="38A70C5F" w14:textId="66DA71BF" w:rsidR="007B1166" w:rsidRDefault="007B1166" w:rsidP="009703DF">
      <w:pPr>
        <w:ind w:right="63"/>
        <w:jc w:val="both"/>
      </w:pPr>
    </w:p>
    <w:p w14:paraId="654A9B47" w14:textId="71BE9E29" w:rsidR="007B1166" w:rsidRDefault="007B1166" w:rsidP="009703DF">
      <w:pPr>
        <w:ind w:right="63"/>
        <w:jc w:val="both"/>
      </w:pPr>
    </w:p>
    <w:p w14:paraId="38C689C0" w14:textId="3275B030" w:rsidR="007B1166" w:rsidRDefault="007B1166" w:rsidP="009703DF">
      <w:pPr>
        <w:ind w:right="63"/>
        <w:jc w:val="both"/>
      </w:pPr>
    </w:p>
    <w:p w14:paraId="67F4F368" w14:textId="15DC6344" w:rsidR="007B1166" w:rsidRDefault="007B1166" w:rsidP="009703DF">
      <w:pPr>
        <w:ind w:right="63"/>
        <w:jc w:val="both"/>
      </w:pPr>
    </w:p>
    <w:p w14:paraId="42D8E5AB" w14:textId="32642A17" w:rsidR="007B1166" w:rsidRDefault="007B1166" w:rsidP="009703DF">
      <w:pPr>
        <w:ind w:right="63"/>
        <w:jc w:val="both"/>
      </w:pPr>
    </w:p>
    <w:p w14:paraId="47AF904B" w14:textId="402E9545" w:rsidR="007B1166" w:rsidRDefault="007B1166" w:rsidP="009703DF">
      <w:pPr>
        <w:ind w:right="63"/>
        <w:jc w:val="both"/>
      </w:pPr>
    </w:p>
    <w:p w14:paraId="56214B9C" w14:textId="48941D4D" w:rsidR="007B1166" w:rsidRDefault="007B1166" w:rsidP="009703DF">
      <w:pPr>
        <w:ind w:right="63"/>
        <w:jc w:val="both"/>
      </w:pPr>
    </w:p>
    <w:p w14:paraId="7534DE1F" w14:textId="7DD548A5" w:rsidR="007B1166" w:rsidRDefault="007B1166" w:rsidP="009703DF">
      <w:pPr>
        <w:ind w:right="63"/>
        <w:jc w:val="both"/>
      </w:pPr>
    </w:p>
    <w:p w14:paraId="7A50E6C9" w14:textId="53FF1599" w:rsidR="007B1166" w:rsidRDefault="007B1166" w:rsidP="009703DF">
      <w:pPr>
        <w:ind w:right="63"/>
        <w:jc w:val="both"/>
      </w:pPr>
    </w:p>
    <w:p w14:paraId="7BEC645F" w14:textId="624E5738" w:rsidR="007B1166" w:rsidRDefault="007B1166" w:rsidP="009703DF">
      <w:pPr>
        <w:ind w:right="63"/>
        <w:jc w:val="both"/>
      </w:pPr>
    </w:p>
    <w:p w14:paraId="7274E265" w14:textId="61422977" w:rsidR="007B1166" w:rsidRDefault="007B1166" w:rsidP="009703DF">
      <w:pPr>
        <w:ind w:right="63"/>
        <w:jc w:val="both"/>
      </w:pPr>
    </w:p>
    <w:p w14:paraId="423DA96D" w14:textId="5AD3BD7F" w:rsidR="007B1166" w:rsidRDefault="007B1166" w:rsidP="009703DF">
      <w:pPr>
        <w:ind w:right="63"/>
        <w:jc w:val="both"/>
      </w:pPr>
    </w:p>
    <w:p w14:paraId="0819A14F" w14:textId="1D3BD6C4" w:rsidR="007B1166" w:rsidRDefault="007B1166" w:rsidP="009703DF">
      <w:pPr>
        <w:ind w:right="63"/>
        <w:jc w:val="both"/>
      </w:pPr>
    </w:p>
    <w:p w14:paraId="1BAAEDAE" w14:textId="5108E6DE" w:rsidR="007B1166" w:rsidRDefault="007B1166" w:rsidP="009703DF">
      <w:pPr>
        <w:ind w:right="63"/>
        <w:jc w:val="both"/>
      </w:pPr>
    </w:p>
    <w:p w14:paraId="5D8DA3CB" w14:textId="2CFCDD5D" w:rsidR="007B1166" w:rsidRDefault="007B1166" w:rsidP="009703DF">
      <w:pPr>
        <w:ind w:right="63"/>
        <w:jc w:val="both"/>
      </w:pPr>
    </w:p>
    <w:p w14:paraId="7BC50A27" w14:textId="6140EC8A" w:rsidR="007B1166" w:rsidRDefault="007B1166" w:rsidP="009703DF">
      <w:pPr>
        <w:ind w:right="63"/>
        <w:jc w:val="both"/>
      </w:pPr>
    </w:p>
    <w:p w14:paraId="12BF4254" w14:textId="386DECF7" w:rsidR="007B1166" w:rsidRDefault="007B1166" w:rsidP="009703DF">
      <w:pPr>
        <w:ind w:right="63"/>
        <w:jc w:val="both"/>
      </w:pPr>
    </w:p>
    <w:p w14:paraId="6C2894B2" w14:textId="463A6088" w:rsidR="007B1166" w:rsidRDefault="007B1166" w:rsidP="009703DF">
      <w:pPr>
        <w:ind w:right="63"/>
        <w:jc w:val="both"/>
      </w:pPr>
    </w:p>
    <w:p w14:paraId="48960C2F" w14:textId="49714146" w:rsidR="007B1166" w:rsidRDefault="007B1166" w:rsidP="009703DF">
      <w:pPr>
        <w:ind w:right="63"/>
        <w:jc w:val="both"/>
      </w:pPr>
    </w:p>
    <w:p w14:paraId="18E1FA1E" w14:textId="7963C590" w:rsidR="007B1166" w:rsidRDefault="007B1166" w:rsidP="009703DF">
      <w:pPr>
        <w:ind w:right="63"/>
        <w:jc w:val="both"/>
      </w:pPr>
    </w:p>
    <w:p w14:paraId="039F0DD7" w14:textId="71109B8A" w:rsidR="007B1166" w:rsidRDefault="007B1166" w:rsidP="009703DF">
      <w:pPr>
        <w:ind w:right="63"/>
        <w:jc w:val="both"/>
      </w:pPr>
    </w:p>
    <w:p w14:paraId="252C0129" w14:textId="58ADBF3D" w:rsidR="007B1166" w:rsidRDefault="007B1166" w:rsidP="009703DF">
      <w:pPr>
        <w:ind w:right="63"/>
        <w:jc w:val="both"/>
      </w:pPr>
    </w:p>
    <w:p w14:paraId="1C8E71C9" w14:textId="67671400" w:rsidR="007B1166" w:rsidRDefault="007B1166" w:rsidP="009703DF">
      <w:pPr>
        <w:ind w:right="63"/>
        <w:jc w:val="both"/>
      </w:pPr>
    </w:p>
    <w:p w14:paraId="78773D28" w14:textId="2A83178F" w:rsidR="007B1166" w:rsidRDefault="007B1166" w:rsidP="009703DF">
      <w:pPr>
        <w:ind w:right="63"/>
        <w:jc w:val="both"/>
      </w:pPr>
    </w:p>
    <w:p w14:paraId="022B8678" w14:textId="080B4036" w:rsidR="007B1166" w:rsidRDefault="007B1166" w:rsidP="009703DF">
      <w:pPr>
        <w:ind w:right="63"/>
        <w:jc w:val="both"/>
      </w:pPr>
    </w:p>
    <w:p w14:paraId="32AAF97C" w14:textId="77777777" w:rsidR="007B1166" w:rsidRDefault="007B1166" w:rsidP="009703DF">
      <w:pPr>
        <w:ind w:right="63"/>
        <w:jc w:val="both"/>
      </w:pPr>
    </w:p>
    <w:p w14:paraId="172DA143" w14:textId="7CED7E3F" w:rsidR="00BE246A" w:rsidRDefault="00BE246A" w:rsidP="009703DF">
      <w:pPr>
        <w:pStyle w:val="Balk3"/>
        <w:ind w:right="63"/>
        <w:jc w:val="both"/>
      </w:pPr>
      <w:r>
        <w:lastRenderedPageBreak/>
        <w:t xml:space="preserve">D.3.1.Toplumsal </w:t>
      </w:r>
      <w:r w:rsidR="005B377D">
        <w:t>katkı performansının izlenmesi ve iyileştirilmesi</w:t>
      </w:r>
    </w:p>
    <w:p w14:paraId="73E834E7" w14:textId="77777777" w:rsidR="005D5542" w:rsidRDefault="005D5542" w:rsidP="009703DF">
      <w:pPr>
        <w:pStyle w:val="Balk3"/>
        <w:ind w:left="851" w:right="63" w:hanging="733"/>
        <w:jc w:val="both"/>
      </w:pPr>
    </w:p>
    <w:p w14:paraId="2E426A85" w14:textId="77777777" w:rsidR="005D5542" w:rsidRDefault="005D5542" w:rsidP="009703DF">
      <w:pPr>
        <w:pStyle w:val="Balk4"/>
        <w:ind w:right="63"/>
        <w:jc w:val="center"/>
      </w:pPr>
      <w:r>
        <w:t>Olgunluk düzeyi</w:t>
      </w:r>
    </w:p>
    <w:p w14:paraId="44FD39A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C2A42C" w14:textId="77777777" w:rsidTr="005D5542">
        <w:tc>
          <w:tcPr>
            <w:tcW w:w="1836" w:type="dxa"/>
            <w:shd w:val="clear" w:color="auto" w:fill="auto"/>
          </w:tcPr>
          <w:p w14:paraId="419A4EA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7C84E5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A7201C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2BADC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59D7C9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6779C1C" w14:textId="77777777" w:rsidTr="005D5542">
        <w:tc>
          <w:tcPr>
            <w:tcW w:w="1836" w:type="dxa"/>
            <w:shd w:val="clear" w:color="auto" w:fill="auto"/>
          </w:tcPr>
          <w:p w14:paraId="2720FF9B" w14:textId="010FBEC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performansının izlenmesine ve iyileştirilmesine yönelik uygulamalar bulunmamaktadır.</w:t>
            </w:r>
          </w:p>
        </w:tc>
        <w:tc>
          <w:tcPr>
            <w:tcW w:w="1836" w:type="dxa"/>
            <w:shd w:val="clear" w:color="auto" w:fill="auto"/>
          </w:tcPr>
          <w:p w14:paraId="37FAAC0F" w14:textId="541661BC"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toplumsal katkı performansının izlenmesine ve iyileştirilmesine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26A7919E" w14:textId="79B03EC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performansının izlenmesine ve iyileştirilmesine yönelik uygulamalar tüm alanları ve birimleri kapsar şekilde yürütülmektedir. Ancak bu uygulamaların sonuçları izlenmemektedir veya karar almalarda kullanılmamaktadır.</w:t>
            </w:r>
          </w:p>
        </w:tc>
        <w:tc>
          <w:tcPr>
            <w:tcW w:w="1838" w:type="dxa"/>
            <w:shd w:val="clear" w:color="auto" w:fill="auto"/>
          </w:tcPr>
          <w:p w14:paraId="058A2FE5" w14:textId="7965BA5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 toplumsal katkı performansı izlenerek değerlendirilmekte ve karar almalarda kullanılmaktadır. Buna ilişkin uygulamalar düzenli olarak izlenmekte ve izlem sonuçları paydaşlarla birlikte değerlendirilerek önlemler alınmaktadır.</w:t>
            </w:r>
          </w:p>
        </w:tc>
        <w:tc>
          <w:tcPr>
            <w:tcW w:w="1838" w:type="dxa"/>
            <w:shd w:val="clear" w:color="auto" w:fill="auto"/>
          </w:tcPr>
          <w:p w14:paraId="215C2156" w14:textId="4EAAE8F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(toplumsal katkı politikası, hedefleri, stratejisi) doğrultusunda tüm birimlerin toplumsal katkı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r>
              <w:rPr>
                <w:rFonts w:cs="Times New Roman"/>
                <w:color w:val="000000" w:themeColor="text1"/>
                <w:sz w:val="20"/>
                <w:szCs w:val="20"/>
              </w:rPr>
              <w:t>.</w:t>
            </w:r>
          </w:p>
        </w:tc>
      </w:tr>
    </w:tbl>
    <w:p w14:paraId="7B8180ED" w14:textId="349B7BCE" w:rsidR="00EE34E2" w:rsidRPr="005779D0" w:rsidRDefault="00EE34E2" w:rsidP="00EE34E2">
      <w:pPr>
        <w:pStyle w:val="Balk3"/>
        <w:ind w:left="0" w:right="63" w:firstLine="0"/>
        <w:jc w:val="both"/>
        <w:rPr>
          <w:color w:val="FF0000"/>
        </w:rPr>
      </w:pPr>
      <w:r>
        <w:rPr>
          <w:color w:val="FF0000"/>
        </w:rPr>
        <w:t>D.3.1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23C001B" w14:textId="77777777" w:rsidR="00EE34E2" w:rsidRDefault="00EE34E2" w:rsidP="00EE34E2">
      <w:pPr>
        <w:pStyle w:val="Balk3"/>
        <w:ind w:left="851" w:right="63" w:hanging="733"/>
        <w:jc w:val="both"/>
      </w:pPr>
      <w:r>
        <w:t>….</w:t>
      </w:r>
    </w:p>
    <w:p w14:paraId="42DCD6F6" w14:textId="77777777" w:rsidR="00EE34E2" w:rsidRDefault="00EE34E2" w:rsidP="00EE34E2">
      <w:pPr>
        <w:pStyle w:val="Balk3"/>
        <w:ind w:left="851" w:right="63" w:hanging="733"/>
        <w:jc w:val="both"/>
      </w:pPr>
      <w:r>
        <w:t>….</w:t>
      </w:r>
    </w:p>
    <w:p w14:paraId="2D2F7C53" w14:textId="77777777" w:rsidR="00EE34E2" w:rsidRDefault="00EE34E2" w:rsidP="00EE34E2">
      <w:pPr>
        <w:pStyle w:val="Balk3"/>
        <w:ind w:left="851" w:right="63" w:hanging="733"/>
        <w:jc w:val="both"/>
      </w:pPr>
      <w:r>
        <w:t>….</w:t>
      </w:r>
    </w:p>
    <w:p w14:paraId="15ACBD09" w14:textId="77777777" w:rsidR="005D5542" w:rsidRDefault="005D5542" w:rsidP="009703DF">
      <w:pPr>
        <w:pStyle w:val="Balk3"/>
        <w:ind w:left="851" w:right="63" w:hanging="733"/>
        <w:jc w:val="both"/>
      </w:pPr>
    </w:p>
    <w:p w14:paraId="1EDCB419" w14:textId="2CB9F6E1" w:rsidR="005D5542" w:rsidRDefault="005D5542" w:rsidP="009703DF">
      <w:pPr>
        <w:pStyle w:val="Balk4"/>
        <w:ind w:right="63"/>
        <w:jc w:val="both"/>
      </w:pPr>
      <w:r>
        <w:t>Kanıtlar</w:t>
      </w:r>
    </w:p>
    <w:p w14:paraId="43A4DD6A" w14:textId="77777777" w:rsidR="001A7CEE" w:rsidRPr="001A7CEE" w:rsidRDefault="001A7CEE" w:rsidP="009703DF">
      <w:pPr>
        <w:pStyle w:val="Balk4"/>
        <w:numPr>
          <w:ilvl w:val="0"/>
          <w:numId w:val="47"/>
        </w:numPr>
        <w:ind w:right="63"/>
        <w:jc w:val="both"/>
        <w:rPr>
          <w:b w:val="0"/>
        </w:rPr>
      </w:pPr>
      <w:r w:rsidRPr="001A7CEE">
        <w:rPr>
          <w:b w:val="0"/>
        </w:rPr>
        <w:t>Toplumsal katkı hedeflerine ulaşılıp ulaşılmadığını izlemek üzere oluşturulan mekanizmalar</w:t>
      </w:r>
    </w:p>
    <w:p w14:paraId="26CEFB75" w14:textId="2B560014" w:rsidR="001A7CEE" w:rsidRPr="001A7CEE" w:rsidRDefault="001A7CEE" w:rsidP="009703DF">
      <w:pPr>
        <w:pStyle w:val="Balk4"/>
        <w:numPr>
          <w:ilvl w:val="0"/>
          <w:numId w:val="47"/>
        </w:numPr>
        <w:ind w:right="63"/>
        <w:jc w:val="both"/>
        <w:rPr>
          <w:b w:val="0"/>
        </w:rPr>
      </w:pPr>
      <w:r w:rsidRPr="001A7CEE">
        <w:rPr>
          <w:b w:val="0"/>
        </w:rPr>
        <w:t>Toplumsal katkı süreçlerine ilişkin yıllık öz</w:t>
      </w:r>
      <w:r w:rsidR="00044BF8">
        <w:rPr>
          <w:b w:val="0"/>
        </w:rPr>
        <w:t xml:space="preserve"> </w:t>
      </w:r>
      <w:r w:rsidRPr="001A7CEE">
        <w:rPr>
          <w:b w:val="0"/>
        </w:rPr>
        <w:t>değerlendirme raporları ve iyileştirme çalışmaları</w:t>
      </w:r>
    </w:p>
    <w:p w14:paraId="6D918A13" w14:textId="77777777" w:rsidR="001A7CEE" w:rsidRPr="001A7CEE" w:rsidRDefault="001A7CEE" w:rsidP="009703DF">
      <w:pPr>
        <w:pStyle w:val="Balk4"/>
        <w:numPr>
          <w:ilvl w:val="0"/>
          <w:numId w:val="47"/>
        </w:numPr>
        <w:ind w:right="63"/>
        <w:jc w:val="both"/>
        <w:rPr>
          <w:b w:val="0"/>
        </w:rPr>
      </w:pPr>
      <w:r w:rsidRPr="001A7CEE">
        <w:rPr>
          <w:b w:val="0"/>
        </w:rPr>
        <w:t xml:space="preserve">Kurumun toplumsal katkı performansını izlemek üzere kullandığı kanıtlar </w:t>
      </w:r>
    </w:p>
    <w:p w14:paraId="7540CED5" w14:textId="1BF2BE46" w:rsidR="001A7CEE" w:rsidRDefault="001A7CEE" w:rsidP="009703DF">
      <w:pPr>
        <w:pStyle w:val="Balk4"/>
        <w:numPr>
          <w:ilvl w:val="0"/>
          <w:numId w:val="47"/>
        </w:numPr>
        <w:ind w:right="63"/>
        <w:jc w:val="both"/>
        <w:rPr>
          <w:b w:val="0"/>
        </w:rPr>
      </w:pPr>
      <w:r w:rsidRPr="001A7CEE">
        <w:rPr>
          <w:b w:val="0"/>
        </w:rPr>
        <w:t>Paydaş katılımına ilişkin kanıtlar</w:t>
      </w:r>
    </w:p>
    <w:p w14:paraId="4A7A3E9F" w14:textId="38C9ED6E"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F08613" w14:textId="4E414404" w:rsidR="00BE246A" w:rsidRDefault="00BE246A" w:rsidP="009703DF">
      <w:pPr>
        <w:ind w:right="63"/>
        <w:jc w:val="both"/>
      </w:pPr>
    </w:p>
    <w:p w14:paraId="32F65AB6" w14:textId="77777777" w:rsidR="00EE34E2" w:rsidRDefault="00EE34E2" w:rsidP="004D664C">
      <w:pPr>
        <w:pStyle w:val="Balk1"/>
        <w:spacing w:before="120"/>
        <w:ind w:left="0" w:right="63"/>
        <w:jc w:val="both"/>
        <w:rPr>
          <w:rFonts w:cs="Times New Roman"/>
          <w:color w:val="2E74B5" w:themeColor="accent1" w:themeShade="BF"/>
        </w:rPr>
      </w:pPr>
      <w:bookmarkStart w:id="58" w:name="_Toc26778379"/>
    </w:p>
    <w:p w14:paraId="082FB5C8" w14:textId="77777777" w:rsidR="00EE34E2" w:rsidRDefault="00EE34E2" w:rsidP="004D664C">
      <w:pPr>
        <w:pStyle w:val="Balk1"/>
        <w:spacing w:before="120"/>
        <w:ind w:left="0" w:right="63"/>
        <w:jc w:val="both"/>
        <w:rPr>
          <w:rFonts w:cs="Times New Roman"/>
          <w:color w:val="2E74B5" w:themeColor="accent1" w:themeShade="BF"/>
        </w:rPr>
      </w:pPr>
    </w:p>
    <w:p w14:paraId="47AF3335" w14:textId="417C30F9" w:rsidR="00EE34E2" w:rsidRDefault="00EE34E2" w:rsidP="004D664C">
      <w:pPr>
        <w:pStyle w:val="Balk1"/>
        <w:spacing w:before="120"/>
        <w:ind w:left="0" w:right="63"/>
        <w:jc w:val="both"/>
        <w:rPr>
          <w:rFonts w:cs="Times New Roman"/>
          <w:color w:val="2E74B5" w:themeColor="accent1" w:themeShade="BF"/>
        </w:rPr>
      </w:pPr>
    </w:p>
    <w:p w14:paraId="546F8C82" w14:textId="0DA6EA97" w:rsidR="007B1166" w:rsidRDefault="007B1166" w:rsidP="004D664C">
      <w:pPr>
        <w:pStyle w:val="Balk1"/>
        <w:spacing w:before="120"/>
        <w:ind w:left="0" w:right="63"/>
        <w:jc w:val="both"/>
        <w:rPr>
          <w:rFonts w:cs="Times New Roman"/>
          <w:color w:val="2E74B5" w:themeColor="accent1" w:themeShade="BF"/>
        </w:rPr>
      </w:pPr>
    </w:p>
    <w:p w14:paraId="57825475" w14:textId="77777777" w:rsidR="007B1166" w:rsidRDefault="007B1166" w:rsidP="004D664C">
      <w:pPr>
        <w:pStyle w:val="Balk1"/>
        <w:spacing w:before="120"/>
        <w:ind w:left="0" w:right="63"/>
        <w:jc w:val="both"/>
        <w:rPr>
          <w:rFonts w:cs="Times New Roman"/>
          <w:color w:val="2E74B5" w:themeColor="accent1" w:themeShade="BF"/>
        </w:rPr>
      </w:pPr>
    </w:p>
    <w:p w14:paraId="245431FD" w14:textId="74ADB96B" w:rsidR="00BE246A" w:rsidRPr="00C742C6" w:rsidRDefault="00BE246A" w:rsidP="004D664C">
      <w:pPr>
        <w:pStyle w:val="Balk1"/>
        <w:spacing w:before="120"/>
        <w:ind w:left="0" w:right="63"/>
        <w:jc w:val="both"/>
        <w:rPr>
          <w:rFonts w:cs="Times New Roman"/>
          <w:color w:val="2E74B5" w:themeColor="accent1" w:themeShade="BF"/>
        </w:rPr>
      </w:pPr>
      <w:r w:rsidRPr="00C742C6">
        <w:rPr>
          <w:rFonts w:cs="Times New Roman"/>
          <w:color w:val="2E74B5" w:themeColor="accent1" w:themeShade="BF"/>
        </w:rPr>
        <w:lastRenderedPageBreak/>
        <w:t>E. YÖNETİM SİSTEMİ</w:t>
      </w:r>
      <w:bookmarkEnd w:id="58"/>
    </w:p>
    <w:p w14:paraId="4D0E7B65" w14:textId="77777777" w:rsidR="00BE246A" w:rsidRPr="000D63A0" w:rsidRDefault="00BE246A" w:rsidP="009703DF">
      <w:pPr>
        <w:ind w:right="63"/>
        <w:jc w:val="both"/>
      </w:pPr>
    </w:p>
    <w:p w14:paraId="3FA0AC48" w14:textId="77777777" w:rsidR="00863870" w:rsidRPr="000D63A0" w:rsidRDefault="008D3E18" w:rsidP="004D664C">
      <w:pPr>
        <w:pStyle w:val="GvdeMetni"/>
        <w:spacing w:before="120"/>
        <w:ind w:left="0" w:right="63"/>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 xml:space="preserve">urumun yönetişim/organizasyonel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11FE10CA" w14:textId="74C3C64B" w:rsidR="0021043E" w:rsidRPr="007B1166" w:rsidRDefault="007B1166" w:rsidP="007C0383">
      <w:pPr>
        <w:pStyle w:val="GvdeMetni"/>
        <w:spacing w:before="120"/>
        <w:ind w:left="0" w:right="63"/>
        <w:jc w:val="both"/>
        <w:rPr>
          <w:rFonts w:cs="Times New Roman"/>
          <w:color w:val="FF0000"/>
        </w:rPr>
      </w:pPr>
      <w:r w:rsidRPr="007B1166">
        <w:rPr>
          <w:rFonts w:cs="Times New Roman"/>
          <w:color w:val="FF0000"/>
        </w:rPr>
        <w:t>Tüm E Yönetim Sistemi Özetlenecek</w:t>
      </w:r>
    </w:p>
    <w:p w14:paraId="344AEDE9" w14:textId="3B95A8BA" w:rsidR="007B1166" w:rsidRDefault="007B1166" w:rsidP="007C0383">
      <w:pPr>
        <w:pStyle w:val="GvdeMetni"/>
        <w:spacing w:before="120"/>
        <w:ind w:left="0" w:right="63"/>
        <w:jc w:val="both"/>
        <w:rPr>
          <w:rFonts w:cs="Times New Roman"/>
        </w:rPr>
      </w:pPr>
    </w:p>
    <w:p w14:paraId="7776C2C1" w14:textId="010148B1" w:rsidR="007B1166" w:rsidRDefault="007B1166" w:rsidP="007C0383">
      <w:pPr>
        <w:pStyle w:val="GvdeMetni"/>
        <w:spacing w:before="120"/>
        <w:ind w:left="0" w:right="63"/>
        <w:jc w:val="both"/>
        <w:rPr>
          <w:rFonts w:cs="Times New Roman"/>
        </w:rPr>
      </w:pPr>
    </w:p>
    <w:p w14:paraId="294E586A" w14:textId="2A7102D6" w:rsidR="007B1166" w:rsidRDefault="007B1166" w:rsidP="007C0383">
      <w:pPr>
        <w:pStyle w:val="GvdeMetni"/>
        <w:spacing w:before="120"/>
        <w:ind w:left="0" w:right="63"/>
        <w:jc w:val="both"/>
        <w:rPr>
          <w:rFonts w:cs="Times New Roman"/>
        </w:rPr>
      </w:pPr>
    </w:p>
    <w:p w14:paraId="4C86A7FA" w14:textId="0C696089" w:rsidR="007B1166" w:rsidRDefault="007B1166" w:rsidP="007C0383">
      <w:pPr>
        <w:pStyle w:val="GvdeMetni"/>
        <w:spacing w:before="120"/>
        <w:ind w:left="0" w:right="63"/>
        <w:jc w:val="both"/>
        <w:rPr>
          <w:rFonts w:cs="Times New Roman"/>
        </w:rPr>
      </w:pPr>
    </w:p>
    <w:p w14:paraId="41A90E35" w14:textId="5483CA11" w:rsidR="007B1166" w:rsidRDefault="007B1166" w:rsidP="007C0383">
      <w:pPr>
        <w:pStyle w:val="GvdeMetni"/>
        <w:spacing w:before="120"/>
        <w:ind w:left="0" w:right="63"/>
        <w:jc w:val="both"/>
        <w:rPr>
          <w:rFonts w:cs="Times New Roman"/>
        </w:rPr>
      </w:pPr>
    </w:p>
    <w:p w14:paraId="5EEBE144" w14:textId="5E709BCF" w:rsidR="007B1166" w:rsidRDefault="007B1166" w:rsidP="007C0383">
      <w:pPr>
        <w:pStyle w:val="GvdeMetni"/>
        <w:spacing w:before="120"/>
        <w:ind w:left="0" w:right="63"/>
        <w:jc w:val="both"/>
        <w:rPr>
          <w:rFonts w:cs="Times New Roman"/>
        </w:rPr>
      </w:pPr>
    </w:p>
    <w:p w14:paraId="21163C6D" w14:textId="71D29E00" w:rsidR="007B1166" w:rsidRDefault="007B1166" w:rsidP="007C0383">
      <w:pPr>
        <w:pStyle w:val="GvdeMetni"/>
        <w:spacing w:before="120"/>
        <w:ind w:left="0" w:right="63"/>
        <w:jc w:val="both"/>
        <w:rPr>
          <w:rFonts w:cs="Times New Roman"/>
        </w:rPr>
      </w:pPr>
    </w:p>
    <w:p w14:paraId="3804538C" w14:textId="42B17A1D" w:rsidR="007B1166" w:rsidRDefault="007B1166" w:rsidP="007C0383">
      <w:pPr>
        <w:pStyle w:val="GvdeMetni"/>
        <w:spacing w:before="120"/>
        <w:ind w:left="0" w:right="63"/>
        <w:jc w:val="both"/>
        <w:rPr>
          <w:rFonts w:cs="Times New Roman"/>
        </w:rPr>
      </w:pPr>
    </w:p>
    <w:p w14:paraId="2DA68786" w14:textId="2236DA5D" w:rsidR="007B1166" w:rsidRDefault="007B1166" w:rsidP="007C0383">
      <w:pPr>
        <w:pStyle w:val="GvdeMetni"/>
        <w:spacing w:before="120"/>
        <w:ind w:left="0" w:right="63"/>
        <w:jc w:val="both"/>
        <w:rPr>
          <w:rFonts w:cs="Times New Roman"/>
        </w:rPr>
      </w:pPr>
    </w:p>
    <w:p w14:paraId="2D63E692" w14:textId="29EDFBCB" w:rsidR="007B1166" w:rsidRDefault="007B1166" w:rsidP="007C0383">
      <w:pPr>
        <w:pStyle w:val="GvdeMetni"/>
        <w:spacing w:before="120"/>
        <w:ind w:left="0" w:right="63"/>
        <w:jc w:val="both"/>
        <w:rPr>
          <w:rFonts w:cs="Times New Roman"/>
        </w:rPr>
      </w:pPr>
    </w:p>
    <w:p w14:paraId="29E15245" w14:textId="184F6045" w:rsidR="007B1166" w:rsidRDefault="007B1166" w:rsidP="007C0383">
      <w:pPr>
        <w:pStyle w:val="GvdeMetni"/>
        <w:spacing w:before="120"/>
        <w:ind w:left="0" w:right="63"/>
        <w:jc w:val="both"/>
        <w:rPr>
          <w:rFonts w:cs="Times New Roman"/>
        </w:rPr>
      </w:pPr>
    </w:p>
    <w:p w14:paraId="382CE9B8" w14:textId="34528741" w:rsidR="007B1166" w:rsidRDefault="007B1166" w:rsidP="007C0383">
      <w:pPr>
        <w:pStyle w:val="GvdeMetni"/>
        <w:spacing w:before="120"/>
        <w:ind w:left="0" w:right="63"/>
        <w:jc w:val="both"/>
        <w:rPr>
          <w:rFonts w:cs="Times New Roman"/>
        </w:rPr>
      </w:pPr>
    </w:p>
    <w:p w14:paraId="5D1B8527" w14:textId="771EB11C" w:rsidR="007B1166" w:rsidRDefault="007B1166" w:rsidP="007C0383">
      <w:pPr>
        <w:pStyle w:val="GvdeMetni"/>
        <w:spacing w:before="120"/>
        <w:ind w:left="0" w:right="63"/>
        <w:jc w:val="both"/>
        <w:rPr>
          <w:rFonts w:cs="Times New Roman"/>
        </w:rPr>
      </w:pPr>
    </w:p>
    <w:p w14:paraId="6F7D848B" w14:textId="436B4049" w:rsidR="007B1166" w:rsidRDefault="007B1166" w:rsidP="007C0383">
      <w:pPr>
        <w:pStyle w:val="GvdeMetni"/>
        <w:spacing w:before="120"/>
        <w:ind w:left="0" w:right="63"/>
        <w:jc w:val="both"/>
        <w:rPr>
          <w:rFonts w:cs="Times New Roman"/>
        </w:rPr>
      </w:pPr>
    </w:p>
    <w:p w14:paraId="048E03B2" w14:textId="0DD3E1E1" w:rsidR="007B1166" w:rsidRDefault="007B1166" w:rsidP="007C0383">
      <w:pPr>
        <w:pStyle w:val="GvdeMetni"/>
        <w:spacing w:before="120"/>
        <w:ind w:left="0" w:right="63"/>
        <w:jc w:val="both"/>
        <w:rPr>
          <w:rFonts w:cs="Times New Roman"/>
        </w:rPr>
      </w:pPr>
    </w:p>
    <w:p w14:paraId="148D2A2A" w14:textId="013CD449" w:rsidR="007B1166" w:rsidRDefault="007B1166" w:rsidP="007C0383">
      <w:pPr>
        <w:pStyle w:val="GvdeMetni"/>
        <w:spacing w:before="120"/>
        <w:ind w:left="0" w:right="63"/>
        <w:jc w:val="both"/>
        <w:rPr>
          <w:rFonts w:cs="Times New Roman"/>
        </w:rPr>
      </w:pPr>
    </w:p>
    <w:p w14:paraId="15A89E42" w14:textId="409AEE51" w:rsidR="007B1166" w:rsidRDefault="007B1166" w:rsidP="007C0383">
      <w:pPr>
        <w:pStyle w:val="GvdeMetni"/>
        <w:spacing w:before="120"/>
        <w:ind w:left="0" w:right="63"/>
        <w:jc w:val="both"/>
        <w:rPr>
          <w:rFonts w:cs="Times New Roman"/>
        </w:rPr>
      </w:pPr>
    </w:p>
    <w:p w14:paraId="12B55D77" w14:textId="50620F12" w:rsidR="007B1166" w:rsidRDefault="007B1166" w:rsidP="007C0383">
      <w:pPr>
        <w:pStyle w:val="GvdeMetni"/>
        <w:spacing w:before="120"/>
        <w:ind w:left="0" w:right="63"/>
        <w:jc w:val="both"/>
        <w:rPr>
          <w:rFonts w:cs="Times New Roman"/>
        </w:rPr>
      </w:pPr>
    </w:p>
    <w:p w14:paraId="5CE901A0" w14:textId="7EAEF317" w:rsidR="007B1166" w:rsidRDefault="007B1166" w:rsidP="007C0383">
      <w:pPr>
        <w:pStyle w:val="GvdeMetni"/>
        <w:spacing w:before="120"/>
        <w:ind w:left="0" w:right="63"/>
        <w:jc w:val="both"/>
        <w:rPr>
          <w:rFonts w:cs="Times New Roman"/>
        </w:rPr>
      </w:pPr>
    </w:p>
    <w:p w14:paraId="18B0B0F2" w14:textId="7C48A17F" w:rsidR="007B1166" w:rsidRDefault="007B1166" w:rsidP="007C0383">
      <w:pPr>
        <w:pStyle w:val="GvdeMetni"/>
        <w:spacing w:before="120"/>
        <w:ind w:left="0" w:right="63"/>
        <w:jc w:val="both"/>
        <w:rPr>
          <w:rFonts w:cs="Times New Roman"/>
        </w:rPr>
      </w:pPr>
    </w:p>
    <w:p w14:paraId="09686CEB" w14:textId="64C19A7F" w:rsidR="007B1166" w:rsidRDefault="007B1166" w:rsidP="007C0383">
      <w:pPr>
        <w:pStyle w:val="GvdeMetni"/>
        <w:spacing w:before="120"/>
        <w:ind w:left="0" w:right="63"/>
        <w:jc w:val="both"/>
        <w:rPr>
          <w:rFonts w:cs="Times New Roman"/>
        </w:rPr>
      </w:pPr>
    </w:p>
    <w:p w14:paraId="7250D46C" w14:textId="07C6EE98" w:rsidR="007B1166" w:rsidRDefault="007B1166" w:rsidP="007C0383">
      <w:pPr>
        <w:pStyle w:val="GvdeMetni"/>
        <w:spacing w:before="120"/>
        <w:ind w:left="0" w:right="63"/>
        <w:jc w:val="both"/>
        <w:rPr>
          <w:rFonts w:cs="Times New Roman"/>
        </w:rPr>
      </w:pPr>
    </w:p>
    <w:p w14:paraId="75BC04D9" w14:textId="75A84AC4" w:rsidR="007B1166" w:rsidRDefault="007B1166" w:rsidP="007C0383">
      <w:pPr>
        <w:pStyle w:val="GvdeMetni"/>
        <w:spacing w:before="120"/>
        <w:ind w:left="0" w:right="63"/>
        <w:jc w:val="both"/>
        <w:rPr>
          <w:rFonts w:cs="Times New Roman"/>
        </w:rPr>
      </w:pPr>
    </w:p>
    <w:p w14:paraId="5449369D" w14:textId="55E701B6" w:rsidR="007B1166" w:rsidRDefault="007B1166" w:rsidP="007C0383">
      <w:pPr>
        <w:pStyle w:val="GvdeMetni"/>
        <w:spacing w:before="120"/>
        <w:ind w:left="0" w:right="63"/>
        <w:jc w:val="both"/>
        <w:rPr>
          <w:rFonts w:cs="Times New Roman"/>
        </w:rPr>
      </w:pPr>
    </w:p>
    <w:p w14:paraId="1A397910" w14:textId="781FEE64" w:rsidR="007B1166" w:rsidRDefault="007B1166" w:rsidP="007C0383">
      <w:pPr>
        <w:pStyle w:val="GvdeMetni"/>
        <w:spacing w:before="120"/>
        <w:ind w:left="0" w:right="63"/>
        <w:jc w:val="both"/>
        <w:rPr>
          <w:rFonts w:cs="Times New Roman"/>
        </w:rPr>
      </w:pPr>
    </w:p>
    <w:p w14:paraId="7C09615E" w14:textId="6D9E946C" w:rsidR="007B1166" w:rsidRDefault="007B1166" w:rsidP="007C0383">
      <w:pPr>
        <w:pStyle w:val="GvdeMetni"/>
        <w:spacing w:before="120"/>
        <w:ind w:left="0" w:right="63"/>
        <w:jc w:val="both"/>
        <w:rPr>
          <w:rFonts w:cs="Times New Roman"/>
        </w:rPr>
      </w:pPr>
    </w:p>
    <w:p w14:paraId="77B0F622" w14:textId="2073EFF4" w:rsidR="007B1166" w:rsidRDefault="007B1166" w:rsidP="007C0383">
      <w:pPr>
        <w:pStyle w:val="GvdeMetni"/>
        <w:spacing w:before="120"/>
        <w:ind w:left="0" w:right="63"/>
        <w:jc w:val="both"/>
        <w:rPr>
          <w:rFonts w:cs="Times New Roman"/>
        </w:rPr>
      </w:pPr>
    </w:p>
    <w:p w14:paraId="1AC91AB7" w14:textId="1648F091" w:rsidR="007B1166" w:rsidRDefault="007B1166" w:rsidP="007C0383">
      <w:pPr>
        <w:pStyle w:val="GvdeMetni"/>
        <w:spacing w:before="120"/>
        <w:ind w:left="0" w:right="63"/>
        <w:jc w:val="both"/>
        <w:rPr>
          <w:rFonts w:cs="Times New Roman"/>
        </w:rPr>
      </w:pPr>
    </w:p>
    <w:p w14:paraId="0741AF50" w14:textId="6FF1D480" w:rsidR="007B1166" w:rsidRDefault="007B1166" w:rsidP="007C0383">
      <w:pPr>
        <w:pStyle w:val="GvdeMetni"/>
        <w:spacing w:before="120"/>
        <w:ind w:left="0" w:right="63"/>
        <w:jc w:val="both"/>
        <w:rPr>
          <w:rFonts w:cs="Times New Roman"/>
        </w:rPr>
      </w:pPr>
    </w:p>
    <w:p w14:paraId="2B7215A2" w14:textId="6597DD46" w:rsidR="007B1166" w:rsidRDefault="007B1166" w:rsidP="007C0383">
      <w:pPr>
        <w:pStyle w:val="GvdeMetni"/>
        <w:spacing w:before="120"/>
        <w:ind w:left="0" w:right="63"/>
        <w:jc w:val="both"/>
        <w:rPr>
          <w:rFonts w:cs="Times New Roman"/>
        </w:rPr>
      </w:pPr>
    </w:p>
    <w:p w14:paraId="0E10A1C5" w14:textId="72A6BB20" w:rsidR="007B1166" w:rsidRDefault="007B1166" w:rsidP="007C0383">
      <w:pPr>
        <w:pStyle w:val="GvdeMetni"/>
        <w:spacing w:before="120"/>
        <w:ind w:left="0" w:right="63"/>
        <w:jc w:val="both"/>
        <w:rPr>
          <w:rFonts w:cs="Times New Roman"/>
        </w:rPr>
      </w:pPr>
    </w:p>
    <w:p w14:paraId="5AD6C58F" w14:textId="1B56A290" w:rsidR="00BE246A" w:rsidRPr="00BE246A" w:rsidRDefault="00BE246A" w:rsidP="009703DF">
      <w:pPr>
        <w:pStyle w:val="Balk2"/>
        <w:ind w:left="0" w:right="63" w:firstLine="0"/>
        <w:jc w:val="both"/>
        <w:rPr>
          <w:rFonts w:cs="Times New Roman"/>
          <w:szCs w:val="24"/>
        </w:rPr>
      </w:pPr>
      <w:bookmarkStart w:id="59" w:name="_Toc26778380"/>
      <w:bookmarkStart w:id="60" w:name="_Toc445757182"/>
      <w:r w:rsidRPr="00BE246A">
        <w:rPr>
          <w:rFonts w:cs="Times New Roman"/>
          <w:szCs w:val="24"/>
        </w:rPr>
        <w:lastRenderedPageBreak/>
        <w:t>E.1</w:t>
      </w:r>
      <w:r w:rsidR="00044BF8">
        <w:rPr>
          <w:rFonts w:cs="Times New Roman"/>
          <w:szCs w:val="24"/>
        </w:rPr>
        <w:t>.</w:t>
      </w:r>
      <w:r w:rsidRPr="00BE246A">
        <w:rPr>
          <w:rFonts w:cs="Times New Roman"/>
          <w:szCs w:val="24"/>
        </w:rPr>
        <w:t xml:space="preserve"> Yönetim ve İdari Birimlerin Yapısı</w:t>
      </w:r>
      <w:bookmarkEnd w:id="59"/>
    </w:p>
    <w:p w14:paraId="7C65F748" w14:textId="3FCAE32E"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hedeflerine ulaşmayı nitelik ve nicelik olarak güvence altına alan yönetsel ve idari yapılanmaya sahip olmalıdır. Yönetim kadrosu gerekli yapıcı liderliği üstlenebilmeli, idari kadrolar gerekli yetkinlikte olmalıdır.</w:t>
      </w:r>
    </w:p>
    <w:p w14:paraId="09276A8A" w14:textId="26935106"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E.1.</w:t>
      </w:r>
      <w:r w:rsidRPr="00503DA8">
        <w:rPr>
          <w:rFonts w:ascii="Times New Roman" w:hAnsi="Times New Roman" w:cs="Times New Roman"/>
          <w:color w:val="FF0000"/>
          <w:sz w:val="24"/>
          <w:szCs w:val="24"/>
        </w:rPr>
        <w:t xml:space="preserve"> ile başlayan soruların kısa bir özeti yazılacak….</w:t>
      </w:r>
    </w:p>
    <w:p w14:paraId="657A388C" w14:textId="79F22C7E" w:rsidR="007B1166" w:rsidRDefault="007B1166" w:rsidP="004D664C">
      <w:pPr>
        <w:ind w:right="63"/>
        <w:jc w:val="both"/>
        <w:rPr>
          <w:rFonts w:ascii="Times New Roman" w:hAnsi="Times New Roman" w:cs="Times New Roman"/>
          <w:sz w:val="24"/>
          <w:szCs w:val="24"/>
        </w:rPr>
      </w:pPr>
    </w:p>
    <w:p w14:paraId="5AA1DD4D" w14:textId="211EBA0E" w:rsidR="007B1166" w:rsidRDefault="007B1166" w:rsidP="004D664C">
      <w:pPr>
        <w:ind w:right="63"/>
        <w:jc w:val="both"/>
        <w:rPr>
          <w:rFonts w:ascii="Times New Roman" w:hAnsi="Times New Roman" w:cs="Times New Roman"/>
          <w:sz w:val="24"/>
          <w:szCs w:val="24"/>
        </w:rPr>
      </w:pPr>
    </w:p>
    <w:p w14:paraId="32D46EAC" w14:textId="20B312A2" w:rsidR="007B1166" w:rsidRDefault="007B1166" w:rsidP="004D664C">
      <w:pPr>
        <w:ind w:right="63"/>
        <w:jc w:val="both"/>
        <w:rPr>
          <w:rFonts w:ascii="Times New Roman" w:hAnsi="Times New Roman" w:cs="Times New Roman"/>
          <w:sz w:val="24"/>
          <w:szCs w:val="24"/>
        </w:rPr>
      </w:pPr>
    </w:p>
    <w:p w14:paraId="10DE9BDC" w14:textId="6BC2847B" w:rsidR="007B1166" w:rsidRDefault="007B1166" w:rsidP="004D664C">
      <w:pPr>
        <w:ind w:right="63"/>
        <w:jc w:val="both"/>
        <w:rPr>
          <w:rFonts w:ascii="Times New Roman" w:hAnsi="Times New Roman" w:cs="Times New Roman"/>
          <w:sz w:val="24"/>
          <w:szCs w:val="24"/>
        </w:rPr>
      </w:pPr>
    </w:p>
    <w:p w14:paraId="206147EA" w14:textId="337812A1" w:rsidR="007B1166" w:rsidRDefault="007B1166" w:rsidP="004D664C">
      <w:pPr>
        <w:ind w:right="63"/>
        <w:jc w:val="both"/>
        <w:rPr>
          <w:rFonts w:ascii="Times New Roman" w:hAnsi="Times New Roman" w:cs="Times New Roman"/>
          <w:sz w:val="24"/>
          <w:szCs w:val="24"/>
        </w:rPr>
      </w:pPr>
    </w:p>
    <w:p w14:paraId="206F7784" w14:textId="5FD1321C" w:rsidR="007B1166" w:rsidRDefault="007B1166" w:rsidP="004D664C">
      <w:pPr>
        <w:ind w:right="63"/>
        <w:jc w:val="both"/>
        <w:rPr>
          <w:rFonts w:ascii="Times New Roman" w:hAnsi="Times New Roman" w:cs="Times New Roman"/>
          <w:sz w:val="24"/>
          <w:szCs w:val="24"/>
        </w:rPr>
      </w:pPr>
    </w:p>
    <w:p w14:paraId="777C5806" w14:textId="18932A89" w:rsidR="007B1166" w:rsidRDefault="007B1166" w:rsidP="004D664C">
      <w:pPr>
        <w:ind w:right="63"/>
        <w:jc w:val="both"/>
        <w:rPr>
          <w:rFonts w:ascii="Times New Roman" w:hAnsi="Times New Roman" w:cs="Times New Roman"/>
          <w:sz w:val="24"/>
          <w:szCs w:val="24"/>
        </w:rPr>
      </w:pPr>
    </w:p>
    <w:p w14:paraId="60D384BD" w14:textId="282A97DD" w:rsidR="007B1166" w:rsidRDefault="007B1166" w:rsidP="004D664C">
      <w:pPr>
        <w:ind w:right="63"/>
        <w:jc w:val="both"/>
        <w:rPr>
          <w:rFonts w:ascii="Times New Roman" w:hAnsi="Times New Roman" w:cs="Times New Roman"/>
          <w:sz w:val="24"/>
          <w:szCs w:val="24"/>
        </w:rPr>
      </w:pPr>
    </w:p>
    <w:p w14:paraId="0510BA8D" w14:textId="256930DD" w:rsidR="007B1166" w:rsidRDefault="007B1166" w:rsidP="004D664C">
      <w:pPr>
        <w:ind w:right="63"/>
        <w:jc w:val="both"/>
        <w:rPr>
          <w:rFonts w:ascii="Times New Roman" w:hAnsi="Times New Roman" w:cs="Times New Roman"/>
          <w:sz w:val="24"/>
          <w:szCs w:val="24"/>
        </w:rPr>
      </w:pPr>
    </w:p>
    <w:p w14:paraId="4F84438F" w14:textId="64CED5A1" w:rsidR="007B1166" w:rsidRDefault="007B1166" w:rsidP="004D664C">
      <w:pPr>
        <w:ind w:right="63"/>
        <w:jc w:val="both"/>
        <w:rPr>
          <w:rFonts w:ascii="Times New Roman" w:hAnsi="Times New Roman" w:cs="Times New Roman"/>
          <w:sz w:val="24"/>
          <w:szCs w:val="24"/>
        </w:rPr>
      </w:pPr>
    </w:p>
    <w:p w14:paraId="6DE679D2" w14:textId="743246FA" w:rsidR="007B1166" w:rsidRDefault="007B1166" w:rsidP="004D664C">
      <w:pPr>
        <w:ind w:right="63"/>
        <w:jc w:val="both"/>
        <w:rPr>
          <w:rFonts w:ascii="Times New Roman" w:hAnsi="Times New Roman" w:cs="Times New Roman"/>
          <w:sz w:val="24"/>
          <w:szCs w:val="24"/>
        </w:rPr>
      </w:pPr>
    </w:p>
    <w:p w14:paraId="47D9D151" w14:textId="23B59015" w:rsidR="007B1166" w:rsidRDefault="007B1166" w:rsidP="004D664C">
      <w:pPr>
        <w:ind w:right="63"/>
        <w:jc w:val="both"/>
        <w:rPr>
          <w:rFonts w:ascii="Times New Roman" w:hAnsi="Times New Roman" w:cs="Times New Roman"/>
          <w:sz w:val="24"/>
          <w:szCs w:val="24"/>
        </w:rPr>
      </w:pPr>
    </w:p>
    <w:p w14:paraId="0765383E" w14:textId="51C79687" w:rsidR="007B1166" w:rsidRDefault="007B1166" w:rsidP="004D664C">
      <w:pPr>
        <w:ind w:right="63"/>
        <w:jc w:val="both"/>
        <w:rPr>
          <w:rFonts w:ascii="Times New Roman" w:hAnsi="Times New Roman" w:cs="Times New Roman"/>
          <w:sz w:val="24"/>
          <w:szCs w:val="24"/>
        </w:rPr>
      </w:pPr>
    </w:p>
    <w:p w14:paraId="70E69966" w14:textId="78336615" w:rsidR="007B1166" w:rsidRDefault="007B1166" w:rsidP="004D664C">
      <w:pPr>
        <w:ind w:right="63"/>
        <w:jc w:val="both"/>
        <w:rPr>
          <w:rFonts w:ascii="Times New Roman" w:hAnsi="Times New Roman" w:cs="Times New Roman"/>
          <w:sz w:val="24"/>
          <w:szCs w:val="24"/>
        </w:rPr>
      </w:pPr>
    </w:p>
    <w:p w14:paraId="66E02EE2" w14:textId="7E4DE2B4" w:rsidR="007B1166" w:rsidRDefault="007B1166" w:rsidP="004D664C">
      <w:pPr>
        <w:ind w:right="63"/>
        <w:jc w:val="both"/>
        <w:rPr>
          <w:rFonts w:ascii="Times New Roman" w:hAnsi="Times New Roman" w:cs="Times New Roman"/>
          <w:sz w:val="24"/>
          <w:szCs w:val="24"/>
        </w:rPr>
      </w:pPr>
    </w:p>
    <w:p w14:paraId="0CFF0ECD" w14:textId="464D964F" w:rsidR="007B1166" w:rsidRDefault="007B1166" w:rsidP="004D664C">
      <w:pPr>
        <w:ind w:right="63"/>
        <w:jc w:val="both"/>
        <w:rPr>
          <w:rFonts w:ascii="Times New Roman" w:hAnsi="Times New Roman" w:cs="Times New Roman"/>
          <w:sz w:val="24"/>
          <w:szCs w:val="24"/>
        </w:rPr>
      </w:pPr>
    </w:p>
    <w:p w14:paraId="298C240D" w14:textId="00CE1618" w:rsidR="007B1166" w:rsidRDefault="007B1166" w:rsidP="004D664C">
      <w:pPr>
        <w:ind w:right="63"/>
        <w:jc w:val="both"/>
        <w:rPr>
          <w:rFonts w:ascii="Times New Roman" w:hAnsi="Times New Roman" w:cs="Times New Roman"/>
          <w:sz w:val="24"/>
          <w:szCs w:val="24"/>
        </w:rPr>
      </w:pPr>
    </w:p>
    <w:p w14:paraId="7D324638" w14:textId="0F02577B" w:rsidR="007B1166" w:rsidRDefault="007B1166" w:rsidP="004D664C">
      <w:pPr>
        <w:ind w:right="63"/>
        <w:jc w:val="both"/>
        <w:rPr>
          <w:rFonts w:ascii="Times New Roman" w:hAnsi="Times New Roman" w:cs="Times New Roman"/>
          <w:sz w:val="24"/>
          <w:szCs w:val="24"/>
        </w:rPr>
      </w:pPr>
    </w:p>
    <w:p w14:paraId="67E2B331" w14:textId="1D33A0A9" w:rsidR="007B1166" w:rsidRDefault="007B1166" w:rsidP="004D664C">
      <w:pPr>
        <w:ind w:right="63"/>
        <w:jc w:val="both"/>
        <w:rPr>
          <w:rFonts w:ascii="Times New Roman" w:hAnsi="Times New Roman" w:cs="Times New Roman"/>
          <w:sz w:val="24"/>
          <w:szCs w:val="24"/>
        </w:rPr>
      </w:pPr>
    </w:p>
    <w:p w14:paraId="60A73D46" w14:textId="4CE45F8A" w:rsidR="007B1166" w:rsidRDefault="007B1166" w:rsidP="004D664C">
      <w:pPr>
        <w:ind w:right="63"/>
        <w:jc w:val="both"/>
        <w:rPr>
          <w:rFonts w:ascii="Times New Roman" w:hAnsi="Times New Roman" w:cs="Times New Roman"/>
          <w:sz w:val="24"/>
          <w:szCs w:val="24"/>
        </w:rPr>
      </w:pPr>
    </w:p>
    <w:p w14:paraId="7031FD7B" w14:textId="640AE2EE" w:rsidR="007B1166" w:rsidRDefault="007B1166" w:rsidP="004D664C">
      <w:pPr>
        <w:ind w:right="63"/>
        <w:jc w:val="both"/>
        <w:rPr>
          <w:rFonts w:ascii="Times New Roman" w:hAnsi="Times New Roman" w:cs="Times New Roman"/>
          <w:sz w:val="24"/>
          <w:szCs w:val="24"/>
        </w:rPr>
      </w:pPr>
    </w:p>
    <w:p w14:paraId="10B0B77B" w14:textId="2B05BF04" w:rsidR="007B1166" w:rsidRDefault="007B1166" w:rsidP="004D664C">
      <w:pPr>
        <w:ind w:right="63"/>
        <w:jc w:val="both"/>
        <w:rPr>
          <w:rFonts w:ascii="Times New Roman" w:hAnsi="Times New Roman" w:cs="Times New Roman"/>
          <w:sz w:val="24"/>
          <w:szCs w:val="24"/>
        </w:rPr>
      </w:pPr>
    </w:p>
    <w:p w14:paraId="167DBF5E" w14:textId="65FC6BCF" w:rsidR="007B1166" w:rsidRDefault="007B1166" w:rsidP="004D664C">
      <w:pPr>
        <w:ind w:right="63"/>
        <w:jc w:val="both"/>
        <w:rPr>
          <w:rFonts w:ascii="Times New Roman" w:hAnsi="Times New Roman" w:cs="Times New Roman"/>
          <w:sz w:val="24"/>
          <w:szCs w:val="24"/>
        </w:rPr>
      </w:pPr>
    </w:p>
    <w:p w14:paraId="1FC0D4D2" w14:textId="54FDE23E" w:rsidR="007B1166" w:rsidRDefault="007B1166" w:rsidP="004D664C">
      <w:pPr>
        <w:ind w:right="63"/>
        <w:jc w:val="both"/>
        <w:rPr>
          <w:rFonts w:ascii="Times New Roman" w:hAnsi="Times New Roman" w:cs="Times New Roman"/>
          <w:sz w:val="24"/>
          <w:szCs w:val="24"/>
        </w:rPr>
      </w:pPr>
    </w:p>
    <w:p w14:paraId="2ADD42EF" w14:textId="00DCB53B" w:rsidR="007B1166" w:rsidRDefault="007B1166" w:rsidP="004D664C">
      <w:pPr>
        <w:ind w:right="63"/>
        <w:jc w:val="both"/>
        <w:rPr>
          <w:rFonts w:ascii="Times New Roman" w:hAnsi="Times New Roman" w:cs="Times New Roman"/>
          <w:sz w:val="24"/>
          <w:szCs w:val="24"/>
        </w:rPr>
      </w:pPr>
    </w:p>
    <w:p w14:paraId="2E215401" w14:textId="2C94FD2E" w:rsidR="007B1166" w:rsidRDefault="007B1166" w:rsidP="004D664C">
      <w:pPr>
        <w:ind w:right="63"/>
        <w:jc w:val="both"/>
        <w:rPr>
          <w:rFonts w:ascii="Times New Roman" w:hAnsi="Times New Roman" w:cs="Times New Roman"/>
          <w:sz w:val="24"/>
          <w:szCs w:val="24"/>
        </w:rPr>
      </w:pPr>
    </w:p>
    <w:p w14:paraId="6AC1A4ED" w14:textId="479C6919" w:rsidR="007B1166" w:rsidRDefault="007B1166" w:rsidP="004D664C">
      <w:pPr>
        <w:ind w:right="63"/>
        <w:jc w:val="both"/>
        <w:rPr>
          <w:rFonts w:ascii="Times New Roman" w:hAnsi="Times New Roman" w:cs="Times New Roman"/>
          <w:sz w:val="24"/>
          <w:szCs w:val="24"/>
        </w:rPr>
      </w:pPr>
    </w:p>
    <w:p w14:paraId="5678C197" w14:textId="3E2DF20F" w:rsidR="007B1166" w:rsidRDefault="007B1166" w:rsidP="004D664C">
      <w:pPr>
        <w:ind w:right="63"/>
        <w:jc w:val="both"/>
        <w:rPr>
          <w:rFonts w:ascii="Times New Roman" w:hAnsi="Times New Roman" w:cs="Times New Roman"/>
          <w:sz w:val="24"/>
          <w:szCs w:val="24"/>
        </w:rPr>
      </w:pPr>
    </w:p>
    <w:p w14:paraId="03ABF210" w14:textId="7121823E" w:rsidR="007B1166" w:rsidRDefault="007B1166" w:rsidP="004D664C">
      <w:pPr>
        <w:ind w:right="63"/>
        <w:jc w:val="both"/>
        <w:rPr>
          <w:rFonts w:ascii="Times New Roman" w:hAnsi="Times New Roman" w:cs="Times New Roman"/>
          <w:sz w:val="24"/>
          <w:szCs w:val="24"/>
        </w:rPr>
      </w:pPr>
    </w:p>
    <w:p w14:paraId="2D8E8A59" w14:textId="2B922693" w:rsidR="007B1166" w:rsidRDefault="007B1166" w:rsidP="004D664C">
      <w:pPr>
        <w:ind w:right="63"/>
        <w:jc w:val="both"/>
        <w:rPr>
          <w:rFonts w:ascii="Times New Roman" w:hAnsi="Times New Roman" w:cs="Times New Roman"/>
          <w:sz w:val="24"/>
          <w:szCs w:val="24"/>
        </w:rPr>
      </w:pPr>
    </w:p>
    <w:p w14:paraId="20DEA8F3" w14:textId="18692F49" w:rsidR="007B1166" w:rsidRDefault="007B1166" w:rsidP="004D664C">
      <w:pPr>
        <w:ind w:right="63"/>
        <w:jc w:val="both"/>
        <w:rPr>
          <w:rFonts w:ascii="Times New Roman" w:hAnsi="Times New Roman" w:cs="Times New Roman"/>
          <w:sz w:val="24"/>
          <w:szCs w:val="24"/>
        </w:rPr>
      </w:pPr>
    </w:p>
    <w:p w14:paraId="1647CDC7" w14:textId="5ADE302E" w:rsidR="007B1166" w:rsidRDefault="007B1166" w:rsidP="004D664C">
      <w:pPr>
        <w:ind w:right="63"/>
        <w:jc w:val="both"/>
        <w:rPr>
          <w:rFonts w:ascii="Times New Roman" w:hAnsi="Times New Roman" w:cs="Times New Roman"/>
          <w:sz w:val="24"/>
          <w:szCs w:val="24"/>
        </w:rPr>
      </w:pPr>
    </w:p>
    <w:p w14:paraId="18EB3A77" w14:textId="10A9CBA5" w:rsidR="007B1166" w:rsidRDefault="007B1166" w:rsidP="004D664C">
      <w:pPr>
        <w:ind w:right="63"/>
        <w:jc w:val="both"/>
        <w:rPr>
          <w:rFonts w:ascii="Times New Roman" w:hAnsi="Times New Roman" w:cs="Times New Roman"/>
          <w:sz w:val="24"/>
          <w:szCs w:val="24"/>
        </w:rPr>
      </w:pPr>
    </w:p>
    <w:p w14:paraId="5CF631E3" w14:textId="14CBEAAD" w:rsidR="007B1166" w:rsidRDefault="007B1166" w:rsidP="004D664C">
      <w:pPr>
        <w:ind w:right="63"/>
        <w:jc w:val="both"/>
        <w:rPr>
          <w:rFonts w:ascii="Times New Roman" w:hAnsi="Times New Roman" w:cs="Times New Roman"/>
          <w:sz w:val="24"/>
          <w:szCs w:val="24"/>
        </w:rPr>
      </w:pPr>
    </w:p>
    <w:p w14:paraId="6DF6B9B3" w14:textId="3E9E8221" w:rsidR="007B1166" w:rsidRDefault="007B1166" w:rsidP="004D664C">
      <w:pPr>
        <w:ind w:right="63"/>
        <w:jc w:val="both"/>
        <w:rPr>
          <w:rFonts w:ascii="Times New Roman" w:hAnsi="Times New Roman" w:cs="Times New Roman"/>
          <w:sz w:val="24"/>
          <w:szCs w:val="24"/>
        </w:rPr>
      </w:pPr>
    </w:p>
    <w:p w14:paraId="61F3047A" w14:textId="6FE544F6" w:rsidR="007B1166" w:rsidRDefault="007B1166" w:rsidP="004D664C">
      <w:pPr>
        <w:ind w:right="63"/>
        <w:jc w:val="both"/>
        <w:rPr>
          <w:rFonts w:ascii="Times New Roman" w:hAnsi="Times New Roman" w:cs="Times New Roman"/>
          <w:sz w:val="24"/>
          <w:szCs w:val="24"/>
        </w:rPr>
      </w:pPr>
    </w:p>
    <w:p w14:paraId="49938EA6" w14:textId="6E80B9CF" w:rsidR="007B1166" w:rsidRDefault="007B1166" w:rsidP="004D664C">
      <w:pPr>
        <w:ind w:right="63"/>
        <w:jc w:val="both"/>
        <w:rPr>
          <w:rFonts w:ascii="Times New Roman" w:hAnsi="Times New Roman" w:cs="Times New Roman"/>
          <w:sz w:val="24"/>
          <w:szCs w:val="24"/>
        </w:rPr>
      </w:pPr>
    </w:p>
    <w:p w14:paraId="5B651BAE" w14:textId="73E57266" w:rsidR="007B1166" w:rsidRDefault="007B1166" w:rsidP="004D664C">
      <w:pPr>
        <w:ind w:right="63"/>
        <w:jc w:val="both"/>
        <w:rPr>
          <w:rFonts w:ascii="Times New Roman" w:hAnsi="Times New Roman" w:cs="Times New Roman"/>
          <w:sz w:val="24"/>
          <w:szCs w:val="24"/>
        </w:rPr>
      </w:pPr>
    </w:p>
    <w:p w14:paraId="4462B85A" w14:textId="5F2CF7C1" w:rsidR="007B1166" w:rsidRDefault="007B1166" w:rsidP="004D664C">
      <w:pPr>
        <w:ind w:right="63"/>
        <w:jc w:val="both"/>
        <w:rPr>
          <w:rFonts w:ascii="Times New Roman" w:hAnsi="Times New Roman" w:cs="Times New Roman"/>
          <w:sz w:val="24"/>
          <w:szCs w:val="24"/>
        </w:rPr>
      </w:pPr>
    </w:p>
    <w:p w14:paraId="5B2990D6" w14:textId="7BA6E535" w:rsidR="007B1166" w:rsidRDefault="007B1166" w:rsidP="004D664C">
      <w:pPr>
        <w:ind w:right="63"/>
        <w:jc w:val="both"/>
        <w:rPr>
          <w:rFonts w:ascii="Times New Roman" w:hAnsi="Times New Roman" w:cs="Times New Roman"/>
          <w:sz w:val="24"/>
          <w:szCs w:val="24"/>
        </w:rPr>
      </w:pPr>
    </w:p>
    <w:p w14:paraId="4CB413B2" w14:textId="3381D2A2" w:rsidR="007B1166" w:rsidRDefault="007B1166" w:rsidP="004D664C">
      <w:pPr>
        <w:ind w:right="63"/>
        <w:jc w:val="both"/>
        <w:rPr>
          <w:rFonts w:ascii="Times New Roman" w:hAnsi="Times New Roman" w:cs="Times New Roman"/>
          <w:sz w:val="24"/>
          <w:szCs w:val="24"/>
        </w:rPr>
      </w:pPr>
    </w:p>
    <w:p w14:paraId="167A59E9" w14:textId="3994D2A3" w:rsidR="007B1166" w:rsidRDefault="007B1166" w:rsidP="004D664C">
      <w:pPr>
        <w:ind w:right="63"/>
        <w:jc w:val="both"/>
        <w:rPr>
          <w:rFonts w:ascii="Times New Roman" w:hAnsi="Times New Roman" w:cs="Times New Roman"/>
          <w:sz w:val="24"/>
          <w:szCs w:val="24"/>
        </w:rPr>
      </w:pPr>
    </w:p>
    <w:p w14:paraId="1D617F4C" w14:textId="53AE57A5" w:rsidR="007B1166" w:rsidRDefault="007B1166" w:rsidP="004D664C">
      <w:pPr>
        <w:ind w:right="63"/>
        <w:jc w:val="both"/>
        <w:rPr>
          <w:rFonts w:ascii="Times New Roman" w:hAnsi="Times New Roman" w:cs="Times New Roman"/>
          <w:sz w:val="24"/>
          <w:szCs w:val="24"/>
        </w:rPr>
      </w:pPr>
    </w:p>
    <w:p w14:paraId="62653C91" w14:textId="48728842" w:rsidR="007B1166" w:rsidRDefault="007B1166" w:rsidP="004D664C">
      <w:pPr>
        <w:ind w:right="63"/>
        <w:jc w:val="both"/>
        <w:rPr>
          <w:rFonts w:ascii="Times New Roman" w:hAnsi="Times New Roman" w:cs="Times New Roman"/>
          <w:sz w:val="24"/>
          <w:szCs w:val="24"/>
        </w:rPr>
      </w:pPr>
    </w:p>
    <w:p w14:paraId="6CE2260A" w14:textId="77777777" w:rsidR="007B1166" w:rsidRDefault="007B1166" w:rsidP="004D664C">
      <w:pPr>
        <w:ind w:right="63"/>
        <w:jc w:val="both"/>
        <w:rPr>
          <w:rFonts w:ascii="Times New Roman" w:hAnsi="Times New Roman" w:cs="Times New Roman"/>
          <w:sz w:val="24"/>
          <w:szCs w:val="24"/>
        </w:rPr>
      </w:pPr>
    </w:p>
    <w:p w14:paraId="6ECC7A6B" w14:textId="77777777" w:rsidR="00BE246A" w:rsidRDefault="00BE246A" w:rsidP="007C0383">
      <w:pPr>
        <w:ind w:right="63"/>
        <w:jc w:val="both"/>
        <w:rPr>
          <w:rFonts w:ascii="Times New Roman" w:hAnsi="Times New Roman" w:cs="Times New Roman"/>
          <w:sz w:val="24"/>
          <w:szCs w:val="24"/>
        </w:rPr>
      </w:pPr>
    </w:p>
    <w:p w14:paraId="35813F0D" w14:textId="77777777" w:rsidR="00BE246A" w:rsidRDefault="00BE246A" w:rsidP="009703DF">
      <w:pPr>
        <w:pStyle w:val="Balk3"/>
        <w:ind w:right="63"/>
        <w:jc w:val="both"/>
      </w:pPr>
      <w:r>
        <w:lastRenderedPageBreak/>
        <w:t xml:space="preserve">E.1.1. </w:t>
      </w:r>
      <w:r w:rsidRPr="00BE246A">
        <w:t>Yönetim modeli ve idari yapı</w:t>
      </w:r>
    </w:p>
    <w:p w14:paraId="5E3999CE" w14:textId="77777777" w:rsidR="005D5542" w:rsidRDefault="005D5542" w:rsidP="009703DF">
      <w:pPr>
        <w:pStyle w:val="Balk3"/>
        <w:ind w:left="851" w:right="63" w:hanging="733"/>
        <w:jc w:val="both"/>
      </w:pPr>
    </w:p>
    <w:p w14:paraId="62CE607B" w14:textId="77777777" w:rsidR="005D5542" w:rsidRDefault="005D5542" w:rsidP="009703DF">
      <w:pPr>
        <w:pStyle w:val="Balk4"/>
        <w:ind w:right="63"/>
        <w:jc w:val="center"/>
      </w:pPr>
      <w:r>
        <w:t>Olgunluk düzeyi</w:t>
      </w:r>
    </w:p>
    <w:p w14:paraId="22583710"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42B37B4C" w14:textId="77777777" w:rsidTr="00EE34E2">
        <w:tc>
          <w:tcPr>
            <w:tcW w:w="1836" w:type="dxa"/>
            <w:shd w:val="clear" w:color="auto" w:fill="auto"/>
          </w:tcPr>
          <w:p w14:paraId="2D451544"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E4D8AD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FD57D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0C3E83A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54E94E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BB45160" w14:textId="77777777" w:rsidTr="00EE34E2">
        <w:tc>
          <w:tcPr>
            <w:tcW w:w="1836" w:type="dxa"/>
            <w:shd w:val="clear" w:color="auto" w:fill="auto"/>
          </w:tcPr>
          <w:p w14:paraId="7A8DE57A" w14:textId="28FF451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misyonuyla uyumlu ve stratejik hedeflerini gerçekleştirmeyi sağlayacak bir yönetim modeli ve organizasyonel yapılanması bulunmamaktadır.</w:t>
            </w:r>
          </w:p>
        </w:tc>
        <w:tc>
          <w:tcPr>
            <w:tcW w:w="1836" w:type="dxa"/>
            <w:shd w:val="clear" w:color="auto" w:fill="auto"/>
          </w:tcPr>
          <w:p w14:paraId="30A9757A" w14:textId="640A2B4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misyon ve stratejik hedeflerine ulaşmasını güvence altına alan yönetim modeli ve idari yapılanması; tüm süreçler tanımlanarak, süreçlerle uyumlu yetki, görev ve sorumluluklar belirlenerek tanımlanmıştır. Ancak bu model doğrultusunda yapılmış uygulamalar bulunmamaktadır veya uygulamalar tüm birimleri kapsamamaktadır. </w:t>
            </w:r>
          </w:p>
        </w:tc>
        <w:tc>
          <w:tcPr>
            <w:tcW w:w="1837" w:type="dxa"/>
            <w:shd w:val="clear" w:color="auto" w:fill="auto"/>
          </w:tcPr>
          <w:p w14:paraId="700CA268" w14:textId="752BAE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misyon ve stratejik hedeflerine ulaşmasını güvence altına alan yönetim modeli ve idari yapılanması, süreçlerle uyumlu olarak ve tüm birimleri/alanları (vakıf yükseköğretim kurumlarında mütevelli heyet ve tüm yükseköğretim kurumlarında rektör yardımcıları ve danışmanlar dâhil olmak üzere) kapsayacak şekilde oluşturulmuştur ve bu doğrultuda yapılan uygulamalardan bazı sonuçlar elde edilmiştir. Ancak bu sonuçların izlenmesi yapılmamaktadır. </w:t>
            </w:r>
          </w:p>
        </w:tc>
        <w:tc>
          <w:tcPr>
            <w:tcW w:w="2025" w:type="dxa"/>
            <w:shd w:val="clear" w:color="auto" w:fill="auto"/>
          </w:tcPr>
          <w:p w14:paraId="2FBF6EDC" w14:textId="27E427F4"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 </w:t>
            </w:r>
          </w:p>
        </w:tc>
        <w:tc>
          <w:tcPr>
            <w:tcW w:w="1838" w:type="dxa"/>
            <w:shd w:val="clear" w:color="auto" w:fill="auto"/>
          </w:tcPr>
          <w:p w14:paraId="5E0CCA28" w14:textId="76DD769B"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kurumun tamamında benimsenmiştir; kurumun kendine özgü ve yenilikçi birçok uygulaması bulunmakta ve bu uygulamaların bir kısmı diğer kurumlar tarafından örnek alınmaktadır.</w:t>
            </w:r>
          </w:p>
        </w:tc>
      </w:tr>
    </w:tbl>
    <w:p w14:paraId="6992BC79" w14:textId="69AD37E3" w:rsidR="00EE34E2" w:rsidRPr="005779D0" w:rsidRDefault="00EE34E2" w:rsidP="00EE34E2">
      <w:pPr>
        <w:pStyle w:val="Balk3"/>
        <w:ind w:left="0" w:right="63" w:firstLine="0"/>
        <w:jc w:val="both"/>
        <w:rPr>
          <w:color w:val="FF0000"/>
        </w:rPr>
      </w:pPr>
      <w:r>
        <w:rPr>
          <w:color w:val="FF0000"/>
        </w:rPr>
        <w:t>E.1.1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D554B18" w14:textId="77777777" w:rsidR="00EE34E2" w:rsidRDefault="00EE34E2" w:rsidP="00EE34E2">
      <w:pPr>
        <w:pStyle w:val="Balk3"/>
        <w:ind w:left="851" w:right="63" w:hanging="733"/>
        <w:jc w:val="both"/>
      </w:pPr>
      <w:r>
        <w:t>….</w:t>
      </w:r>
    </w:p>
    <w:p w14:paraId="0C2EA918" w14:textId="77777777" w:rsidR="00EE34E2" w:rsidRDefault="00EE34E2" w:rsidP="00EE34E2">
      <w:pPr>
        <w:pStyle w:val="Balk3"/>
        <w:ind w:left="851" w:right="63" w:hanging="733"/>
        <w:jc w:val="both"/>
      </w:pPr>
      <w:r>
        <w:t>….</w:t>
      </w:r>
    </w:p>
    <w:p w14:paraId="7519BB3B" w14:textId="77777777" w:rsidR="00EE34E2" w:rsidRDefault="00EE34E2" w:rsidP="00EE34E2">
      <w:pPr>
        <w:pStyle w:val="Balk3"/>
        <w:ind w:left="851" w:right="63" w:hanging="733"/>
        <w:jc w:val="both"/>
      </w:pPr>
      <w:r>
        <w:t>….</w:t>
      </w:r>
    </w:p>
    <w:p w14:paraId="3FA2987B" w14:textId="77777777" w:rsidR="005D5542" w:rsidRDefault="005D5542" w:rsidP="009703DF">
      <w:pPr>
        <w:pStyle w:val="Balk3"/>
        <w:ind w:left="851" w:right="63" w:hanging="733"/>
        <w:jc w:val="both"/>
      </w:pPr>
    </w:p>
    <w:p w14:paraId="5BC080E5" w14:textId="4723F3EB" w:rsidR="005D5542" w:rsidRDefault="005D5542" w:rsidP="009703DF">
      <w:pPr>
        <w:pStyle w:val="Balk4"/>
        <w:ind w:right="63"/>
        <w:jc w:val="both"/>
      </w:pPr>
      <w:r>
        <w:t>Kanıtlar</w:t>
      </w:r>
    </w:p>
    <w:p w14:paraId="1888DC53" w14:textId="77777777" w:rsidR="001A7CEE" w:rsidRPr="001A7CEE" w:rsidRDefault="001A7CEE" w:rsidP="009703DF">
      <w:pPr>
        <w:pStyle w:val="Balk4"/>
        <w:numPr>
          <w:ilvl w:val="0"/>
          <w:numId w:val="48"/>
        </w:numPr>
        <w:ind w:right="63"/>
        <w:jc w:val="both"/>
        <w:rPr>
          <w:b w:val="0"/>
        </w:rPr>
      </w:pPr>
      <w:r w:rsidRPr="001A7CEE">
        <w:rPr>
          <w:b w:val="0"/>
        </w:rPr>
        <w:t>Yönetim modeli ve organizasyon şeması</w:t>
      </w:r>
    </w:p>
    <w:p w14:paraId="55792AC0"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 ve stratejik hedefleri</w:t>
      </w:r>
    </w:p>
    <w:p w14:paraId="2469F659"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politikasını ve stratejik amaçlarını uyguladığına dair uygulamalar/kanıtlar</w:t>
      </w:r>
    </w:p>
    <w:p w14:paraId="101C6BB5" w14:textId="4CFB3FE3" w:rsidR="001A7CEE" w:rsidRPr="001A7CEE" w:rsidRDefault="001A7CEE" w:rsidP="009703DF">
      <w:pPr>
        <w:pStyle w:val="Balk4"/>
        <w:numPr>
          <w:ilvl w:val="0"/>
          <w:numId w:val="48"/>
        </w:numPr>
        <w:ind w:right="63"/>
        <w:jc w:val="both"/>
        <w:rPr>
          <w:b w:val="0"/>
        </w:rPr>
      </w:pPr>
      <w:r w:rsidRPr="001A7CEE">
        <w:rPr>
          <w:b w:val="0"/>
        </w:rPr>
        <w:t xml:space="preserve">Vakıf </w:t>
      </w:r>
      <w:r w:rsidR="00044BF8">
        <w:rPr>
          <w:b w:val="0"/>
        </w:rPr>
        <w:t>yükseköğretim kurumlarında</w:t>
      </w:r>
      <w:r w:rsidR="00044BF8" w:rsidRPr="001A7CEE">
        <w:rPr>
          <w:b w:val="0"/>
        </w:rPr>
        <w:t xml:space="preserve"> </w:t>
      </w:r>
      <w:r w:rsidRPr="001A7CEE">
        <w:rPr>
          <w:b w:val="0"/>
        </w:rPr>
        <w:t>Mütevelli Heyeti ile Senato arasındaki ilişki ve çalışma usulleri</w:t>
      </w:r>
    </w:p>
    <w:p w14:paraId="2D5CBB26" w14:textId="77777777" w:rsidR="001A7CEE" w:rsidRPr="001A7CEE" w:rsidRDefault="001A7CEE" w:rsidP="009703DF">
      <w:pPr>
        <w:pStyle w:val="Balk4"/>
        <w:numPr>
          <w:ilvl w:val="0"/>
          <w:numId w:val="48"/>
        </w:numPr>
        <w:ind w:right="63"/>
        <w:jc w:val="both"/>
        <w:rPr>
          <w:b w:val="0"/>
        </w:rPr>
      </w:pPr>
      <w:r w:rsidRPr="001A7CEE">
        <w:rPr>
          <w:b w:val="0"/>
        </w:rPr>
        <w:t>Paydaş katılımına ilişkin kanıtlar</w:t>
      </w:r>
    </w:p>
    <w:p w14:paraId="49515F07" w14:textId="74B5F3BE" w:rsidR="001A7CEE"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354C8B2" w14:textId="5D8054AF" w:rsidR="007B1166" w:rsidRDefault="007B1166" w:rsidP="007B1166">
      <w:pPr>
        <w:pStyle w:val="Balk4"/>
        <w:ind w:right="63"/>
        <w:jc w:val="both"/>
        <w:rPr>
          <w:b w:val="0"/>
        </w:rPr>
      </w:pPr>
    </w:p>
    <w:p w14:paraId="1F3DB5D6" w14:textId="52DEF0CA" w:rsidR="007B1166" w:rsidRDefault="007B1166" w:rsidP="007B1166">
      <w:pPr>
        <w:pStyle w:val="Balk4"/>
        <w:ind w:right="63"/>
        <w:jc w:val="both"/>
        <w:rPr>
          <w:b w:val="0"/>
        </w:rPr>
      </w:pPr>
    </w:p>
    <w:p w14:paraId="4DC85D75" w14:textId="6C7DB2A4" w:rsidR="007B1166" w:rsidRDefault="007B1166" w:rsidP="007B1166">
      <w:pPr>
        <w:pStyle w:val="Balk4"/>
        <w:ind w:right="63"/>
        <w:jc w:val="both"/>
        <w:rPr>
          <w:b w:val="0"/>
        </w:rPr>
      </w:pPr>
    </w:p>
    <w:p w14:paraId="2D3B2DF9" w14:textId="403B5B64" w:rsidR="007B1166" w:rsidRDefault="007B1166" w:rsidP="007B1166">
      <w:pPr>
        <w:pStyle w:val="Balk4"/>
        <w:ind w:right="63"/>
        <w:jc w:val="both"/>
        <w:rPr>
          <w:b w:val="0"/>
        </w:rPr>
      </w:pPr>
    </w:p>
    <w:p w14:paraId="402DE5FE" w14:textId="6614D5B5" w:rsidR="007B1166" w:rsidRDefault="007B1166" w:rsidP="007B1166">
      <w:pPr>
        <w:pStyle w:val="Balk4"/>
        <w:ind w:right="63"/>
        <w:jc w:val="both"/>
        <w:rPr>
          <w:b w:val="0"/>
        </w:rPr>
      </w:pPr>
    </w:p>
    <w:p w14:paraId="48576A7A" w14:textId="77777777" w:rsidR="007B1166" w:rsidRPr="0044544F" w:rsidRDefault="007B1166" w:rsidP="007B1166">
      <w:pPr>
        <w:pStyle w:val="Balk4"/>
        <w:ind w:right="63"/>
        <w:jc w:val="both"/>
        <w:rPr>
          <w:b w:val="0"/>
        </w:rPr>
      </w:pPr>
    </w:p>
    <w:p w14:paraId="3A5CAA05" w14:textId="77777777" w:rsidR="00BE246A" w:rsidRPr="00BE246A" w:rsidRDefault="00BE246A" w:rsidP="009703DF">
      <w:pPr>
        <w:pStyle w:val="Balk3"/>
        <w:ind w:right="63"/>
        <w:jc w:val="both"/>
      </w:pPr>
    </w:p>
    <w:p w14:paraId="0FF3428F" w14:textId="77777777" w:rsidR="00BE246A" w:rsidRDefault="00BE246A" w:rsidP="009703DF">
      <w:pPr>
        <w:pStyle w:val="Balk3"/>
        <w:ind w:right="63"/>
        <w:jc w:val="both"/>
      </w:pPr>
      <w:r>
        <w:lastRenderedPageBreak/>
        <w:t xml:space="preserve">E.1.2. </w:t>
      </w:r>
      <w:r w:rsidRPr="00BE246A">
        <w:t>Süreç yönetimi</w:t>
      </w:r>
    </w:p>
    <w:p w14:paraId="04E05DCD" w14:textId="77777777" w:rsidR="005D5542" w:rsidRDefault="005D5542" w:rsidP="009703DF">
      <w:pPr>
        <w:pStyle w:val="Balk3"/>
        <w:ind w:left="851" w:right="63" w:hanging="733"/>
        <w:jc w:val="both"/>
      </w:pPr>
    </w:p>
    <w:p w14:paraId="2E7B34E0" w14:textId="77777777" w:rsidR="005D5542" w:rsidRDefault="005D5542" w:rsidP="009703DF">
      <w:pPr>
        <w:pStyle w:val="Balk4"/>
        <w:ind w:right="63"/>
        <w:jc w:val="center"/>
      </w:pPr>
      <w:r>
        <w:t>Olgunluk düzeyi</w:t>
      </w:r>
    </w:p>
    <w:p w14:paraId="47A8401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2025"/>
        <w:gridCol w:w="1838"/>
      </w:tblGrid>
      <w:tr w:rsidR="005D5542" w14:paraId="48D5B549" w14:textId="77777777" w:rsidTr="00EE34E2">
        <w:tc>
          <w:tcPr>
            <w:tcW w:w="1836" w:type="dxa"/>
            <w:shd w:val="clear" w:color="auto" w:fill="auto"/>
          </w:tcPr>
          <w:p w14:paraId="1CAF1CC7"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4EFCC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2025" w:type="dxa"/>
            <w:shd w:val="clear" w:color="auto" w:fill="auto"/>
          </w:tcPr>
          <w:p w14:paraId="7E7776B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48122B1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0AE3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899AC9C" w14:textId="77777777" w:rsidTr="00EE34E2">
        <w:tc>
          <w:tcPr>
            <w:tcW w:w="1836" w:type="dxa"/>
            <w:shd w:val="clear" w:color="auto" w:fill="auto"/>
          </w:tcPr>
          <w:p w14:paraId="49989D57" w14:textId="1A83A55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tanımlanmamıştır.</w:t>
            </w:r>
          </w:p>
        </w:tc>
        <w:tc>
          <w:tcPr>
            <w:tcW w:w="1836" w:type="dxa"/>
            <w:shd w:val="clear" w:color="auto" w:fill="auto"/>
          </w:tcPr>
          <w:p w14:paraId="7ED8FB0D" w14:textId="476ADBF0"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tanımlanmıştır. Ancak uygulamalar bu süreçlerle uyumlu değildir veya tüm birimleri kapsamayan uygulamalar bulunmaktadır.</w:t>
            </w:r>
          </w:p>
        </w:tc>
        <w:tc>
          <w:tcPr>
            <w:tcW w:w="2025" w:type="dxa"/>
            <w:shd w:val="clear" w:color="auto" w:fill="auto"/>
          </w:tcPr>
          <w:p w14:paraId="652429DE" w14:textId="69845E2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 ve alanları kapsayacak şekilde tüm süreçler tanımlanmıştır ve tüm uygulamalar süreçler doğrultusunda uygulamalar gerçekleştirilmektedir. Ancak süreç performans sonuçları izlenmemekte veya süreç performans sonuçları karar almalarda kullanılmamaktadır.  </w:t>
            </w:r>
          </w:p>
        </w:tc>
        <w:tc>
          <w:tcPr>
            <w:tcW w:w="2025" w:type="dxa"/>
            <w:shd w:val="clear" w:color="auto" w:fill="auto"/>
          </w:tcPr>
          <w:p w14:paraId="37670523" w14:textId="161CE173"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3CE13E" w14:textId="6D01C6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süreç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4B972210" w14:textId="3FF19E8C" w:rsidR="00EE34E2" w:rsidRPr="005779D0" w:rsidRDefault="00EE34E2" w:rsidP="00EE34E2">
      <w:pPr>
        <w:pStyle w:val="Balk3"/>
        <w:ind w:left="0" w:right="63" w:firstLine="0"/>
        <w:jc w:val="both"/>
        <w:rPr>
          <w:color w:val="FF0000"/>
        </w:rPr>
      </w:pPr>
      <w:r>
        <w:rPr>
          <w:color w:val="FF0000"/>
        </w:rPr>
        <w:t>E.1.2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0028FC4" w14:textId="77777777" w:rsidR="00EE34E2" w:rsidRDefault="00EE34E2" w:rsidP="00EE34E2">
      <w:pPr>
        <w:pStyle w:val="Balk3"/>
        <w:ind w:left="851" w:right="63" w:hanging="733"/>
        <w:jc w:val="both"/>
      </w:pPr>
      <w:r>
        <w:t>….</w:t>
      </w:r>
    </w:p>
    <w:p w14:paraId="7D51FE68" w14:textId="77777777" w:rsidR="00EE34E2" w:rsidRDefault="00EE34E2" w:rsidP="00EE34E2">
      <w:pPr>
        <w:pStyle w:val="Balk3"/>
        <w:ind w:left="851" w:right="63" w:hanging="733"/>
        <w:jc w:val="both"/>
      </w:pPr>
      <w:r>
        <w:t>….</w:t>
      </w:r>
    </w:p>
    <w:p w14:paraId="4D99E26E" w14:textId="77777777" w:rsidR="00EE34E2" w:rsidRDefault="00EE34E2" w:rsidP="00EE34E2">
      <w:pPr>
        <w:pStyle w:val="Balk3"/>
        <w:ind w:left="851" w:right="63" w:hanging="733"/>
        <w:jc w:val="both"/>
      </w:pPr>
      <w:r>
        <w:t>….</w:t>
      </w:r>
    </w:p>
    <w:p w14:paraId="6A7FD980" w14:textId="77777777" w:rsidR="005D5542" w:rsidRDefault="005D5542" w:rsidP="009703DF">
      <w:pPr>
        <w:pStyle w:val="Balk3"/>
        <w:ind w:left="851" w:right="63" w:hanging="733"/>
        <w:jc w:val="both"/>
      </w:pPr>
    </w:p>
    <w:p w14:paraId="45C7F4DE" w14:textId="574C1085" w:rsidR="005D5542" w:rsidRDefault="005D5542" w:rsidP="009703DF">
      <w:pPr>
        <w:pStyle w:val="Balk4"/>
        <w:ind w:right="63"/>
        <w:jc w:val="both"/>
      </w:pPr>
      <w:r>
        <w:t>Kanıtlar</w:t>
      </w:r>
    </w:p>
    <w:p w14:paraId="3363FE81" w14:textId="77777777" w:rsidR="001A7CEE" w:rsidRPr="001A7CEE" w:rsidRDefault="001A7CEE" w:rsidP="009703DF">
      <w:pPr>
        <w:pStyle w:val="Balk4"/>
        <w:numPr>
          <w:ilvl w:val="0"/>
          <w:numId w:val="49"/>
        </w:numPr>
        <w:ind w:right="63"/>
        <w:jc w:val="both"/>
        <w:rPr>
          <w:b w:val="0"/>
        </w:rPr>
      </w:pPr>
      <w:r w:rsidRPr="001A7CEE">
        <w:rPr>
          <w:b w:val="0"/>
        </w:rPr>
        <w:t>Süreç yönetimi el kitabı</w:t>
      </w:r>
    </w:p>
    <w:p w14:paraId="1E276F76" w14:textId="77777777" w:rsidR="001A7CEE" w:rsidRPr="001A7CEE" w:rsidRDefault="001A7CEE" w:rsidP="009703DF">
      <w:pPr>
        <w:pStyle w:val="Balk4"/>
        <w:numPr>
          <w:ilvl w:val="0"/>
          <w:numId w:val="49"/>
        </w:numPr>
        <w:ind w:right="63"/>
        <w:jc w:val="both"/>
        <w:rPr>
          <w:b w:val="0"/>
        </w:rPr>
      </w:pPr>
      <w:r w:rsidRPr="001A7CEE">
        <w:rPr>
          <w:b w:val="0"/>
        </w:rPr>
        <w:t xml:space="preserve">Süreç yönetimi modeli ve uygulamaları, ilgili sistemler, yönetim mekanizmaları </w:t>
      </w:r>
    </w:p>
    <w:p w14:paraId="69EBB81D" w14:textId="77777777" w:rsidR="001A7CEE" w:rsidRPr="001A7CEE" w:rsidRDefault="001A7CEE" w:rsidP="009703DF">
      <w:pPr>
        <w:pStyle w:val="Balk4"/>
        <w:numPr>
          <w:ilvl w:val="0"/>
          <w:numId w:val="49"/>
        </w:numPr>
        <w:ind w:right="63"/>
        <w:jc w:val="both"/>
        <w:rPr>
          <w:b w:val="0"/>
        </w:rPr>
      </w:pPr>
      <w:r w:rsidRPr="001A7CEE">
        <w:rPr>
          <w:b w:val="0"/>
        </w:rPr>
        <w:t>Süreçler ile yönetim modeli arasındaki ilişki</w:t>
      </w:r>
    </w:p>
    <w:p w14:paraId="799D34EB" w14:textId="1DA0DC75"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F041DD3" w14:textId="77777777" w:rsidR="001A7CEE" w:rsidRPr="001A7CEE" w:rsidRDefault="001A7CEE" w:rsidP="009703DF">
      <w:pPr>
        <w:pStyle w:val="Balk4"/>
        <w:numPr>
          <w:ilvl w:val="0"/>
          <w:numId w:val="49"/>
        </w:numPr>
        <w:ind w:right="63"/>
        <w:jc w:val="both"/>
        <w:rPr>
          <w:b w:val="0"/>
        </w:rPr>
      </w:pPr>
      <w:r w:rsidRPr="001A7CEE">
        <w:rPr>
          <w:b w:val="0"/>
        </w:rPr>
        <w:t xml:space="preserve">Süreç performans göstergeleri, izleme sistemi ve sonuçların değerlendirilmesi örnekleri </w:t>
      </w:r>
    </w:p>
    <w:p w14:paraId="7BF8E444" w14:textId="77777777" w:rsidR="001A7CEE" w:rsidRPr="001A7CEE" w:rsidRDefault="001A7CEE" w:rsidP="009703DF">
      <w:pPr>
        <w:pStyle w:val="Balk4"/>
        <w:numPr>
          <w:ilvl w:val="0"/>
          <w:numId w:val="49"/>
        </w:numPr>
        <w:ind w:right="63"/>
        <w:jc w:val="both"/>
        <w:rPr>
          <w:b w:val="0"/>
        </w:rPr>
      </w:pPr>
      <w:r w:rsidRPr="001A7CEE">
        <w:rPr>
          <w:b w:val="0"/>
        </w:rPr>
        <w:t xml:space="preserve">Süreç iyileştirmelerinin listesi </w:t>
      </w:r>
    </w:p>
    <w:p w14:paraId="165A02E3" w14:textId="77777777" w:rsidR="001A7CEE" w:rsidRPr="001A7CEE" w:rsidRDefault="001A7CEE" w:rsidP="009703DF">
      <w:pPr>
        <w:pStyle w:val="Balk4"/>
        <w:numPr>
          <w:ilvl w:val="0"/>
          <w:numId w:val="49"/>
        </w:numPr>
        <w:ind w:right="63"/>
        <w:jc w:val="both"/>
        <w:rPr>
          <w:b w:val="0"/>
        </w:rPr>
      </w:pPr>
      <w:r w:rsidRPr="001A7CEE">
        <w:rPr>
          <w:b w:val="0"/>
        </w:rPr>
        <w:t>Süreç değerlendirme raporları</w:t>
      </w:r>
    </w:p>
    <w:p w14:paraId="162D6D73" w14:textId="77777777"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C22A98B" w14:textId="4484C7ED"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24D1908" w14:textId="77777777" w:rsidR="00BE246A" w:rsidRPr="00BE246A" w:rsidRDefault="00BE246A" w:rsidP="004D664C">
      <w:pPr>
        <w:ind w:right="63"/>
        <w:jc w:val="both"/>
        <w:rPr>
          <w:rFonts w:ascii="Times New Roman" w:hAnsi="Times New Roman" w:cs="Times New Roman"/>
          <w:sz w:val="24"/>
          <w:szCs w:val="24"/>
        </w:rPr>
      </w:pPr>
    </w:p>
    <w:p w14:paraId="0EAEA6E4" w14:textId="77777777" w:rsidR="00EE34E2" w:rsidRDefault="00EE34E2" w:rsidP="009703DF">
      <w:pPr>
        <w:pStyle w:val="Balk2"/>
        <w:ind w:left="0" w:right="63" w:firstLine="0"/>
        <w:jc w:val="both"/>
        <w:rPr>
          <w:rFonts w:cs="Times New Roman"/>
          <w:szCs w:val="24"/>
        </w:rPr>
      </w:pPr>
      <w:bookmarkStart w:id="61" w:name="_Toc26778381"/>
    </w:p>
    <w:p w14:paraId="412ADFE5" w14:textId="77777777" w:rsidR="00EE34E2" w:rsidRDefault="00EE34E2" w:rsidP="009703DF">
      <w:pPr>
        <w:pStyle w:val="Balk2"/>
        <w:ind w:left="0" w:right="63" w:firstLine="0"/>
        <w:jc w:val="both"/>
        <w:rPr>
          <w:rFonts w:cs="Times New Roman"/>
          <w:szCs w:val="24"/>
        </w:rPr>
      </w:pPr>
    </w:p>
    <w:p w14:paraId="4BEF5B39" w14:textId="12EA5BAB" w:rsidR="00EE34E2" w:rsidRDefault="00EE34E2" w:rsidP="009703DF">
      <w:pPr>
        <w:pStyle w:val="Balk2"/>
        <w:ind w:left="0" w:right="63" w:firstLine="0"/>
        <w:jc w:val="both"/>
        <w:rPr>
          <w:rFonts w:cs="Times New Roman"/>
          <w:szCs w:val="24"/>
        </w:rPr>
      </w:pPr>
    </w:p>
    <w:p w14:paraId="43CB78A0" w14:textId="301B4676" w:rsidR="007B1166" w:rsidRDefault="007B1166" w:rsidP="009703DF">
      <w:pPr>
        <w:pStyle w:val="Balk2"/>
        <w:ind w:left="0" w:right="63" w:firstLine="0"/>
        <w:jc w:val="both"/>
        <w:rPr>
          <w:rFonts w:cs="Times New Roman"/>
          <w:szCs w:val="24"/>
        </w:rPr>
      </w:pPr>
    </w:p>
    <w:p w14:paraId="216AEFAA" w14:textId="6F7266B3" w:rsidR="007B1166" w:rsidRDefault="007B1166" w:rsidP="009703DF">
      <w:pPr>
        <w:pStyle w:val="Balk2"/>
        <w:ind w:left="0" w:right="63" w:firstLine="0"/>
        <w:jc w:val="both"/>
        <w:rPr>
          <w:rFonts w:cs="Times New Roman"/>
          <w:szCs w:val="24"/>
        </w:rPr>
      </w:pPr>
    </w:p>
    <w:p w14:paraId="12DAD698" w14:textId="36D4F5D5" w:rsidR="007B1166" w:rsidRDefault="007B1166" w:rsidP="009703DF">
      <w:pPr>
        <w:pStyle w:val="Balk2"/>
        <w:ind w:left="0" w:right="63" w:firstLine="0"/>
        <w:jc w:val="both"/>
        <w:rPr>
          <w:rFonts w:cs="Times New Roman"/>
          <w:szCs w:val="24"/>
        </w:rPr>
      </w:pPr>
    </w:p>
    <w:p w14:paraId="22E7CB8A" w14:textId="7CDDDEC6" w:rsidR="007B1166" w:rsidRDefault="007B1166" w:rsidP="009703DF">
      <w:pPr>
        <w:pStyle w:val="Balk2"/>
        <w:ind w:left="0" w:right="63" w:firstLine="0"/>
        <w:jc w:val="both"/>
        <w:rPr>
          <w:rFonts w:cs="Times New Roman"/>
          <w:szCs w:val="24"/>
        </w:rPr>
      </w:pPr>
    </w:p>
    <w:p w14:paraId="66B84132" w14:textId="77777777" w:rsidR="007B1166" w:rsidRDefault="007B1166" w:rsidP="009703DF">
      <w:pPr>
        <w:pStyle w:val="Balk2"/>
        <w:ind w:left="0" w:right="63" w:firstLine="0"/>
        <w:jc w:val="both"/>
        <w:rPr>
          <w:rFonts w:cs="Times New Roman"/>
          <w:szCs w:val="24"/>
        </w:rPr>
      </w:pPr>
    </w:p>
    <w:p w14:paraId="4E6736DE" w14:textId="77777777" w:rsidR="00EE34E2" w:rsidRDefault="00EE34E2" w:rsidP="009703DF">
      <w:pPr>
        <w:pStyle w:val="Balk2"/>
        <w:ind w:left="0" w:right="63" w:firstLine="0"/>
        <w:jc w:val="both"/>
        <w:rPr>
          <w:rFonts w:cs="Times New Roman"/>
          <w:szCs w:val="24"/>
        </w:rPr>
      </w:pPr>
    </w:p>
    <w:p w14:paraId="62C5FA68" w14:textId="5CC6B6FF" w:rsidR="00BE246A" w:rsidRPr="00BE246A" w:rsidRDefault="00BE246A" w:rsidP="009703DF">
      <w:pPr>
        <w:pStyle w:val="Balk2"/>
        <w:ind w:left="0" w:right="63" w:firstLine="0"/>
        <w:jc w:val="both"/>
        <w:rPr>
          <w:rFonts w:cs="Times New Roman"/>
          <w:szCs w:val="24"/>
        </w:rPr>
      </w:pPr>
      <w:r w:rsidRPr="00BE246A">
        <w:rPr>
          <w:rFonts w:cs="Times New Roman"/>
          <w:szCs w:val="24"/>
        </w:rPr>
        <w:lastRenderedPageBreak/>
        <w:t>E.2</w:t>
      </w:r>
      <w:r w:rsidR="00FC7FF1">
        <w:rPr>
          <w:rFonts w:cs="Times New Roman"/>
          <w:szCs w:val="24"/>
        </w:rPr>
        <w:t>.</w:t>
      </w:r>
      <w:r w:rsidRPr="00BE246A">
        <w:rPr>
          <w:rFonts w:cs="Times New Roman"/>
          <w:szCs w:val="24"/>
        </w:rPr>
        <w:t xml:space="preserve"> Kaynakların Yönetimi</w:t>
      </w:r>
      <w:bookmarkEnd w:id="61"/>
    </w:p>
    <w:p w14:paraId="602451F5" w14:textId="5AD73102"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insan kaynakları, mali kaynakları ile taşınır ve taşınmaz kaynaklarının tümünü etkin ve verimli kullandığını güvence altına almak üzere bir yönetim sistemine sahip olmalıdır.</w:t>
      </w:r>
    </w:p>
    <w:p w14:paraId="33D2BDEA" w14:textId="4EE0103A"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E.2.</w:t>
      </w:r>
      <w:r w:rsidRPr="00503DA8">
        <w:rPr>
          <w:rFonts w:ascii="Times New Roman" w:hAnsi="Times New Roman" w:cs="Times New Roman"/>
          <w:color w:val="FF0000"/>
          <w:sz w:val="24"/>
          <w:szCs w:val="24"/>
        </w:rPr>
        <w:t xml:space="preserve"> ile başlayan soruların kısa bir özeti yazılacak….</w:t>
      </w:r>
    </w:p>
    <w:p w14:paraId="0C800853" w14:textId="77777777" w:rsidR="007B1166" w:rsidRDefault="007B1166" w:rsidP="004D664C">
      <w:pPr>
        <w:ind w:right="63"/>
        <w:jc w:val="both"/>
        <w:rPr>
          <w:rFonts w:ascii="Times New Roman" w:hAnsi="Times New Roman" w:cs="Times New Roman"/>
          <w:sz w:val="24"/>
          <w:szCs w:val="24"/>
        </w:rPr>
      </w:pPr>
    </w:p>
    <w:p w14:paraId="6C68FD3E" w14:textId="39E72F1D" w:rsidR="00BE246A" w:rsidRDefault="00BE246A" w:rsidP="007C0383">
      <w:pPr>
        <w:ind w:right="63"/>
        <w:jc w:val="both"/>
        <w:rPr>
          <w:rFonts w:ascii="Times New Roman" w:hAnsi="Times New Roman" w:cs="Times New Roman"/>
          <w:sz w:val="24"/>
          <w:szCs w:val="24"/>
        </w:rPr>
      </w:pPr>
    </w:p>
    <w:p w14:paraId="75074DB0" w14:textId="45B23EA4" w:rsidR="007B1166" w:rsidRDefault="007B1166" w:rsidP="007C0383">
      <w:pPr>
        <w:ind w:right="63"/>
        <w:jc w:val="both"/>
        <w:rPr>
          <w:rFonts w:ascii="Times New Roman" w:hAnsi="Times New Roman" w:cs="Times New Roman"/>
          <w:sz w:val="24"/>
          <w:szCs w:val="24"/>
        </w:rPr>
      </w:pPr>
    </w:p>
    <w:p w14:paraId="6219F9C9" w14:textId="52D1ED9D" w:rsidR="007B1166" w:rsidRDefault="007B1166" w:rsidP="007C0383">
      <w:pPr>
        <w:ind w:right="63"/>
        <w:jc w:val="both"/>
        <w:rPr>
          <w:rFonts w:ascii="Times New Roman" w:hAnsi="Times New Roman" w:cs="Times New Roman"/>
          <w:sz w:val="24"/>
          <w:szCs w:val="24"/>
        </w:rPr>
      </w:pPr>
    </w:p>
    <w:p w14:paraId="5A958FD4" w14:textId="1440D1C6" w:rsidR="007B1166" w:rsidRDefault="007B1166" w:rsidP="007C0383">
      <w:pPr>
        <w:ind w:right="63"/>
        <w:jc w:val="both"/>
        <w:rPr>
          <w:rFonts w:ascii="Times New Roman" w:hAnsi="Times New Roman" w:cs="Times New Roman"/>
          <w:sz w:val="24"/>
          <w:szCs w:val="24"/>
        </w:rPr>
      </w:pPr>
    </w:p>
    <w:p w14:paraId="15BC570C" w14:textId="424440FB" w:rsidR="007B1166" w:rsidRDefault="007B1166" w:rsidP="007C0383">
      <w:pPr>
        <w:ind w:right="63"/>
        <w:jc w:val="both"/>
        <w:rPr>
          <w:rFonts w:ascii="Times New Roman" w:hAnsi="Times New Roman" w:cs="Times New Roman"/>
          <w:sz w:val="24"/>
          <w:szCs w:val="24"/>
        </w:rPr>
      </w:pPr>
    </w:p>
    <w:p w14:paraId="4F7DB287" w14:textId="03E32DBD" w:rsidR="007B1166" w:rsidRDefault="007B1166" w:rsidP="007C0383">
      <w:pPr>
        <w:ind w:right="63"/>
        <w:jc w:val="both"/>
        <w:rPr>
          <w:rFonts w:ascii="Times New Roman" w:hAnsi="Times New Roman" w:cs="Times New Roman"/>
          <w:sz w:val="24"/>
          <w:szCs w:val="24"/>
        </w:rPr>
      </w:pPr>
    </w:p>
    <w:p w14:paraId="3D5E6428" w14:textId="234393C9" w:rsidR="007B1166" w:rsidRDefault="007B1166" w:rsidP="007C0383">
      <w:pPr>
        <w:ind w:right="63"/>
        <w:jc w:val="both"/>
        <w:rPr>
          <w:rFonts w:ascii="Times New Roman" w:hAnsi="Times New Roman" w:cs="Times New Roman"/>
          <w:sz w:val="24"/>
          <w:szCs w:val="24"/>
        </w:rPr>
      </w:pPr>
    </w:p>
    <w:p w14:paraId="72894482" w14:textId="5B321C15" w:rsidR="007B1166" w:rsidRDefault="007B1166" w:rsidP="007C0383">
      <w:pPr>
        <w:ind w:right="63"/>
        <w:jc w:val="both"/>
        <w:rPr>
          <w:rFonts w:ascii="Times New Roman" w:hAnsi="Times New Roman" w:cs="Times New Roman"/>
          <w:sz w:val="24"/>
          <w:szCs w:val="24"/>
        </w:rPr>
      </w:pPr>
    </w:p>
    <w:p w14:paraId="2C6C46E5" w14:textId="09650547" w:rsidR="007B1166" w:rsidRDefault="007B1166" w:rsidP="007C0383">
      <w:pPr>
        <w:ind w:right="63"/>
        <w:jc w:val="both"/>
        <w:rPr>
          <w:rFonts w:ascii="Times New Roman" w:hAnsi="Times New Roman" w:cs="Times New Roman"/>
          <w:sz w:val="24"/>
          <w:szCs w:val="24"/>
        </w:rPr>
      </w:pPr>
    </w:p>
    <w:p w14:paraId="03882533" w14:textId="7658EEAD" w:rsidR="007B1166" w:rsidRDefault="007B1166" w:rsidP="007C0383">
      <w:pPr>
        <w:ind w:right="63"/>
        <w:jc w:val="both"/>
        <w:rPr>
          <w:rFonts w:ascii="Times New Roman" w:hAnsi="Times New Roman" w:cs="Times New Roman"/>
          <w:sz w:val="24"/>
          <w:szCs w:val="24"/>
        </w:rPr>
      </w:pPr>
    </w:p>
    <w:p w14:paraId="4CC95497" w14:textId="00B72709" w:rsidR="007B1166" w:rsidRDefault="007B1166" w:rsidP="007C0383">
      <w:pPr>
        <w:ind w:right="63"/>
        <w:jc w:val="both"/>
        <w:rPr>
          <w:rFonts w:ascii="Times New Roman" w:hAnsi="Times New Roman" w:cs="Times New Roman"/>
          <w:sz w:val="24"/>
          <w:szCs w:val="24"/>
        </w:rPr>
      </w:pPr>
    </w:p>
    <w:p w14:paraId="0D614456" w14:textId="65EAABF7" w:rsidR="007B1166" w:rsidRDefault="007B1166" w:rsidP="007C0383">
      <w:pPr>
        <w:ind w:right="63"/>
        <w:jc w:val="both"/>
        <w:rPr>
          <w:rFonts w:ascii="Times New Roman" w:hAnsi="Times New Roman" w:cs="Times New Roman"/>
          <w:sz w:val="24"/>
          <w:szCs w:val="24"/>
        </w:rPr>
      </w:pPr>
    </w:p>
    <w:p w14:paraId="76D41C56" w14:textId="53B4D365" w:rsidR="007B1166" w:rsidRDefault="007B1166" w:rsidP="007C0383">
      <w:pPr>
        <w:ind w:right="63"/>
        <w:jc w:val="both"/>
        <w:rPr>
          <w:rFonts w:ascii="Times New Roman" w:hAnsi="Times New Roman" w:cs="Times New Roman"/>
          <w:sz w:val="24"/>
          <w:szCs w:val="24"/>
        </w:rPr>
      </w:pPr>
    </w:p>
    <w:p w14:paraId="5B1EB536" w14:textId="7A4BD0B4" w:rsidR="007B1166" w:rsidRDefault="007B1166" w:rsidP="007C0383">
      <w:pPr>
        <w:ind w:right="63"/>
        <w:jc w:val="both"/>
        <w:rPr>
          <w:rFonts w:ascii="Times New Roman" w:hAnsi="Times New Roman" w:cs="Times New Roman"/>
          <w:sz w:val="24"/>
          <w:szCs w:val="24"/>
        </w:rPr>
      </w:pPr>
    </w:p>
    <w:p w14:paraId="499292E2" w14:textId="0125C687" w:rsidR="007B1166" w:rsidRDefault="007B1166" w:rsidP="007C0383">
      <w:pPr>
        <w:ind w:right="63"/>
        <w:jc w:val="both"/>
        <w:rPr>
          <w:rFonts w:ascii="Times New Roman" w:hAnsi="Times New Roman" w:cs="Times New Roman"/>
          <w:sz w:val="24"/>
          <w:szCs w:val="24"/>
        </w:rPr>
      </w:pPr>
    </w:p>
    <w:p w14:paraId="213DC717" w14:textId="4A93A97D" w:rsidR="007B1166" w:rsidRDefault="007B1166" w:rsidP="007C0383">
      <w:pPr>
        <w:ind w:right="63"/>
        <w:jc w:val="both"/>
        <w:rPr>
          <w:rFonts w:ascii="Times New Roman" w:hAnsi="Times New Roman" w:cs="Times New Roman"/>
          <w:sz w:val="24"/>
          <w:szCs w:val="24"/>
        </w:rPr>
      </w:pPr>
    </w:p>
    <w:p w14:paraId="1DDA0CD5" w14:textId="2F6C3730" w:rsidR="007B1166" w:rsidRDefault="007B1166" w:rsidP="007C0383">
      <w:pPr>
        <w:ind w:right="63"/>
        <w:jc w:val="both"/>
        <w:rPr>
          <w:rFonts w:ascii="Times New Roman" w:hAnsi="Times New Roman" w:cs="Times New Roman"/>
          <w:sz w:val="24"/>
          <w:szCs w:val="24"/>
        </w:rPr>
      </w:pPr>
    </w:p>
    <w:p w14:paraId="658E07FF" w14:textId="296CB048" w:rsidR="007B1166" w:rsidRDefault="007B1166" w:rsidP="007C0383">
      <w:pPr>
        <w:ind w:right="63"/>
        <w:jc w:val="both"/>
        <w:rPr>
          <w:rFonts w:ascii="Times New Roman" w:hAnsi="Times New Roman" w:cs="Times New Roman"/>
          <w:sz w:val="24"/>
          <w:szCs w:val="24"/>
        </w:rPr>
      </w:pPr>
    </w:p>
    <w:p w14:paraId="49B38469" w14:textId="465C1A46" w:rsidR="007B1166" w:rsidRDefault="007B1166" w:rsidP="007C0383">
      <w:pPr>
        <w:ind w:right="63"/>
        <w:jc w:val="both"/>
        <w:rPr>
          <w:rFonts w:ascii="Times New Roman" w:hAnsi="Times New Roman" w:cs="Times New Roman"/>
          <w:sz w:val="24"/>
          <w:szCs w:val="24"/>
        </w:rPr>
      </w:pPr>
    </w:p>
    <w:p w14:paraId="5668C885" w14:textId="0EBFDE79" w:rsidR="007B1166" w:rsidRDefault="007B1166" w:rsidP="007C0383">
      <w:pPr>
        <w:ind w:right="63"/>
        <w:jc w:val="both"/>
        <w:rPr>
          <w:rFonts w:ascii="Times New Roman" w:hAnsi="Times New Roman" w:cs="Times New Roman"/>
          <w:sz w:val="24"/>
          <w:szCs w:val="24"/>
        </w:rPr>
      </w:pPr>
    </w:p>
    <w:p w14:paraId="71C69402" w14:textId="59BA1DB9" w:rsidR="007B1166" w:rsidRDefault="007B1166" w:rsidP="007C0383">
      <w:pPr>
        <w:ind w:right="63"/>
        <w:jc w:val="both"/>
        <w:rPr>
          <w:rFonts w:ascii="Times New Roman" w:hAnsi="Times New Roman" w:cs="Times New Roman"/>
          <w:sz w:val="24"/>
          <w:szCs w:val="24"/>
        </w:rPr>
      </w:pPr>
    </w:p>
    <w:p w14:paraId="54132DBA" w14:textId="1E746CEE" w:rsidR="007B1166" w:rsidRDefault="007B1166" w:rsidP="007C0383">
      <w:pPr>
        <w:ind w:right="63"/>
        <w:jc w:val="both"/>
        <w:rPr>
          <w:rFonts w:ascii="Times New Roman" w:hAnsi="Times New Roman" w:cs="Times New Roman"/>
          <w:sz w:val="24"/>
          <w:szCs w:val="24"/>
        </w:rPr>
      </w:pPr>
    </w:p>
    <w:p w14:paraId="7383B761" w14:textId="73326EBD" w:rsidR="007B1166" w:rsidRDefault="007B1166" w:rsidP="007C0383">
      <w:pPr>
        <w:ind w:right="63"/>
        <w:jc w:val="both"/>
        <w:rPr>
          <w:rFonts w:ascii="Times New Roman" w:hAnsi="Times New Roman" w:cs="Times New Roman"/>
          <w:sz w:val="24"/>
          <w:szCs w:val="24"/>
        </w:rPr>
      </w:pPr>
    </w:p>
    <w:p w14:paraId="70CF3707" w14:textId="3AE0B5DF" w:rsidR="007B1166" w:rsidRDefault="007B1166" w:rsidP="007C0383">
      <w:pPr>
        <w:ind w:right="63"/>
        <w:jc w:val="both"/>
        <w:rPr>
          <w:rFonts w:ascii="Times New Roman" w:hAnsi="Times New Roman" w:cs="Times New Roman"/>
          <w:sz w:val="24"/>
          <w:szCs w:val="24"/>
        </w:rPr>
      </w:pPr>
    </w:p>
    <w:p w14:paraId="59ADFE35" w14:textId="38760D7C" w:rsidR="007B1166" w:rsidRDefault="007B1166" w:rsidP="007C0383">
      <w:pPr>
        <w:ind w:right="63"/>
        <w:jc w:val="both"/>
        <w:rPr>
          <w:rFonts w:ascii="Times New Roman" w:hAnsi="Times New Roman" w:cs="Times New Roman"/>
          <w:sz w:val="24"/>
          <w:szCs w:val="24"/>
        </w:rPr>
      </w:pPr>
    </w:p>
    <w:p w14:paraId="23F031B4" w14:textId="5CD97EE9" w:rsidR="007B1166" w:rsidRDefault="007B1166" w:rsidP="007C0383">
      <w:pPr>
        <w:ind w:right="63"/>
        <w:jc w:val="both"/>
        <w:rPr>
          <w:rFonts w:ascii="Times New Roman" w:hAnsi="Times New Roman" w:cs="Times New Roman"/>
          <w:sz w:val="24"/>
          <w:szCs w:val="24"/>
        </w:rPr>
      </w:pPr>
    </w:p>
    <w:p w14:paraId="1EE697E6" w14:textId="39180D7B" w:rsidR="007B1166" w:rsidRDefault="007B1166" w:rsidP="007C0383">
      <w:pPr>
        <w:ind w:right="63"/>
        <w:jc w:val="both"/>
        <w:rPr>
          <w:rFonts w:ascii="Times New Roman" w:hAnsi="Times New Roman" w:cs="Times New Roman"/>
          <w:sz w:val="24"/>
          <w:szCs w:val="24"/>
        </w:rPr>
      </w:pPr>
    </w:p>
    <w:p w14:paraId="6AC9FED3" w14:textId="0654101B" w:rsidR="007B1166" w:rsidRDefault="007B1166" w:rsidP="007C0383">
      <w:pPr>
        <w:ind w:right="63"/>
        <w:jc w:val="both"/>
        <w:rPr>
          <w:rFonts w:ascii="Times New Roman" w:hAnsi="Times New Roman" w:cs="Times New Roman"/>
          <w:sz w:val="24"/>
          <w:szCs w:val="24"/>
        </w:rPr>
      </w:pPr>
    </w:p>
    <w:p w14:paraId="61FA98E0" w14:textId="23EDE715" w:rsidR="007B1166" w:rsidRDefault="007B1166" w:rsidP="007C0383">
      <w:pPr>
        <w:ind w:right="63"/>
        <w:jc w:val="both"/>
        <w:rPr>
          <w:rFonts w:ascii="Times New Roman" w:hAnsi="Times New Roman" w:cs="Times New Roman"/>
          <w:sz w:val="24"/>
          <w:szCs w:val="24"/>
        </w:rPr>
      </w:pPr>
    </w:p>
    <w:p w14:paraId="78C6DEED" w14:textId="07241F1B" w:rsidR="007B1166" w:rsidRDefault="007B1166" w:rsidP="007C0383">
      <w:pPr>
        <w:ind w:right="63"/>
        <w:jc w:val="both"/>
        <w:rPr>
          <w:rFonts w:ascii="Times New Roman" w:hAnsi="Times New Roman" w:cs="Times New Roman"/>
          <w:sz w:val="24"/>
          <w:szCs w:val="24"/>
        </w:rPr>
      </w:pPr>
    </w:p>
    <w:p w14:paraId="0FCA128C" w14:textId="12C5854D" w:rsidR="007B1166" w:rsidRDefault="007B1166" w:rsidP="007C0383">
      <w:pPr>
        <w:ind w:right="63"/>
        <w:jc w:val="both"/>
        <w:rPr>
          <w:rFonts w:ascii="Times New Roman" w:hAnsi="Times New Roman" w:cs="Times New Roman"/>
          <w:sz w:val="24"/>
          <w:szCs w:val="24"/>
        </w:rPr>
      </w:pPr>
    </w:p>
    <w:p w14:paraId="3E97A65A" w14:textId="35331968" w:rsidR="007B1166" w:rsidRDefault="007B1166" w:rsidP="007C0383">
      <w:pPr>
        <w:ind w:right="63"/>
        <w:jc w:val="both"/>
        <w:rPr>
          <w:rFonts w:ascii="Times New Roman" w:hAnsi="Times New Roman" w:cs="Times New Roman"/>
          <w:sz w:val="24"/>
          <w:szCs w:val="24"/>
        </w:rPr>
      </w:pPr>
    </w:p>
    <w:p w14:paraId="04627A36" w14:textId="071B1626" w:rsidR="007B1166" w:rsidRDefault="007B1166" w:rsidP="007C0383">
      <w:pPr>
        <w:ind w:right="63"/>
        <w:jc w:val="both"/>
        <w:rPr>
          <w:rFonts w:ascii="Times New Roman" w:hAnsi="Times New Roman" w:cs="Times New Roman"/>
          <w:sz w:val="24"/>
          <w:szCs w:val="24"/>
        </w:rPr>
      </w:pPr>
    </w:p>
    <w:p w14:paraId="352D71E4" w14:textId="27DE6D0D" w:rsidR="007B1166" w:rsidRDefault="007B1166" w:rsidP="007C0383">
      <w:pPr>
        <w:ind w:right="63"/>
        <w:jc w:val="both"/>
        <w:rPr>
          <w:rFonts w:ascii="Times New Roman" w:hAnsi="Times New Roman" w:cs="Times New Roman"/>
          <w:sz w:val="24"/>
          <w:szCs w:val="24"/>
        </w:rPr>
      </w:pPr>
    </w:p>
    <w:p w14:paraId="1B0A541B" w14:textId="2F24AE3E" w:rsidR="007B1166" w:rsidRDefault="007B1166" w:rsidP="007C0383">
      <w:pPr>
        <w:ind w:right="63"/>
        <w:jc w:val="both"/>
        <w:rPr>
          <w:rFonts w:ascii="Times New Roman" w:hAnsi="Times New Roman" w:cs="Times New Roman"/>
          <w:sz w:val="24"/>
          <w:szCs w:val="24"/>
        </w:rPr>
      </w:pPr>
    </w:p>
    <w:p w14:paraId="2D3D5FE9" w14:textId="19619FF1" w:rsidR="007B1166" w:rsidRDefault="007B1166" w:rsidP="007C0383">
      <w:pPr>
        <w:ind w:right="63"/>
        <w:jc w:val="both"/>
        <w:rPr>
          <w:rFonts w:ascii="Times New Roman" w:hAnsi="Times New Roman" w:cs="Times New Roman"/>
          <w:sz w:val="24"/>
          <w:szCs w:val="24"/>
        </w:rPr>
      </w:pPr>
    </w:p>
    <w:p w14:paraId="5141AF86" w14:textId="2D6DD308" w:rsidR="007B1166" w:rsidRDefault="007B1166" w:rsidP="007C0383">
      <w:pPr>
        <w:ind w:right="63"/>
        <w:jc w:val="both"/>
        <w:rPr>
          <w:rFonts w:ascii="Times New Roman" w:hAnsi="Times New Roman" w:cs="Times New Roman"/>
          <w:sz w:val="24"/>
          <w:szCs w:val="24"/>
        </w:rPr>
      </w:pPr>
    </w:p>
    <w:p w14:paraId="6945A390" w14:textId="703E4649" w:rsidR="007B1166" w:rsidRDefault="007B1166" w:rsidP="007C0383">
      <w:pPr>
        <w:ind w:right="63"/>
        <w:jc w:val="both"/>
        <w:rPr>
          <w:rFonts w:ascii="Times New Roman" w:hAnsi="Times New Roman" w:cs="Times New Roman"/>
          <w:sz w:val="24"/>
          <w:szCs w:val="24"/>
        </w:rPr>
      </w:pPr>
    </w:p>
    <w:p w14:paraId="201B5369" w14:textId="1D9DA2BA" w:rsidR="007B1166" w:rsidRDefault="007B1166" w:rsidP="007C0383">
      <w:pPr>
        <w:ind w:right="63"/>
        <w:jc w:val="both"/>
        <w:rPr>
          <w:rFonts w:ascii="Times New Roman" w:hAnsi="Times New Roman" w:cs="Times New Roman"/>
          <w:sz w:val="24"/>
          <w:szCs w:val="24"/>
        </w:rPr>
      </w:pPr>
    </w:p>
    <w:p w14:paraId="43788BC4" w14:textId="06456DE5" w:rsidR="007B1166" w:rsidRDefault="007B1166" w:rsidP="007C0383">
      <w:pPr>
        <w:ind w:right="63"/>
        <w:jc w:val="both"/>
        <w:rPr>
          <w:rFonts w:ascii="Times New Roman" w:hAnsi="Times New Roman" w:cs="Times New Roman"/>
          <w:sz w:val="24"/>
          <w:szCs w:val="24"/>
        </w:rPr>
      </w:pPr>
    </w:p>
    <w:p w14:paraId="30959E1E" w14:textId="37734C1B" w:rsidR="007B1166" w:rsidRDefault="007B1166" w:rsidP="007C0383">
      <w:pPr>
        <w:ind w:right="63"/>
        <w:jc w:val="both"/>
        <w:rPr>
          <w:rFonts w:ascii="Times New Roman" w:hAnsi="Times New Roman" w:cs="Times New Roman"/>
          <w:sz w:val="24"/>
          <w:szCs w:val="24"/>
        </w:rPr>
      </w:pPr>
    </w:p>
    <w:p w14:paraId="5D3B6686" w14:textId="18C8EA72" w:rsidR="007B1166" w:rsidRDefault="007B1166" w:rsidP="007C0383">
      <w:pPr>
        <w:ind w:right="63"/>
        <w:jc w:val="both"/>
        <w:rPr>
          <w:rFonts w:ascii="Times New Roman" w:hAnsi="Times New Roman" w:cs="Times New Roman"/>
          <w:sz w:val="24"/>
          <w:szCs w:val="24"/>
        </w:rPr>
      </w:pPr>
    </w:p>
    <w:p w14:paraId="6ED6E03E" w14:textId="1F06C81F" w:rsidR="007B1166" w:rsidRDefault="007B1166" w:rsidP="007C0383">
      <w:pPr>
        <w:ind w:right="63"/>
        <w:jc w:val="both"/>
        <w:rPr>
          <w:rFonts w:ascii="Times New Roman" w:hAnsi="Times New Roman" w:cs="Times New Roman"/>
          <w:sz w:val="24"/>
          <w:szCs w:val="24"/>
        </w:rPr>
      </w:pPr>
    </w:p>
    <w:p w14:paraId="6237FD70" w14:textId="298DADED" w:rsidR="007B1166" w:rsidRDefault="007B1166" w:rsidP="007C0383">
      <w:pPr>
        <w:ind w:right="63"/>
        <w:jc w:val="both"/>
        <w:rPr>
          <w:rFonts w:ascii="Times New Roman" w:hAnsi="Times New Roman" w:cs="Times New Roman"/>
          <w:sz w:val="24"/>
          <w:szCs w:val="24"/>
        </w:rPr>
      </w:pPr>
    </w:p>
    <w:p w14:paraId="3B56348A" w14:textId="5338E698" w:rsidR="007B1166" w:rsidRDefault="007B1166" w:rsidP="007C0383">
      <w:pPr>
        <w:ind w:right="63"/>
        <w:jc w:val="both"/>
        <w:rPr>
          <w:rFonts w:ascii="Times New Roman" w:hAnsi="Times New Roman" w:cs="Times New Roman"/>
          <w:sz w:val="24"/>
          <w:szCs w:val="24"/>
        </w:rPr>
      </w:pPr>
    </w:p>
    <w:p w14:paraId="48F327CA" w14:textId="11E9D111" w:rsidR="007B1166" w:rsidRDefault="007B1166" w:rsidP="007C0383">
      <w:pPr>
        <w:ind w:right="63"/>
        <w:jc w:val="both"/>
        <w:rPr>
          <w:rFonts w:ascii="Times New Roman" w:hAnsi="Times New Roman" w:cs="Times New Roman"/>
          <w:sz w:val="24"/>
          <w:szCs w:val="24"/>
        </w:rPr>
      </w:pPr>
    </w:p>
    <w:p w14:paraId="12C81A2E" w14:textId="77777777" w:rsidR="00BE246A" w:rsidRDefault="00BE246A" w:rsidP="009703DF">
      <w:pPr>
        <w:pStyle w:val="Balk3"/>
        <w:ind w:right="63"/>
        <w:jc w:val="both"/>
      </w:pPr>
      <w:r>
        <w:lastRenderedPageBreak/>
        <w:t xml:space="preserve">E.2.1. </w:t>
      </w:r>
      <w:r w:rsidRPr="00BE246A">
        <w:t>İnsan kaynakları yönetimi</w:t>
      </w:r>
    </w:p>
    <w:p w14:paraId="6EE002D1" w14:textId="77777777" w:rsidR="005D5542" w:rsidRDefault="005D5542" w:rsidP="009703DF">
      <w:pPr>
        <w:pStyle w:val="Balk3"/>
        <w:ind w:left="851" w:right="63" w:hanging="733"/>
        <w:jc w:val="both"/>
      </w:pPr>
    </w:p>
    <w:p w14:paraId="22D90BC1" w14:textId="77777777" w:rsidR="005D5542" w:rsidRDefault="005D5542" w:rsidP="009703DF">
      <w:pPr>
        <w:pStyle w:val="Balk4"/>
        <w:ind w:right="63"/>
        <w:jc w:val="center"/>
      </w:pPr>
      <w:r>
        <w:t>Olgunluk düzeyi</w:t>
      </w:r>
    </w:p>
    <w:p w14:paraId="7BA4C07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7AEC383" w14:textId="77777777" w:rsidTr="005D5542">
        <w:tc>
          <w:tcPr>
            <w:tcW w:w="1836" w:type="dxa"/>
            <w:shd w:val="clear" w:color="auto" w:fill="auto"/>
          </w:tcPr>
          <w:p w14:paraId="7A781E12"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2683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982A80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4747F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44BB6C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34C88832" w14:textId="77777777" w:rsidTr="005D5542">
        <w:tc>
          <w:tcPr>
            <w:tcW w:w="1836" w:type="dxa"/>
            <w:shd w:val="clear" w:color="auto" w:fill="auto"/>
          </w:tcPr>
          <w:p w14:paraId="568F314F" w14:textId="794DBB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insan kaynakları yönetimine ilişkin tanımlı bir politika ve süreçler bulunmamaktadır.</w:t>
            </w:r>
          </w:p>
        </w:tc>
        <w:tc>
          <w:tcPr>
            <w:tcW w:w="1836" w:type="dxa"/>
            <w:shd w:val="clear" w:color="auto" w:fill="auto"/>
          </w:tcPr>
          <w:p w14:paraId="4E6390CB" w14:textId="36226B9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Kurumda insan kaynakları yönetimi politikası ile bununla uyumlu olarak tanımlanmış süreçleri bulunmaktadır. Ancak bunları hayata geçirmek üzere mekanizmalar veya uygulamalar bulunmamaktadır.  </w:t>
            </w:r>
          </w:p>
        </w:tc>
        <w:tc>
          <w:tcPr>
            <w:tcW w:w="1837" w:type="dxa"/>
            <w:shd w:val="clear" w:color="auto" w:fill="auto"/>
          </w:tcPr>
          <w:p w14:paraId="5CB6A791" w14:textId="618580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insan kaynakları politikası ve stratejik hedefleri ile uyumlu olarak, insan kaynakları süreçleri doğrultusunda uygulamalar bulunmaktadır ve bu uygulamalardan bazı sonuçlar elde edilmiştir. Ancak bu uygulamaların sonuçları izlenmemekte veya karar almalarda kullanılmamaktadır.  </w:t>
            </w:r>
          </w:p>
        </w:tc>
        <w:tc>
          <w:tcPr>
            <w:tcW w:w="1838" w:type="dxa"/>
            <w:shd w:val="clear" w:color="auto" w:fill="auto"/>
          </w:tcPr>
          <w:p w14:paraId="66474E20" w14:textId="59904AE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kapsayan insan kaynakları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88D0368" w14:textId="0F96312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insan kaynakları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11D62B12" w14:textId="21EEC327" w:rsidR="00EE34E2" w:rsidRPr="005779D0" w:rsidRDefault="00EE34E2" w:rsidP="00EE34E2">
      <w:pPr>
        <w:pStyle w:val="Balk3"/>
        <w:ind w:left="0" w:right="63" w:firstLine="0"/>
        <w:jc w:val="both"/>
        <w:rPr>
          <w:color w:val="FF0000"/>
        </w:rPr>
      </w:pPr>
      <w:r>
        <w:rPr>
          <w:color w:val="FF0000"/>
        </w:rPr>
        <w:t>E.2</w:t>
      </w:r>
      <w:r w:rsidRPr="005779D0">
        <w:rPr>
          <w:color w:val="FF0000"/>
        </w:rPr>
        <w:t>.</w:t>
      </w:r>
      <w:r>
        <w:rPr>
          <w:color w:val="FF0000"/>
        </w:rPr>
        <w:t>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03F114D" w14:textId="77777777" w:rsidR="00EE34E2" w:rsidRDefault="00EE34E2" w:rsidP="00EE34E2">
      <w:pPr>
        <w:pStyle w:val="Balk3"/>
        <w:ind w:left="851" w:right="63" w:hanging="733"/>
        <w:jc w:val="both"/>
      </w:pPr>
      <w:r>
        <w:t>….</w:t>
      </w:r>
    </w:p>
    <w:p w14:paraId="6E87A6EA" w14:textId="77777777" w:rsidR="00EE34E2" w:rsidRDefault="00EE34E2" w:rsidP="00EE34E2">
      <w:pPr>
        <w:pStyle w:val="Balk3"/>
        <w:ind w:left="851" w:right="63" w:hanging="733"/>
        <w:jc w:val="both"/>
      </w:pPr>
      <w:r>
        <w:t>….</w:t>
      </w:r>
    </w:p>
    <w:p w14:paraId="651B4715" w14:textId="77777777" w:rsidR="00EE34E2" w:rsidRDefault="00EE34E2" w:rsidP="00EE34E2">
      <w:pPr>
        <w:pStyle w:val="Balk3"/>
        <w:ind w:left="851" w:right="63" w:hanging="733"/>
        <w:jc w:val="both"/>
      </w:pPr>
      <w:r>
        <w:t>….</w:t>
      </w:r>
    </w:p>
    <w:p w14:paraId="0C1DB0B9" w14:textId="77777777" w:rsidR="005D5542" w:rsidRDefault="005D5542" w:rsidP="009703DF">
      <w:pPr>
        <w:pStyle w:val="Balk3"/>
        <w:ind w:left="851" w:right="63" w:hanging="733"/>
        <w:jc w:val="both"/>
      </w:pPr>
    </w:p>
    <w:p w14:paraId="6A11526A" w14:textId="71DE4F3E" w:rsidR="005D5542" w:rsidRDefault="005D5542" w:rsidP="009703DF">
      <w:pPr>
        <w:pStyle w:val="Balk4"/>
        <w:ind w:right="63"/>
        <w:jc w:val="both"/>
      </w:pPr>
      <w:r>
        <w:t>Kanıtlar</w:t>
      </w:r>
    </w:p>
    <w:p w14:paraId="5D216E44" w14:textId="77777777" w:rsidR="001A7CEE" w:rsidRPr="001A7CEE" w:rsidRDefault="001A7CEE" w:rsidP="009703DF">
      <w:pPr>
        <w:pStyle w:val="Balk4"/>
        <w:numPr>
          <w:ilvl w:val="0"/>
          <w:numId w:val="50"/>
        </w:numPr>
        <w:ind w:right="63"/>
        <w:jc w:val="both"/>
        <w:rPr>
          <w:b w:val="0"/>
        </w:rPr>
      </w:pPr>
      <w:r w:rsidRPr="001A7CEE">
        <w:rPr>
          <w:b w:val="0"/>
        </w:rPr>
        <w:t>İnsan kaynakları politikası ve hedefleri ve bunlara ilişkin uygulamalar</w:t>
      </w:r>
    </w:p>
    <w:p w14:paraId="6690196B" w14:textId="77777777" w:rsidR="001A7CEE" w:rsidRPr="001A7CEE" w:rsidRDefault="001A7CEE" w:rsidP="009703DF">
      <w:pPr>
        <w:pStyle w:val="Balk4"/>
        <w:numPr>
          <w:ilvl w:val="0"/>
          <w:numId w:val="50"/>
        </w:numPr>
        <w:ind w:right="63"/>
        <w:jc w:val="both"/>
        <w:rPr>
          <w:b w:val="0"/>
        </w:rPr>
      </w:pPr>
      <w:r w:rsidRPr="001A7CEE">
        <w:rPr>
          <w:b w:val="0"/>
        </w:rPr>
        <w:t>İşe alımlarda idari kadroların gerekli yetkinliğe sahip olduğunu gösteren kanıtlar</w:t>
      </w:r>
    </w:p>
    <w:p w14:paraId="4F51ECB6" w14:textId="536E184B" w:rsidR="001A7CEE" w:rsidRPr="001A7CEE" w:rsidRDefault="001A7CEE" w:rsidP="009703DF">
      <w:pPr>
        <w:pStyle w:val="Balk4"/>
        <w:numPr>
          <w:ilvl w:val="0"/>
          <w:numId w:val="50"/>
        </w:numPr>
        <w:ind w:right="63"/>
        <w:jc w:val="both"/>
        <w:rPr>
          <w:b w:val="0"/>
        </w:rPr>
      </w:pPr>
      <w:r w:rsidRPr="001A7CEE">
        <w:rPr>
          <w:b w:val="0"/>
        </w:rPr>
        <w:t>İdari personelin mevcut yeterliliklerinin beklenen görevlere uyumunun sağlanması ve gelişimine yönelik hizmet</w:t>
      </w:r>
      <w:r w:rsidR="00FC7FF1">
        <w:rPr>
          <w:b w:val="0"/>
        </w:rPr>
        <w:t xml:space="preserve"> </w:t>
      </w:r>
      <w:r w:rsidRPr="001A7CEE">
        <w:rPr>
          <w:b w:val="0"/>
        </w:rPr>
        <w:t>içi eğitim uygulamaları</w:t>
      </w:r>
    </w:p>
    <w:p w14:paraId="14F2D9A3" w14:textId="77777777" w:rsidR="001A7CEE" w:rsidRPr="001A7CEE" w:rsidRDefault="001A7CEE" w:rsidP="009703DF">
      <w:pPr>
        <w:pStyle w:val="Balk4"/>
        <w:numPr>
          <w:ilvl w:val="0"/>
          <w:numId w:val="50"/>
        </w:numPr>
        <w:ind w:right="63"/>
        <w:jc w:val="both"/>
        <w:rPr>
          <w:b w:val="0"/>
        </w:rPr>
      </w:pPr>
      <w:r w:rsidRPr="001A7CEE">
        <w:rPr>
          <w:b w:val="0"/>
        </w:rPr>
        <w:t>İdari personelin performansının değerlendirilmesinde kullanılan tanımlı süreçler</w:t>
      </w:r>
    </w:p>
    <w:p w14:paraId="4393FBAF" w14:textId="77777777" w:rsidR="001A7CEE" w:rsidRPr="001A7CEE" w:rsidRDefault="001A7CEE" w:rsidP="009703DF">
      <w:pPr>
        <w:pStyle w:val="Balk4"/>
        <w:numPr>
          <w:ilvl w:val="0"/>
          <w:numId w:val="50"/>
        </w:numPr>
        <w:ind w:right="63"/>
        <w:jc w:val="both"/>
        <w:rPr>
          <w:b w:val="0"/>
        </w:rPr>
      </w:pPr>
      <w:r w:rsidRPr="001A7CEE">
        <w:rPr>
          <w:b w:val="0"/>
        </w:rPr>
        <w:t xml:space="preserve">İdari personele yönelik ödüllendirme mekanizmaları ve uygulama örnekleri </w:t>
      </w:r>
    </w:p>
    <w:p w14:paraId="1F2B4EA1" w14:textId="66D2349F" w:rsidR="001A7CEE" w:rsidRPr="001A7CEE" w:rsidRDefault="001A7CEE" w:rsidP="009703DF">
      <w:pPr>
        <w:pStyle w:val="Balk4"/>
        <w:numPr>
          <w:ilvl w:val="0"/>
          <w:numId w:val="50"/>
        </w:numPr>
        <w:ind w:right="63"/>
        <w:jc w:val="both"/>
        <w:rPr>
          <w:b w:val="0"/>
        </w:rPr>
      </w:pPr>
      <w:r w:rsidRPr="001A7CEE">
        <w:rPr>
          <w:b w:val="0"/>
        </w:rPr>
        <w:t>Çalışan (</w:t>
      </w:r>
      <w:r w:rsidR="00FC7FF1">
        <w:rPr>
          <w:b w:val="0"/>
        </w:rPr>
        <w:t>a</w:t>
      </w:r>
      <w:r w:rsidRPr="001A7CEE">
        <w:rPr>
          <w:b w:val="0"/>
        </w:rPr>
        <w:t xml:space="preserve">kademik ve </w:t>
      </w:r>
      <w:r w:rsidR="00FC7FF1">
        <w:rPr>
          <w:b w:val="0"/>
        </w:rPr>
        <w:t>i</w:t>
      </w:r>
      <w:r w:rsidRPr="001A7CEE">
        <w:rPr>
          <w:b w:val="0"/>
        </w:rPr>
        <w:t xml:space="preserve">dari) </w:t>
      </w:r>
      <w:r w:rsidR="009703DF" w:rsidRPr="001A7CEE">
        <w:rPr>
          <w:b w:val="0"/>
        </w:rPr>
        <w:t xml:space="preserve">memnuniyeti anketleri, </w:t>
      </w:r>
      <w:r w:rsidRPr="001A7CEE">
        <w:rPr>
          <w:b w:val="0"/>
        </w:rPr>
        <w:t xml:space="preserve">uygulama sistematiği, anket sonuçları ve iyileştirme örnekleri </w:t>
      </w:r>
    </w:p>
    <w:p w14:paraId="5B743919" w14:textId="77777777" w:rsidR="001A7CEE" w:rsidRPr="001A7CEE" w:rsidRDefault="001A7CEE" w:rsidP="009703DF">
      <w:pPr>
        <w:pStyle w:val="Balk4"/>
        <w:numPr>
          <w:ilvl w:val="0"/>
          <w:numId w:val="50"/>
        </w:numPr>
        <w:ind w:right="63"/>
        <w:jc w:val="both"/>
        <w:rPr>
          <w:b w:val="0"/>
        </w:rPr>
      </w:pPr>
      <w:r w:rsidRPr="001A7CEE">
        <w:rPr>
          <w:b w:val="0"/>
        </w:rPr>
        <w:t>Paydaş katılımına ilişkin kanıtlar</w:t>
      </w:r>
    </w:p>
    <w:p w14:paraId="7892ED9D" w14:textId="708AC7A7"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1A1047F" w14:textId="77777777" w:rsidR="00BE246A" w:rsidRPr="00BE246A" w:rsidRDefault="00BE246A" w:rsidP="009703DF">
      <w:pPr>
        <w:pStyle w:val="Balk3"/>
        <w:ind w:right="63"/>
        <w:jc w:val="both"/>
      </w:pPr>
    </w:p>
    <w:p w14:paraId="64802AE8" w14:textId="77777777" w:rsidR="00EE34E2" w:rsidRDefault="00EE34E2" w:rsidP="009703DF">
      <w:pPr>
        <w:pStyle w:val="Balk3"/>
        <w:ind w:right="63"/>
        <w:jc w:val="both"/>
      </w:pPr>
    </w:p>
    <w:p w14:paraId="2C435133" w14:textId="315FBE50" w:rsidR="00EE34E2" w:rsidRDefault="00EE34E2" w:rsidP="009703DF">
      <w:pPr>
        <w:pStyle w:val="Balk3"/>
        <w:ind w:right="63"/>
        <w:jc w:val="both"/>
      </w:pPr>
    </w:p>
    <w:p w14:paraId="4114DD93" w14:textId="39D8C01D" w:rsidR="007B1166" w:rsidRDefault="007B1166" w:rsidP="009703DF">
      <w:pPr>
        <w:pStyle w:val="Balk3"/>
        <w:ind w:right="63"/>
        <w:jc w:val="both"/>
      </w:pPr>
    </w:p>
    <w:p w14:paraId="4B4EE988" w14:textId="5112093F" w:rsidR="007B1166" w:rsidRDefault="007B1166" w:rsidP="009703DF">
      <w:pPr>
        <w:pStyle w:val="Balk3"/>
        <w:ind w:right="63"/>
        <w:jc w:val="both"/>
      </w:pPr>
    </w:p>
    <w:p w14:paraId="3BF99951" w14:textId="1DCBE56B" w:rsidR="007B1166" w:rsidRDefault="007B1166" w:rsidP="009703DF">
      <w:pPr>
        <w:pStyle w:val="Balk3"/>
        <w:ind w:right="63"/>
        <w:jc w:val="both"/>
      </w:pPr>
    </w:p>
    <w:p w14:paraId="322CEBD9" w14:textId="427D6981" w:rsidR="007B1166" w:rsidRDefault="007B1166" w:rsidP="009703DF">
      <w:pPr>
        <w:pStyle w:val="Balk3"/>
        <w:ind w:right="63"/>
        <w:jc w:val="both"/>
      </w:pPr>
    </w:p>
    <w:p w14:paraId="6045476A" w14:textId="77777777" w:rsidR="007B1166" w:rsidRDefault="007B1166" w:rsidP="009703DF">
      <w:pPr>
        <w:pStyle w:val="Balk3"/>
        <w:ind w:right="63"/>
        <w:jc w:val="both"/>
      </w:pPr>
    </w:p>
    <w:p w14:paraId="597DB860" w14:textId="77777777" w:rsidR="00EE34E2" w:rsidRDefault="00EE34E2" w:rsidP="009703DF">
      <w:pPr>
        <w:pStyle w:val="Balk3"/>
        <w:ind w:right="63"/>
        <w:jc w:val="both"/>
      </w:pPr>
    </w:p>
    <w:p w14:paraId="39362EF0" w14:textId="4B2159C5" w:rsidR="00BE246A" w:rsidRDefault="00BE246A" w:rsidP="009703DF">
      <w:pPr>
        <w:pStyle w:val="Balk3"/>
        <w:ind w:right="63"/>
        <w:jc w:val="both"/>
      </w:pPr>
      <w:r>
        <w:lastRenderedPageBreak/>
        <w:t xml:space="preserve">E.2.2. </w:t>
      </w:r>
      <w:r w:rsidRPr="00BE246A">
        <w:t>Finansal kaynakların yönetimi</w:t>
      </w:r>
    </w:p>
    <w:p w14:paraId="3227172A" w14:textId="77777777" w:rsidR="005D5542" w:rsidRDefault="005D5542" w:rsidP="009703DF">
      <w:pPr>
        <w:pStyle w:val="Balk3"/>
        <w:ind w:left="851" w:right="63" w:hanging="733"/>
        <w:jc w:val="both"/>
      </w:pPr>
    </w:p>
    <w:p w14:paraId="20B06174" w14:textId="77777777" w:rsidR="005D5542" w:rsidRDefault="005D5542" w:rsidP="009703DF">
      <w:pPr>
        <w:pStyle w:val="Balk4"/>
        <w:ind w:right="63"/>
        <w:jc w:val="center"/>
      </w:pPr>
      <w:r>
        <w:t>Olgunluk düzeyi</w:t>
      </w:r>
    </w:p>
    <w:p w14:paraId="299765A6"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16720E9" w14:textId="77777777" w:rsidTr="005D5542">
        <w:tc>
          <w:tcPr>
            <w:tcW w:w="1836" w:type="dxa"/>
            <w:shd w:val="clear" w:color="auto" w:fill="auto"/>
          </w:tcPr>
          <w:p w14:paraId="30236839"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962212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9EDC3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D72036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F9DB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6D39B79" w14:textId="77777777" w:rsidTr="005D5542">
        <w:tc>
          <w:tcPr>
            <w:tcW w:w="1836" w:type="dxa"/>
            <w:shd w:val="clear" w:color="auto" w:fill="auto"/>
          </w:tcPr>
          <w:p w14:paraId="0C6648D7" w14:textId="467379F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finansal kaynakların yönetimine ilişkin tanımlı süreçler bulunmamaktadır.</w:t>
            </w:r>
          </w:p>
        </w:tc>
        <w:tc>
          <w:tcPr>
            <w:tcW w:w="1836" w:type="dxa"/>
            <w:shd w:val="clear" w:color="auto" w:fill="auto"/>
          </w:tcPr>
          <w:p w14:paraId="4B050A71" w14:textId="571BA9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finansal kaynakların yönetimine ilişkin tanımlı süreçler bulunmaktadır. Ancak bu süreçler doğrultusunda yapılmış uygulamalar bulunmamaktadır veya mevcut uygulamalar tüm alanları kapsamamaktadır.</w:t>
            </w:r>
          </w:p>
        </w:tc>
        <w:tc>
          <w:tcPr>
            <w:tcW w:w="1837" w:type="dxa"/>
            <w:shd w:val="clear" w:color="auto" w:fill="auto"/>
          </w:tcPr>
          <w:p w14:paraId="1B6E5C95" w14:textId="5B358A5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stratejik hedefleri ile uyumlu olarak, tanımlı süreçlere göre finansal kaynakların yönetimine ilişkin uygulamalar bulunmaktadır ve bu uygulamalardan bazı sonuçlar elde edilmiştir. Ancak bu uygulamaların sonuçları izlenmemekte veya karar almalarda kullanılmamaktadır.  </w:t>
            </w:r>
          </w:p>
        </w:tc>
        <w:tc>
          <w:tcPr>
            <w:tcW w:w="1838" w:type="dxa"/>
            <w:shd w:val="clear" w:color="auto" w:fill="auto"/>
          </w:tcPr>
          <w:p w14:paraId="73E27733" w14:textId="3008525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203CCC6" w14:textId="4A4CAD2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finansal kaynakların yönetimi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196321F5" w14:textId="241A2952" w:rsidR="00EE34E2" w:rsidRPr="005779D0" w:rsidRDefault="00EE34E2" w:rsidP="00EE34E2">
      <w:pPr>
        <w:pStyle w:val="Balk3"/>
        <w:ind w:left="0" w:right="63" w:firstLine="0"/>
        <w:jc w:val="both"/>
        <w:rPr>
          <w:color w:val="FF0000"/>
        </w:rPr>
      </w:pPr>
      <w:r>
        <w:rPr>
          <w:color w:val="FF0000"/>
        </w:rPr>
        <w:t>E.2.2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B1A76D8" w14:textId="77777777" w:rsidR="00EE34E2" w:rsidRDefault="00EE34E2" w:rsidP="00EE34E2">
      <w:pPr>
        <w:pStyle w:val="Balk3"/>
        <w:ind w:left="851" w:right="63" w:hanging="733"/>
        <w:jc w:val="both"/>
      </w:pPr>
      <w:r>
        <w:t>….</w:t>
      </w:r>
    </w:p>
    <w:p w14:paraId="114DF0D9" w14:textId="77777777" w:rsidR="00EE34E2" w:rsidRDefault="00EE34E2" w:rsidP="00EE34E2">
      <w:pPr>
        <w:pStyle w:val="Balk3"/>
        <w:ind w:left="851" w:right="63" w:hanging="733"/>
        <w:jc w:val="both"/>
      </w:pPr>
      <w:r>
        <w:t>….</w:t>
      </w:r>
    </w:p>
    <w:p w14:paraId="761D6708" w14:textId="77777777" w:rsidR="00EE34E2" w:rsidRDefault="00EE34E2" w:rsidP="00EE34E2">
      <w:pPr>
        <w:pStyle w:val="Balk3"/>
        <w:ind w:left="851" w:right="63" w:hanging="733"/>
        <w:jc w:val="both"/>
      </w:pPr>
      <w:r>
        <w:t>….</w:t>
      </w:r>
    </w:p>
    <w:p w14:paraId="2F005F1A" w14:textId="77777777" w:rsidR="005D5542" w:rsidRDefault="005D5542" w:rsidP="009703DF">
      <w:pPr>
        <w:pStyle w:val="Balk3"/>
        <w:ind w:left="851" w:right="63" w:hanging="733"/>
        <w:jc w:val="both"/>
      </w:pPr>
    </w:p>
    <w:p w14:paraId="3C4D42E2" w14:textId="3C08D6DB" w:rsidR="005D5542" w:rsidRDefault="005D5542" w:rsidP="009703DF">
      <w:pPr>
        <w:pStyle w:val="Balk4"/>
        <w:ind w:right="63"/>
        <w:jc w:val="both"/>
      </w:pPr>
      <w:r>
        <w:t>Kanıtlar</w:t>
      </w:r>
    </w:p>
    <w:p w14:paraId="64725787" w14:textId="77777777" w:rsidR="001A7CEE" w:rsidRPr="001A7CEE" w:rsidRDefault="001A7CEE" w:rsidP="009703DF">
      <w:pPr>
        <w:pStyle w:val="Balk4"/>
        <w:numPr>
          <w:ilvl w:val="0"/>
          <w:numId w:val="51"/>
        </w:numPr>
        <w:ind w:right="63"/>
        <w:jc w:val="both"/>
        <w:rPr>
          <w:b w:val="0"/>
        </w:rPr>
      </w:pPr>
      <w:r w:rsidRPr="001A7CEE">
        <w:rPr>
          <w:b w:val="0"/>
        </w:rPr>
        <w:t>Finansal kaynakların yönetimine ilişkin tanımlı süreçler ve uygulamalar</w:t>
      </w:r>
    </w:p>
    <w:p w14:paraId="1194B31B" w14:textId="77777777" w:rsidR="001A7CEE" w:rsidRPr="001A7CEE" w:rsidRDefault="001A7CEE" w:rsidP="009703DF">
      <w:pPr>
        <w:pStyle w:val="Balk4"/>
        <w:numPr>
          <w:ilvl w:val="0"/>
          <w:numId w:val="51"/>
        </w:numPr>
        <w:ind w:right="63"/>
        <w:jc w:val="both"/>
        <w:rPr>
          <w:b w:val="0"/>
        </w:rPr>
      </w:pPr>
      <w:r w:rsidRPr="001A7CEE">
        <w:rPr>
          <w:b w:val="0"/>
        </w:rPr>
        <w:t>Finansal kaynakların dağılımı (gelirler ve giderler bazında ayrı ayrı) ile kurumun stratejisinin uyumu</w:t>
      </w:r>
    </w:p>
    <w:p w14:paraId="10A7DD37" w14:textId="77777777" w:rsidR="001A7CEE" w:rsidRPr="001A7CEE" w:rsidRDefault="001A7CEE" w:rsidP="009703DF">
      <w:pPr>
        <w:pStyle w:val="Balk4"/>
        <w:numPr>
          <w:ilvl w:val="0"/>
          <w:numId w:val="51"/>
        </w:numPr>
        <w:ind w:right="63"/>
        <w:jc w:val="both"/>
        <w:rPr>
          <w:b w:val="0"/>
        </w:rPr>
      </w:pPr>
      <w:r w:rsidRPr="001A7CEE">
        <w:rPr>
          <w:b w:val="0"/>
        </w:rPr>
        <w:t>Finansal kaynakların etkin ve verimli kullanıldığını gösteren kanıtlar</w:t>
      </w:r>
    </w:p>
    <w:p w14:paraId="12DE489F" w14:textId="77777777" w:rsidR="001A7CEE" w:rsidRPr="001A7CEE" w:rsidRDefault="001A7CEE" w:rsidP="009703DF">
      <w:pPr>
        <w:pStyle w:val="Balk4"/>
        <w:numPr>
          <w:ilvl w:val="0"/>
          <w:numId w:val="51"/>
        </w:numPr>
        <w:ind w:right="63"/>
        <w:jc w:val="both"/>
        <w:rPr>
          <w:b w:val="0"/>
        </w:rPr>
      </w:pPr>
      <w:r w:rsidRPr="001A7CEE">
        <w:rPr>
          <w:b w:val="0"/>
        </w:rPr>
        <w:t>Finansal kaynaklardaki çeşitlilik</w:t>
      </w:r>
    </w:p>
    <w:p w14:paraId="7494B3BB" w14:textId="77777777" w:rsidR="001A7CEE" w:rsidRPr="001A7CEE" w:rsidRDefault="001A7CEE" w:rsidP="009703DF">
      <w:pPr>
        <w:pStyle w:val="Balk4"/>
        <w:numPr>
          <w:ilvl w:val="0"/>
          <w:numId w:val="51"/>
        </w:numPr>
        <w:ind w:right="63"/>
        <w:jc w:val="both"/>
        <w:rPr>
          <w:b w:val="0"/>
        </w:rPr>
      </w:pPr>
      <w:r w:rsidRPr="001A7CEE">
        <w:rPr>
          <w:b w:val="0"/>
        </w:rPr>
        <w:t>Finansal kaynakların planlama, kullanım ve izleme uygulamalarının kurumun stratejik planı ile uyumu</w:t>
      </w:r>
    </w:p>
    <w:p w14:paraId="07C00114" w14:textId="77777777" w:rsidR="001A7CEE" w:rsidRPr="001A7CEE" w:rsidRDefault="001A7CEE" w:rsidP="009703DF">
      <w:pPr>
        <w:pStyle w:val="Balk4"/>
        <w:numPr>
          <w:ilvl w:val="0"/>
          <w:numId w:val="51"/>
        </w:numPr>
        <w:ind w:right="63"/>
        <w:jc w:val="both"/>
        <w:rPr>
          <w:b w:val="0"/>
        </w:rPr>
      </w:pPr>
      <w:r w:rsidRPr="001A7CEE">
        <w:rPr>
          <w:b w:val="0"/>
        </w:rPr>
        <w:t>Paydaş katılımına ilişkin kanıtlar</w:t>
      </w:r>
    </w:p>
    <w:p w14:paraId="3A276BA5" w14:textId="21B025D1"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EB38CDE" w14:textId="77777777" w:rsidR="00BE246A" w:rsidRPr="00BE246A" w:rsidRDefault="00BE246A" w:rsidP="004D664C">
      <w:pPr>
        <w:ind w:right="63"/>
        <w:jc w:val="both"/>
        <w:rPr>
          <w:rFonts w:ascii="Times New Roman" w:hAnsi="Times New Roman" w:cs="Times New Roman"/>
          <w:sz w:val="24"/>
          <w:szCs w:val="24"/>
        </w:rPr>
      </w:pPr>
    </w:p>
    <w:p w14:paraId="3C96B222" w14:textId="77777777" w:rsidR="00EE34E2" w:rsidRDefault="00EE34E2" w:rsidP="009703DF">
      <w:pPr>
        <w:pStyle w:val="Balk2"/>
        <w:ind w:left="0" w:right="63" w:firstLine="0"/>
        <w:jc w:val="both"/>
        <w:rPr>
          <w:rFonts w:cs="Times New Roman"/>
          <w:szCs w:val="24"/>
        </w:rPr>
      </w:pPr>
      <w:bookmarkStart w:id="62" w:name="_Toc26778382"/>
    </w:p>
    <w:p w14:paraId="12E979FD" w14:textId="77777777" w:rsidR="00EE34E2" w:rsidRDefault="00EE34E2" w:rsidP="009703DF">
      <w:pPr>
        <w:pStyle w:val="Balk2"/>
        <w:ind w:left="0" w:right="63" w:firstLine="0"/>
        <w:jc w:val="both"/>
        <w:rPr>
          <w:rFonts w:cs="Times New Roman"/>
          <w:szCs w:val="24"/>
        </w:rPr>
      </w:pPr>
    </w:p>
    <w:p w14:paraId="6D701608" w14:textId="77777777" w:rsidR="00EE34E2" w:rsidRDefault="00EE34E2" w:rsidP="009703DF">
      <w:pPr>
        <w:pStyle w:val="Balk2"/>
        <w:ind w:left="0" w:right="63" w:firstLine="0"/>
        <w:jc w:val="both"/>
        <w:rPr>
          <w:rFonts w:cs="Times New Roman"/>
          <w:szCs w:val="24"/>
        </w:rPr>
      </w:pPr>
    </w:p>
    <w:p w14:paraId="2CECFDDC" w14:textId="77777777" w:rsidR="00EE34E2" w:rsidRDefault="00EE34E2" w:rsidP="009703DF">
      <w:pPr>
        <w:pStyle w:val="Balk2"/>
        <w:ind w:left="0" w:right="63" w:firstLine="0"/>
        <w:jc w:val="both"/>
        <w:rPr>
          <w:rFonts w:cs="Times New Roman"/>
          <w:szCs w:val="24"/>
        </w:rPr>
      </w:pPr>
    </w:p>
    <w:p w14:paraId="7191CED5" w14:textId="77777777" w:rsidR="00EE34E2" w:rsidRDefault="00EE34E2" w:rsidP="009703DF">
      <w:pPr>
        <w:pStyle w:val="Balk2"/>
        <w:ind w:left="0" w:right="63" w:firstLine="0"/>
        <w:jc w:val="both"/>
        <w:rPr>
          <w:rFonts w:cs="Times New Roman"/>
          <w:szCs w:val="24"/>
        </w:rPr>
      </w:pPr>
    </w:p>
    <w:p w14:paraId="6A69F027" w14:textId="77777777" w:rsidR="00EE34E2" w:rsidRDefault="00EE34E2" w:rsidP="009703DF">
      <w:pPr>
        <w:pStyle w:val="Balk2"/>
        <w:ind w:left="0" w:right="63" w:firstLine="0"/>
        <w:jc w:val="both"/>
        <w:rPr>
          <w:rFonts w:cs="Times New Roman"/>
          <w:szCs w:val="24"/>
        </w:rPr>
      </w:pPr>
    </w:p>
    <w:p w14:paraId="19AA1621" w14:textId="77777777" w:rsidR="00EE34E2" w:rsidRDefault="00EE34E2" w:rsidP="009703DF">
      <w:pPr>
        <w:pStyle w:val="Balk2"/>
        <w:ind w:left="0" w:right="63" w:firstLine="0"/>
        <w:jc w:val="both"/>
        <w:rPr>
          <w:rFonts w:cs="Times New Roman"/>
          <w:szCs w:val="24"/>
        </w:rPr>
      </w:pPr>
    </w:p>
    <w:p w14:paraId="5F43D951" w14:textId="77777777" w:rsidR="00EE34E2" w:rsidRDefault="00EE34E2" w:rsidP="009703DF">
      <w:pPr>
        <w:pStyle w:val="Balk2"/>
        <w:ind w:left="0" w:right="63" w:firstLine="0"/>
        <w:jc w:val="both"/>
        <w:rPr>
          <w:rFonts w:cs="Times New Roman"/>
          <w:szCs w:val="24"/>
        </w:rPr>
      </w:pPr>
    </w:p>
    <w:p w14:paraId="1FFB85F4" w14:textId="77777777" w:rsidR="00EE34E2" w:rsidRDefault="00EE34E2" w:rsidP="009703DF">
      <w:pPr>
        <w:pStyle w:val="Balk2"/>
        <w:ind w:left="0" w:right="63" w:firstLine="0"/>
        <w:jc w:val="both"/>
        <w:rPr>
          <w:rFonts w:cs="Times New Roman"/>
          <w:szCs w:val="24"/>
        </w:rPr>
      </w:pPr>
    </w:p>
    <w:p w14:paraId="00CCED68" w14:textId="77777777" w:rsidR="00EE34E2" w:rsidRDefault="00EE34E2" w:rsidP="009703DF">
      <w:pPr>
        <w:pStyle w:val="Balk2"/>
        <w:ind w:left="0" w:right="63" w:firstLine="0"/>
        <w:jc w:val="both"/>
        <w:rPr>
          <w:rFonts w:cs="Times New Roman"/>
          <w:szCs w:val="24"/>
        </w:rPr>
      </w:pPr>
    </w:p>
    <w:p w14:paraId="79301F20" w14:textId="09258E33" w:rsidR="00BE246A" w:rsidRPr="00BE246A" w:rsidRDefault="00BE246A" w:rsidP="009703DF">
      <w:pPr>
        <w:pStyle w:val="Balk2"/>
        <w:ind w:left="0" w:right="63" w:firstLine="0"/>
        <w:jc w:val="both"/>
        <w:rPr>
          <w:rFonts w:cs="Times New Roman"/>
          <w:szCs w:val="24"/>
        </w:rPr>
      </w:pPr>
      <w:r w:rsidRPr="00BE246A">
        <w:rPr>
          <w:rFonts w:cs="Times New Roman"/>
          <w:szCs w:val="24"/>
        </w:rPr>
        <w:t>E.3</w:t>
      </w:r>
      <w:r w:rsidR="00FC7FF1">
        <w:rPr>
          <w:rFonts w:cs="Times New Roman"/>
          <w:szCs w:val="24"/>
        </w:rPr>
        <w:t>.</w:t>
      </w:r>
      <w:r w:rsidRPr="00BE246A">
        <w:rPr>
          <w:rFonts w:cs="Times New Roman"/>
          <w:szCs w:val="24"/>
        </w:rPr>
        <w:t xml:space="preserve"> Bilgi Yönetim Sistemi</w:t>
      </w:r>
      <w:bookmarkEnd w:id="62"/>
    </w:p>
    <w:p w14:paraId="4626FFD7" w14:textId="3901327D"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p>
    <w:p w14:paraId="0608656B" w14:textId="5562E360"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E.3.</w:t>
      </w:r>
      <w:r w:rsidRPr="00503DA8">
        <w:rPr>
          <w:rFonts w:ascii="Times New Roman" w:hAnsi="Times New Roman" w:cs="Times New Roman"/>
          <w:color w:val="FF0000"/>
          <w:sz w:val="24"/>
          <w:szCs w:val="24"/>
        </w:rPr>
        <w:t xml:space="preserve"> ile başlayan soruların kısa bir özeti yazılacak….</w:t>
      </w:r>
    </w:p>
    <w:p w14:paraId="7DFAC05F" w14:textId="10250864" w:rsidR="007B1166" w:rsidRDefault="007B1166" w:rsidP="004D664C">
      <w:pPr>
        <w:ind w:right="63"/>
        <w:jc w:val="both"/>
        <w:rPr>
          <w:rFonts w:ascii="Times New Roman" w:hAnsi="Times New Roman" w:cs="Times New Roman"/>
          <w:sz w:val="24"/>
          <w:szCs w:val="24"/>
        </w:rPr>
      </w:pPr>
    </w:p>
    <w:p w14:paraId="77BF8C43" w14:textId="62911EAB" w:rsidR="007B1166" w:rsidRDefault="007B1166" w:rsidP="004D664C">
      <w:pPr>
        <w:ind w:right="63"/>
        <w:jc w:val="both"/>
        <w:rPr>
          <w:rFonts w:ascii="Times New Roman" w:hAnsi="Times New Roman" w:cs="Times New Roman"/>
          <w:sz w:val="24"/>
          <w:szCs w:val="24"/>
        </w:rPr>
      </w:pPr>
    </w:p>
    <w:p w14:paraId="74527636" w14:textId="2DB11797" w:rsidR="007B1166" w:rsidRDefault="007B1166" w:rsidP="004D664C">
      <w:pPr>
        <w:ind w:right="63"/>
        <w:jc w:val="both"/>
        <w:rPr>
          <w:rFonts w:ascii="Times New Roman" w:hAnsi="Times New Roman" w:cs="Times New Roman"/>
          <w:sz w:val="24"/>
          <w:szCs w:val="24"/>
        </w:rPr>
      </w:pPr>
    </w:p>
    <w:p w14:paraId="7DE2BE77" w14:textId="7ACF6F82" w:rsidR="007B1166" w:rsidRDefault="007B1166" w:rsidP="004D664C">
      <w:pPr>
        <w:ind w:right="63"/>
        <w:jc w:val="both"/>
        <w:rPr>
          <w:rFonts w:ascii="Times New Roman" w:hAnsi="Times New Roman" w:cs="Times New Roman"/>
          <w:sz w:val="24"/>
          <w:szCs w:val="24"/>
        </w:rPr>
      </w:pPr>
    </w:p>
    <w:p w14:paraId="02F5BF26" w14:textId="0812747C" w:rsidR="007B1166" w:rsidRDefault="007B1166" w:rsidP="004D664C">
      <w:pPr>
        <w:ind w:right="63"/>
        <w:jc w:val="both"/>
        <w:rPr>
          <w:rFonts w:ascii="Times New Roman" w:hAnsi="Times New Roman" w:cs="Times New Roman"/>
          <w:sz w:val="24"/>
          <w:szCs w:val="24"/>
        </w:rPr>
      </w:pPr>
    </w:p>
    <w:p w14:paraId="470B6687" w14:textId="71A78743" w:rsidR="007B1166" w:rsidRDefault="007B1166" w:rsidP="004D664C">
      <w:pPr>
        <w:ind w:right="63"/>
        <w:jc w:val="both"/>
        <w:rPr>
          <w:rFonts w:ascii="Times New Roman" w:hAnsi="Times New Roman" w:cs="Times New Roman"/>
          <w:sz w:val="24"/>
          <w:szCs w:val="24"/>
        </w:rPr>
      </w:pPr>
    </w:p>
    <w:p w14:paraId="42FD1A56" w14:textId="3422F441" w:rsidR="007B1166" w:rsidRDefault="007B1166" w:rsidP="004D664C">
      <w:pPr>
        <w:ind w:right="63"/>
        <w:jc w:val="both"/>
        <w:rPr>
          <w:rFonts w:ascii="Times New Roman" w:hAnsi="Times New Roman" w:cs="Times New Roman"/>
          <w:sz w:val="24"/>
          <w:szCs w:val="24"/>
        </w:rPr>
      </w:pPr>
    </w:p>
    <w:p w14:paraId="3C013A2E" w14:textId="50376D3E" w:rsidR="007B1166" w:rsidRDefault="007B1166" w:rsidP="004D664C">
      <w:pPr>
        <w:ind w:right="63"/>
        <w:jc w:val="both"/>
        <w:rPr>
          <w:rFonts w:ascii="Times New Roman" w:hAnsi="Times New Roman" w:cs="Times New Roman"/>
          <w:sz w:val="24"/>
          <w:szCs w:val="24"/>
        </w:rPr>
      </w:pPr>
    </w:p>
    <w:p w14:paraId="7966D44A" w14:textId="4F5E49A0" w:rsidR="007B1166" w:rsidRDefault="007B1166" w:rsidP="004D664C">
      <w:pPr>
        <w:ind w:right="63"/>
        <w:jc w:val="both"/>
        <w:rPr>
          <w:rFonts w:ascii="Times New Roman" w:hAnsi="Times New Roman" w:cs="Times New Roman"/>
          <w:sz w:val="24"/>
          <w:szCs w:val="24"/>
        </w:rPr>
      </w:pPr>
    </w:p>
    <w:p w14:paraId="6F3B5F68" w14:textId="0804792B" w:rsidR="007B1166" w:rsidRDefault="007B1166" w:rsidP="004D664C">
      <w:pPr>
        <w:ind w:right="63"/>
        <w:jc w:val="both"/>
        <w:rPr>
          <w:rFonts w:ascii="Times New Roman" w:hAnsi="Times New Roman" w:cs="Times New Roman"/>
          <w:sz w:val="24"/>
          <w:szCs w:val="24"/>
        </w:rPr>
      </w:pPr>
    </w:p>
    <w:p w14:paraId="2EA92CFB" w14:textId="19EA9D2E" w:rsidR="007B1166" w:rsidRDefault="007B1166" w:rsidP="004D664C">
      <w:pPr>
        <w:ind w:right="63"/>
        <w:jc w:val="both"/>
        <w:rPr>
          <w:rFonts w:ascii="Times New Roman" w:hAnsi="Times New Roman" w:cs="Times New Roman"/>
          <w:sz w:val="24"/>
          <w:szCs w:val="24"/>
        </w:rPr>
      </w:pPr>
    </w:p>
    <w:p w14:paraId="589C9ECA" w14:textId="6503AF19" w:rsidR="007B1166" w:rsidRDefault="007B1166" w:rsidP="004D664C">
      <w:pPr>
        <w:ind w:right="63"/>
        <w:jc w:val="both"/>
        <w:rPr>
          <w:rFonts w:ascii="Times New Roman" w:hAnsi="Times New Roman" w:cs="Times New Roman"/>
          <w:sz w:val="24"/>
          <w:szCs w:val="24"/>
        </w:rPr>
      </w:pPr>
    </w:p>
    <w:p w14:paraId="59612F24" w14:textId="5DFAB4DF" w:rsidR="007B1166" w:rsidRDefault="007B1166" w:rsidP="004D664C">
      <w:pPr>
        <w:ind w:right="63"/>
        <w:jc w:val="both"/>
        <w:rPr>
          <w:rFonts w:ascii="Times New Roman" w:hAnsi="Times New Roman" w:cs="Times New Roman"/>
          <w:sz w:val="24"/>
          <w:szCs w:val="24"/>
        </w:rPr>
      </w:pPr>
    </w:p>
    <w:p w14:paraId="75F9A88C" w14:textId="05B0AF79" w:rsidR="007B1166" w:rsidRDefault="007B1166" w:rsidP="004D664C">
      <w:pPr>
        <w:ind w:right="63"/>
        <w:jc w:val="both"/>
        <w:rPr>
          <w:rFonts w:ascii="Times New Roman" w:hAnsi="Times New Roman" w:cs="Times New Roman"/>
          <w:sz w:val="24"/>
          <w:szCs w:val="24"/>
        </w:rPr>
      </w:pPr>
    </w:p>
    <w:p w14:paraId="6648674F" w14:textId="6A1B48B9" w:rsidR="007B1166" w:rsidRDefault="007B1166" w:rsidP="004D664C">
      <w:pPr>
        <w:ind w:right="63"/>
        <w:jc w:val="both"/>
        <w:rPr>
          <w:rFonts w:ascii="Times New Roman" w:hAnsi="Times New Roman" w:cs="Times New Roman"/>
          <w:sz w:val="24"/>
          <w:szCs w:val="24"/>
        </w:rPr>
      </w:pPr>
    </w:p>
    <w:p w14:paraId="33C1BF65" w14:textId="59C2F0A7" w:rsidR="007B1166" w:rsidRDefault="007B1166" w:rsidP="004D664C">
      <w:pPr>
        <w:ind w:right="63"/>
        <w:jc w:val="both"/>
        <w:rPr>
          <w:rFonts w:ascii="Times New Roman" w:hAnsi="Times New Roman" w:cs="Times New Roman"/>
          <w:sz w:val="24"/>
          <w:szCs w:val="24"/>
        </w:rPr>
      </w:pPr>
    </w:p>
    <w:p w14:paraId="26972471" w14:textId="12B167A8" w:rsidR="007B1166" w:rsidRDefault="007B1166" w:rsidP="004D664C">
      <w:pPr>
        <w:ind w:right="63"/>
        <w:jc w:val="both"/>
        <w:rPr>
          <w:rFonts w:ascii="Times New Roman" w:hAnsi="Times New Roman" w:cs="Times New Roman"/>
          <w:sz w:val="24"/>
          <w:szCs w:val="24"/>
        </w:rPr>
      </w:pPr>
    </w:p>
    <w:p w14:paraId="3AE26655" w14:textId="26EB9E88" w:rsidR="007B1166" w:rsidRDefault="007B1166" w:rsidP="004D664C">
      <w:pPr>
        <w:ind w:right="63"/>
        <w:jc w:val="both"/>
        <w:rPr>
          <w:rFonts w:ascii="Times New Roman" w:hAnsi="Times New Roman" w:cs="Times New Roman"/>
          <w:sz w:val="24"/>
          <w:szCs w:val="24"/>
        </w:rPr>
      </w:pPr>
    </w:p>
    <w:p w14:paraId="382D970E" w14:textId="1562F35C" w:rsidR="007B1166" w:rsidRDefault="007B1166" w:rsidP="004D664C">
      <w:pPr>
        <w:ind w:right="63"/>
        <w:jc w:val="both"/>
        <w:rPr>
          <w:rFonts w:ascii="Times New Roman" w:hAnsi="Times New Roman" w:cs="Times New Roman"/>
          <w:sz w:val="24"/>
          <w:szCs w:val="24"/>
        </w:rPr>
      </w:pPr>
    </w:p>
    <w:p w14:paraId="101EDBE1" w14:textId="5AEAC29B" w:rsidR="007B1166" w:rsidRDefault="007B1166" w:rsidP="004D664C">
      <w:pPr>
        <w:ind w:right="63"/>
        <w:jc w:val="both"/>
        <w:rPr>
          <w:rFonts w:ascii="Times New Roman" w:hAnsi="Times New Roman" w:cs="Times New Roman"/>
          <w:sz w:val="24"/>
          <w:szCs w:val="24"/>
        </w:rPr>
      </w:pPr>
    </w:p>
    <w:p w14:paraId="7B38A021" w14:textId="723ED330" w:rsidR="007B1166" w:rsidRDefault="007B1166" w:rsidP="004D664C">
      <w:pPr>
        <w:ind w:right="63"/>
        <w:jc w:val="both"/>
        <w:rPr>
          <w:rFonts w:ascii="Times New Roman" w:hAnsi="Times New Roman" w:cs="Times New Roman"/>
          <w:sz w:val="24"/>
          <w:szCs w:val="24"/>
        </w:rPr>
      </w:pPr>
    </w:p>
    <w:p w14:paraId="6F38BD70" w14:textId="03249E75" w:rsidR="007B1166" w:rsidRDefault="007B1166" w:rsidP="004D664C">
      <w:pPr>
        <w:ind w:right="63"/>
        <w:jc w:val="both"/>
        <w:rPr>
          <w:rFonts w:ascii="Times New Roman" w:hAnsi="Times New Roman" w:cs="Times New Roman"/>
          <w:sz w:val="24"/>
          <w:szCs w:val="24"/>
        </w:rPr>
      </w:pPr>
    </w:p>
    <w:p w14:paraId="2EDF9073" w14:textId="3D79EFA7" w:rsidR="007B1166" w:rsidRDefault="007B1166" w:rsidP="004D664C">
      <w:pPr>
        <w:ind w:right="63"/>
        <w:jc w:val="both"/>
        <w:rPr>
          <w:rFonts w:ascii="Times New Roman" w:hAnsi="Times New Roman" w:cs="Times New Roman"/>
          <w:sz w:val="24"/>
          <w:szCs w:val="24"/>
        </w:rPr>
      </w:pPr>
    </w:p>
    <w:p w14:paraId="09EBAC9E" w14:textId="68D59286" w:rsidR="007B1166" w:rsidRDefault="007B1166" w:rsidP="004D664C">
      <w:pPr>
        <w:ind w:right="63"/>
        <w:jc w:val="both"/>
        <w:rPr>
          <w:rFonts w:ascii="Times New Roman" w:hAnsi="Times New Roman" w:cs="Times New Roman"/>
          <w:sz w:val="24"/>
          <w:szCs w:val="24"/>
        </w:rPr>
      </w:pPr>
    </w:p>
    <w:p w14:paraId="64630F5F" w14:textId="0A83408D" w:rsidR="007B1166" w:rsidRDefault="007B1166" w:rsidP="004D664C">
      <w:pPr>
        <w:ind w:right="63"/>
        <w:jc w:val="both"/>
        <w:rPr>
          <w:rFonts w:ascii="Times New Roman" w:hAnsi="Times New Roman" w:cs="Times New Roman"/>
          <w:sz w:val="24"/>
          <w:szCs w:val="24"/>
        </w:rPr>
      </w:pPr>
    </w:p>
    <w:p w14:paraId="68501452" w14:textId="0D7C6284" w:rsidR="007B1166" w:rsidRDefault="007B1166" w:rsidP="004D664C">
      <w:pPr>
        <w:ind w:right="63"/>
        <w:jc w:val="both"/>
        <w:rPr>
          <w:rFonts w:ascii="Times New Roman" w:hAnsi="Times New Roman" w:cs="Times New Roman"/>
          <w:sz w:val="24"/>
          <w:szCs w:val="24"/>
        </w:rPr>
      </w:pPr>
    </w:p>
    <w:p w14:paraId="77DC1CEB" w14:textId="64535504" w:rsidR="007B1166" w:rsidRDefault="007B1166" w:rsidP="004D664C">
      <w:pPr>
        <w:ind w:right="63"/>
        <w:jc w:val="both"/>
        <w:rPr>
          <w:rFonts w:ascii="Times New Roman" w:hAnsi="Times New Roman" w:cs="Times New Roman"/>
          <w:sz w:val="24"/>
          <w:szCs w:val="24"/>
        </w:rPr>
      </w:pPr>
    </w:p>
    <w:p w14:paraId="6BF15A82" w14:textId="3138FCDE" w:rsidR="007B1166" w:rsidRDefault="007B1166" w:rsidP="004D664C">
      <w:pPr>
        <w:ind w:right="63"/>
        <w:jc w:val="both"/>
        <w:rPr>
          <w:rFonts w:ascii="Times New Roman" w:hAnsi="Times New Roman" w:cs="Times New Roman"/>
          <w:sz w:val="24"/>
          <w:szCs w:val="24"/>
        </w:rPr>
      </w:pPr>
    </w:p>
    <w:p w14:paraId="72499FC5" w14:textId="31777412" w:rsidR="007B1166" w:rsidRDefault="007B1166" w:rsidP="004D664C">
      <w:pPr>
        <w:ind w:right="63"/>
        <w:jc w:val="both"/>
        <w:rPr>
          <w:rFonts w:ascii="Times New Roman" w:hAnsi="Times New Roman" w:cs="Times New Roman"/>
          <w:sz w:val="24"/>
          <w:szCs w:val="24"/>
        </w:rPr>
      </w:pPr>
    </w:p>
    <w:p w14:paraId="4EACA883" w14:textId="42FE46D8" w:rsidR="007B1166" w:rsidRDefault="007B1166" w:rsidP="004D664C">
      <w:pPr>
        <w:ind w:right="63"/>
        <w:jc w:val="both"/>
        <w:rPr>
          <w:rFonts w:ascii="Times New Roman" w:hAnsi="Times New Roman" w:cs="Times New Roman"/>
          <w:sz w:val="24"/>
          <w:szCs w:val="24"/>
        </w:rPr>
      </w:pPr>
    </w:p>
    <w:p w14:paraId="2FF096A6" w14:textId="637B48C7" w:rsidR="007B1166" w:rsidRDefault="007B1166" w:rsidP="004D664C">
      <w:pPr>
        <w:ind w:right="63"/>
        <w:jc w:val="both"/>
        <w:rPr>
          <w:rFonts w:ascii="Times New Roman" w:hAnsi="Times New Roman" w:cs="Times New Roman"/>
          <w:sz w:val="24"/>
          <w:szCs w:val="24"/>
        </w:rPr>
      </w:pPr>
    </w:p>
    <w:p w14:paraId="0BA3E359" w14:textId="3C87D314" w:rsidR="007B1166" w:rsidRDefault="007B1166" w:rsidP="004D664C">
      <w:pPr>
        <w:ind w:right="63"/>
        <w:jc w:val="both"/>
        <w:rPr>
          <w:rFonts w:ascii="Times New Roman" w:hAnsi="Times New Roman" w:cs="Times New Roman"/>
          <w:sz w:val="24"/>
          <w:szCs w:val="24"/>
        </w:rPr>
      </w:pPr>
    </w:p>
    <w:p w14:paraId="41B982CD" w14:textId="3658CCB1" w:rsidR="007B1166" w:rsidRDefault="007B1166" w:rsidP="004D664C">
      <w:pPr>
        <w:ind w:right="63"/>
        <w:jc w:val="both"/>
        <w:rPr>
          <w:rFonts w:ascii="Times New Roman" w:hAnsi="Times New Roman" w:cs="Times New Roman"/>
          <w:sz w:val="24"/>
          <w:szCs w:val="24"/>
        </w:rPr>
      </w:pPr>
    </w:p>
    <w:p w14:paraId="07B17B9E" w14:textId="2B67B205" w:rsidR="007B1166" w:rsidRDefault="007B1166" w:rsidP="004D664C">
      <w:pPr>
        <w:ind w:right="63"/>
        <w:jc w:val="both"/>
        <w:rPr>
          <w:rFonts w:ascii="Times New Roman" w:hAnsi="Times New Roman" w:cs="Times New Roman"/>
          <w:sz w:val="24"/>
          <w:szCs w:val="24"/>
        </w:rPr>
      </w:pPr>
    </w:p>
    <w:p w14:paraId="44252BD4" w14:textId="4C5687FC" w:rsidR="007B1166" w:rsidRDefault="007B1166" w:rsidP="004D664C">
      <w:pPr>
        <w:ind w:right="63"/>
        <w:jc w:val="both"/>
        <w:rPr>
          <w:rFonts w:ascii="Times New Roman" w:hAnsi="Times New Roman" w:cs="Times New Roman"/>
          <w:sz w:val="24"/>
          <w:szCs w:val="24"/>
        </w:rPr>
      </w:pPr>
    </w:p>
    <w:p w14:paraId="2EAB9C53" w14:textId="0A08CB34" w:rsidR="007B1166" w:rsidRDefault="007B1166" w:rsidP="004D664C">
      <w:pPr>
        <w:ind w:right="63"/>
        <w:jc w:val="both"/>
        <w:rPr>
          <w:rFonts w:ascii="Times New Roman" w:hAnsi="Times New Roman" w:cs="Times New Roman"/>
          <w:sz w:val="24"/>
          <w:szCs w:val="24"/>
        </w:rPr>
      </w:pPr>
    </w:p>
    <w:p w14:paraId="0E6836ED" w14:textId="051F149A" w:rsidR="007B1166" w:rsidRDefault="007B1166" w:rsidP="004D664C">
      <w:pPr>
        <w:ind w:right="63"/>
        <w:jc w:val="both"/>
        <w:rPr>
          <w:rFonts w:ascii="Times New Roman" w:hAnsi="Times New Roman" w:cs="Times New Roman"/>
          <w:sz w:val="24"/>
          <w:szCs w:val="24"/>
        </w:rPr>
      </w:pPr>
    </w:p>
    <w:p w14:paraId="1465FB9D" w14:textId="48636200" w:rsidR="007B1166" w:rsidRDefault="007B1166" w:rsidP="004D664C">
      <w:pPr>
        <w:ind w:right="63"/>
        <w:jc w:val="both"/>
        <w:rPr>
          <w:rFonts w:ascii="Times New Roman" w:hAnsi="Times New Roman" w:cs="Times New Roman"/>
          <w:sz w:val="24"/>
          <w:szCs w:val="24"/>
        </w:rPr>
      </w:pPr>
    </w:p>
    <w:p w14:paraId="27B378DC" w14:textId="2CD62D36" w:rsidR="007B1166" w:rsidRDefault="007B1166" w:rsidP="004D664C">
      <w:pPr>
        <w:ind w:right="63"/>
        <w:jc w:val="both"/>
        <w:rPr>
          <w:rFonts w:ascii="Times New Roman" w:hAnsi="Times New Roman" w:cs="Times New Roman"/>
          <w:sz w:val="24"/>
          <w:szCs w:val="24"/>
        </w:rPr>
      </w:pPr>
    </w:p>
    <w:p w14:paraId="2F913361" w14:textId="085C4162" w:rsidR="007B1166" w:rsidRDefault="007B1166" w:rsidP="004D664C">
      <w:pPr>
        <w:ind w:right="63"/>
        <w:jc w:val="both"/>
        <w:rPr>
          <w:rFonts w:ascii="Times New Roman" w:hAnsi="Times New Roman" w:cs="Times New Roman"/>
          <w:sz w:val="24"/>
          <w:szCs w:val="24"/>
        </w:rPr>
      </w:pPr>
    </w:p>
    <w:p w14:paraId="5645131C" w14:textId="03E2D14C" w:rsidR="007B1166" w:rsidRDefault="007B1166" w:rsidP="004D664C">
      <w:pPr>
        <w:ind w:right="63"/>
        <w:jc w:val="both"/>
        <w:rPr>
          <w:rFonts w:ascii="Times New Roman" w:hAnsi="Times New Roman" w:cs="Times New Roman"/>
          <w:sz w:val="24"/>
          <w:szCs w:val="24"/>
        </w:rPr>
      </w:pPr>
    </w:p>
    <w:p w14:paraId="2F83F061" w14:textId="205B2A3D" w:rsidR="007B1166" w:rsidRDefault="007B1166" w:rsidP="004D664C">
      <w:pPr>
        <w:ind w:right="63"/>
        <w:jc w:val="both"/>
        <w:rPr>
          <w:rFonts w:ascii="Times New Roman" w:hAnsi="Times New Roman" w:cs="Times New Roman"/>
          <w:sz w:val="24"/>
          <w:szCs w:val="24"/>
        </w:rPr>
      </w:pPr>
    </w:p>
    <w:p w14:paraId="6470258C" w14:textId="1766E972" w:rsidR="007B1166" w:rsidRDefault="007B1166" w:rsidP="004D664C">
      <w:pPr>
        <w:ind w:right="63"/>
        <w:jc w:val="both"/>
        <w:rPr>
          <w:rFonts w:ascii="Times New Roman" w:hAnsi="Times New Roman" w:cs="Times New Roman"/>
          <w:sz w:val="24"/>
          <w:szCs w:val="24"/>
        </w:rPr>
      </w:pPr>
    </w:p>
    <w:p w14:paraId="62167BF9" w14:textId="77777777" w:rsidR="007B1166" w:rsidRDefault="007B1166" w:rsidP="004D664C">
      <w:pPr>
        <w:ind w:right="63"/>
        <w:jc w:val="both"/>
        <w:rPr>
          <w:rFonts w:ascii="Times New Roman" w:hAnsi="Times New Roman" w:cs="Times New Roman"/>
          <w:sz w:val="24"/>
          <w:szCs w:val="24"/>
        </w:rPr>
      </w:pPr>
    </w:p>
    <w:p w14:paraId="6131C6A0" w14:textId="77777777" w:rsidR="00BE246A" w:rsidRDefault="00BE246A" w:rsidP="007C0383">
      <w:pPr>
        <w:ind w:right="63"/>
        <w:jc w:val="both"/>
        <w:rPr>
          <w:rFonts w:ascii="Times New Roman" w:hAnsi="Times New Roman" w:cs="Times New Roman"/>
          <w:sz w:val="24"/>
          <w:szCs w:val="24"/>
        </w:rPr>
      </w:pPr>
    </w:p>
    <w:p w14:paraId="4D9DDB11" w14:textId="77777777" w:rsidR="00BE246A" w:rsidRDefault="00BE246A" w:rsidP="009703DF">
      <w:pPr>
        <w:pStyle w:val="Balk3"/>
        <w:ind w:right="63"/>
        <w:jc w:val="both"/>
      </w:pPr>
      <w:r>
        <w:lastRenderedPageBreak/>
        <w:t xml:space="preserve">E.3.1. </w:t>
      </w:r>
      <w:r w:rsidRPr="00BE246A">
        <w:t>Entegre bilgi yönetim sistemi</w:t>
      </w:r>
    </w:p>
    <w:p w14:paraId="550651AE" w14:textId="77777777" w:rsidR="005D5542" w:rsidRDefault="005D5542" w:rsidP="009703DF">
      <w:pPr>
        <w:pStyle w:val="Balk3"/>
        <w:ind w:left="851" w:right="63" w:hanging="733"/>
        <w:jc w:val="both"/>
      </w:pPr>
    </w:p>
    <w:p w14:paraId="6E786297" w14:textId="77777777" w:rsidR="005D5542" w:rsidRDefault="005D5542" w:rsidP="009703DF">
      <w:pPr>
        <w:pStyle w:val="Balk4"/>
        <w:ind w:right="63"/>
        <w:jc w:val="center"/>
      </w:pPr>
      <w:r>
        <w:t>Olgunluk düzeyi</w:t>
      </w:r>
    </w:p>
    <w:p w14:paraId="1B6B3EA8"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7EF5E76F" w14:textId="77777777" w:rsidTr="00EE34E2">
        <w:tc>
          <w:tcPr>
            <w:tcW w:w="1836" w:type="dxa"/>
            <w:shd w:val="clear" w:color="auto" w:fill="auto"/>
          </w:tcPr>
          <w:p w14:paraId="7C4F79FC"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07B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35B8EA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3A7D009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88CDC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37904BA" w14:textId="77777777" w:rsidTr="00EE34E2">
        <w:tc>
          <w:tcPr>
            <w:tcW w:w="1836" w:type="dxa"/>
            <w:shd w:val="clear" w:color="auto" w:fill="auto"/>
          </w:tcPr>
          <w:p w14:paraId="3ABC81D7" w14:textId="6A7397F4" w:rsidR="00E644BA" w:rsidRPr="00C5581E"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bilginin edinimi, saklanması ve kullanılmasına destek olacak herhangi bir bilişim sistemi</w:t>
            </w:r>
            <w:r w:rsidR="00C5581E">
              <w:rPr>
                <w:rFonts w:ascii="Times New Roman" w:hAnsi="Times New Roman" w:cs="Times New Roman"/>
                <w:color w:val="000000" w:themeColor="text1"/>
                <w:sz w:val="20"/>
                <w:szCs w:val="20"/>
              </w:rPr>
              <w:t xml:space="preserve"> </w:t>
            </w:r>
            <w:r w:rsidRPr="000F032A">
              <w:rPr>
                <w:rFonts w:cs="Times New Roman"/>
                <w:color w:val="000000" w:themeColor="text1"/>
                <w:sz w:val="20"/>
                <w:szCs w:val="20"/>
              </w:rPr>
              <w:t>bulunmamaktadır.</w:t>
            </w:r>
          </w:p>
        </w:tc>
        <w:tc>
          <w:tcPr>
            <w:tcW w:w="1836" w:type="dxa"/>
            <w:shd w:val="clear" w:color="auto" w:fill="auto"/>
          </w:tcPr>
          <w:p w14:paraId="6CCDD9F6" w14:textId="04733B2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kurumsal bilginin edinimi, saklanması ve kullanılmasına destek olacak bilgi yönetim sistemleri bulunmaktadır.  Ancak bu sistemler birbirleriyle bütünleşik değildir veya tüm alanları kapsamamaktadır.</w:t>
            </w:r>
          </w:p>
        </w:tc>
        <w:tc>
          <w:tcPr>
            <w:tcW w:w="1837" w:type="dxa"/>
            <w:shd w:val="clear" w:color="auto" w:fill="auto"/>
          </w:tcPr>
          <w:p w14:paraId="302FAFCC" w14:textId="53B0C6F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alanları kapsayan, tüm süreçleri destekleyen (eğitim-öğretim, araştırma-geliştirme, toplumsal katkı, kalite güvencesi) ve entegre bilgi yönetim sistemi bulunmaktadır ve bu sistemin kullanılması yönünde bazı uygulamalar bulunmaktadır. Ancak bilgi sistemi karar almalarda kullanılmamaktadır ve sistemin kullanımıyla ilgili sonuçlar izlenmemektedir.  </w:t>
            </w:r>
          </w:p>
        </w:tc>
        <w:tc>
          <w:tcPr>
            <w:tcW w:w="2025" w:type="dxa"/>
            <w:shd w:val="clear" w:color="auto" w:fill="auto"/>
          </w:tcPr>
          <w:p w14:paraId="307801A6" w14:textId="3FCCF6D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süreçleri destekleyen entegre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E3FD4C" w14:textId="3526C0D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amaçlar doğrultusunda sürdürülebilir ve olgunlaşmış entegre bilgi yönetim sistemi kurumun tamamında benimsenmiş ve güvence altına alınmıştır; bu hususta kurumun kendine özgü ve yenilikçi birçok uygulaması bulunmakta ve bu uygulamaların bir kısmı diğer kurumlar tarafından örnek alınmaktadır.</w:t>
            </w:r>
          </w:p>
        </w:tc>
      </w:tr>
    </w:tbl>
    <w:p w14:paraId="5174554C" w14:textId="7FEAA6D8" w:rsidR="00EE34E2" w:rsidRPr="005779D0" w:rsidRDefault="00EE34E2" w:rsidP="00EE34E2">
      <w:pPr>
        <w:pStyle w:val="Balk3"/>
        <w:ind w:left="0" w:right="63" w:firstLine="0"/>
        <w:jc w:val="both"/>
        <w:rPr>
          <w:color w:val="FF0000"/>
        </w:rPr>
      </w:pPr>
      <w:r>
        <w:rPr>
          <w:color w:val="FF0000"/>
        </w:rPr>
        <w:t>E.3.1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6F9360C" w14:textId="77777777" w:rsidR="00EE34E2" w:rsidRDefault="00EE34E2" w:rsidP="00EE34E2">
      <w:pPr>
        <w:pStyle w:val="Balk3"/>
        <w:ind w:left="851" w:right="63" w:hanging="733"/>
        <w:jc w:val="both"/>
      </w:pPr>
      <w:r>
        <w:t>….</w:t>
      </w:r>
    </w:p>
    <w:p w14:paraId="519B6AB6" w14:textId="77777777" w:rsidR="00EE34E2" w:rsidRDefault="00EE34E2" w:rsidP="00EE34E2">
      <w:pPr>
        <w:pStyle w:val="Balk3"/>
        <w:ind w:left="851" w:right="63" w:hanging="733"/>
        <w:jc w:val="both"/>
      </w:pPr>
      <w:r>
        <w:t>….</w:t>
      </w:r>
    </w:p>
    <w:p w14:paraId="5259A7CD" w14:textId="77777777" w:rsidR="00EE34E2" w:rsidRDefault="00EE34E2" w:rsidP="00EE34E2">
      <w:pPr>
        <w:pStyle w:val="Balk3"/>
        <w:ind w:left="851" w:right="63" w:hanging="733"/>
        <w:jc w:val="both"/>
      </w:pPr>
      <w:r>
        <w:t>….</w:t>
      </w:r>
    </w:p>
    <w:p w14:paraId="04B755A6" w14:textId="77777777" w:rsidR="005D5542" w:rsidRDefault="005D5542" w:rsidP="009703DF">
      <w:pPr>
        <w:pStyle w:val="Balk3"/>
        <w:ind w:left="851" w:right="63" w:hanging="733"/>
        <w:jc w:val="both"/>
      </w:pPr>
    </w:p>
    <w:p w14:paraId="085D815F" w14:textId="4094C2F3" w:rsidR="005D5542" w:rsidRDefault="005D5542" w:rsidP="009703DF">
      <w:pPr>
        <w:pStyle w:val="Balk4"/>
        <w:ind w:right="63"/>
        <w:jc w:val="both"/>
      </w:pPr>
      <w:r>
        <w:t>Kanıtlar</w:t>
      </w:r>
    </w:p>
    <w:p w14:paraId="4BA11719" w14:textId="77777777" w:rsidR="008004F0" w:rsidRPr="008004F0" w:rsidRDefault="008004F0" w:rsidP="009703DF">
      <w:pPr>
        <w:pStyle w:val="Balk4"/>
        <w:numPr>
          <w:ilvl w:val="0"/>
          <w:numId w:val="52"/>
        </w:numPr>
        <w:ind w:right="63"/>
        <w:jc w:val="both"/>
        <w:rPr>
          <w:b w:val="0"/>
        </w:rPr>
      </w:pPr>
      <w:r w:rsidRPr="008004F0">
        <w:rPr>
          <w:b w:val="0"/>
        </w:rPr>
        <w:t xml:space="preserve">Bilgi yönetimi politikası ve kurumsal bilgi yönetimi modeli </w:t>
      </w:r>
    </w:p>
    <w:p w14:paraId="7DFFFC9C" w14:textId="77777777" w:rsidR="008004F0" w:rsidRPr="008004F0" w:rsidRDefault="008004F0" w:rsidP="009703DF">
      <w:pPr>
        <w:pStyle w:val="Balk4"/>
        <w:numPr>
          <w:ilvl w:val="0"/>
          <w:numId w:val="52"/>
        </w:numPr>
        <w:ind w:right="63"/>
        <w:jc w:val="both"/>
        <w:rPr>
          <w:b w:val="0"/>
        </w:rPr>
      </w:pPr>
      <w:r w:rsidRPr="008004F0">
        <w:rPr>
          <w:b w:val="0"/>
        </w:rPr>
        <w:t>Bilgi yönetim sistemi ve bu sistemin fonksiyonları</w:t>
      </w:r>
    </w:p>
    <w:p w14:paraId="608AE767" w14:textId="77777777" w:rsidR="008004F0" w:rsidRPr="008004F0" w:rsidRDefault="008004F0" w:rsidP="009703DF">
      <w:pPr>
        <w:pStyle w:val="Balk4"/>
        <w:numPr>
          <w:ilvl w:val="0"/>
          <w:numId w:val="52"/>
        </w:numPr>
        <w:ind w:right="63"/>
        <w:jc w:val="both"/>
        <w:rPr>
          <w:b w:val="0"/>
        </w:rPr>
      </w:pPr>
      <w:r w:rsidRPr="008004F0">
        <w:rPr>
          <w:b w:val="0"/>
        </w:rPr>
        <w:t>Bilginin elde edilmesi, kayıt edilmesi, güncellenmesi ve paylaşılmasına ilişkin tanımlı süreçler</w:t>
      </w:r>
    </w:p>
    <w:p w14:paraId="4BDC48A3" w14:textId="77777777" w:rsidR="008004F0" w:rsidRPr="008004F0" w:rsidRDefault="008004F0" w:rsidP="009703DF">
      <w:pPr>
        <w:pStyle w:val="Balk4"/>
        <w:numPr>
          <w:ilvl w:val="0"/>
          <w:numId w:val="52"/>
        </w:numPr>
        <w:ind w:right="63"/>
        <w:jc w:val="both"/>
        <w:rPr>
          <w:b w:val="0"/>
        </w:rPr>
      </w:pPr>
      <w:r w:rsidRPr="008004F0">
        <w:rPr>
          <w:b w:val="0"/>
        </w:rPr>
        <w:t>Bilgi yönetim sistemi analiz sonuçlarının izlenmesi ve iyileştirme çalışmalarında kullanılmasına ilişkin uygulamalar</w:t>
      </w:r>
    </w:p>
    <w:p w14:paraId="2607C4DD" w14:textId="0688586B" w:rsidR="008004F0" w:rsidRDefault="008004F0" w:rsidP="009703DF">
      <w:pPr>
        <w:pStyle w:val="Balk4"/>
        <w:numPr>
          <w:ilvl w:val="0"/>
          <w:numId w:val="52"/>
        </w:numPr>
        <w:ind w:right="63"/>
        <w:jc w:val="both"/>
        <w:rPr>
          <w:b w:val="0"/>
        </w:rPr>
      </w:pPr>
      <w:r w:rsidRPr="008004F0">
        <w:rPr>
          <w:b w:val="0"/>
        </w:rPr>
        <w:t>Paydaş katılımına ilişkin kanıtlar</w:t>
      </w:r>
    </w:p>
    <w:p w14:paraId="37B4A583" w14:textId="00F3D4A2"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w:t>
      </w:r>
      <w:r>
        <w:rPr>
          <w:b w:val="0"/>
        </w:rPr>
        <w:t>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BE9E714" w14:textId="77777777" w:rsidR="00BE246A" w:rsidRPr="00BE246A" w:rsidRDefault="00BE246A" w:rsidP="009703DF">
      <w:pPr>
        <w:pStyle w:val="Balk3"/>
        <w:ind w:right="63"/>
        <w:jc w:val="both"/>
      </w:pPr>
    </w:p>
    <w:p w14:paraId="50E23A88" w14:textId="77777777" w:rsidR="00EE34E2" w:rsidRDefault="00EE34E2" w:rsidP="009703DF">
      <w:pPr>
        <w:pStyle w:val="Balk3"/>
        <w:ind w:right="63"/>
        <w:jc w:val="both"/>
      </w:pPr>
    </w:p>
    <w:p w14:paraId="7DAACB66" w14:textId="77777777" w:rsidR="00EE34E2" w:rsidRDefault="00EE34E2" w:rsidP="009703DF">
      <w:pPr>
        <w:pStyle w:val="Balk3"/>
        <w:ind w:right="63"/>
        <w:jc w:val="both"/>
      </w:pPr>
    </w:p>
    <w:p w14:paraId="27F03389" w14:textId="357FE48E" w:rsidR="00EE34E2" w:rsidRDefault="00EE34E2" w:rsidP="009703DF">
      <w:pPr>
        <w:pStyle w:val="Balk3"/>
        <w:ind w:right="63"/>
        <w:jc w:val="both"/>
      </w:pPr>
    </w:p>
    <w:p w14:paraId="066FF5CE" w14:textId="753866C2" w:rsidR="007B1166" w:rsidRDefault="007B1166" w:rsidP="009703DF">
      <w:pPr>
        <w:pStyle w:val="Balk3"/>
        <w:ind w:right="63"/>
        <w:jc w:val="both"/>
      </w:pPr>
    </w:p>
    <w:p w14:paraId="0FCB1751" w14:textId="5594276B" w:rsidR="007B1166" w:rsidRDefault="007B1166" w:rsidP="009703DF">
      <w:pPr>
        <w:pStyle w:val="Balk3"/>
        <w:ind w:right="63"/>
        <w:jc w:val="both"/>
      </w:pPr>
    </w:p>
    <w:p w14:paraId="2FB9059F" w14:textId="0F407266" w:rsidR="007B1166" w:rsidRDefault="007B1166" w:rsidP="009703DF">
      <w:pPr>
        <w:pStyle w:val="Balk3"/>
        <w:ind w:right="63"/>
        <w:jc w:val="both"/>
      </w:pPr>
    </w:p>
    <w:p w14:paraId="36717538" w14:textId="47D735E9" w:rsidR="007B1166" w:rsidRDefault="007B1166" w:rsidP="009703DF">
      <w:pPr>
        <w:pStyle w:val="Balk3"/>
        <w:ind w:right="63"/>
        <w:jc w:val="both"/>
      </w:pPr>
    </w:p>
    <w:p w14:paraId="263C0111" w14:textId="40032B0A" w:rsidR="007B1166" w:rsidRDefault="007B1166" w:rsidP="009703DF">
      <w:pPr>
        <w:pStyle w:val="Balk3"/>
        <w:ind w:right="63"/>
        <w:jc w:val="both"/>
      </w:pPr>
    </w:p>
    <w:p w14:paraId="5496F0AE" w14:textId="77777777" w:rsidR="007B1166" w:rsidRDefault="007B1166" w:rsidP="009703DF">
      <w:pPr>
        <w:pStyle w:val="Balk3"/>
        <w:ind w:right="63"/>
        <w:jc w:val="both"/>
      </w:pPr>
    </w:p>
    <w:p w14:paraId="57C0A346" w14:textId="77777777" w:rsidR="00EE34E2" w:rsidRDefault="00EE34E2" w:rsidP="009703DF">
      <w:pPr>
        <w:pStyle w:val="Balk3"/>
        <w:ind w:right="63"/>
        <w:jc w:val="both"/>
      </w:pPr>
    </w:p>
    <w:p w14:paraId="1752C42F" w14:textId="4A91D5B7" w:rsidR="00BE246A" w:rsidRDefault="00BE246A" w:rsidP="009703DF">
      <w:pPr>
        <w:pStyle w:val="Balk3"/>
        <w:ind w:right="63"/>
        <w:jc w:val="both"/>
      </w:pPr>
      <w:r>
        <w:lastRenderedPageBreak/>
        <w:t xml:space="preserve">E 3.2. </w:t>
      </w:r>
      <w:r w:rsidRPr="00BE246A">
        <w:t>Bilgi güvenliği ve güvenilirliği</w:t>
      </w:r>
    </w:p>
    <w:p w14:paraId="315FB297" w14:textId="77777777" w:rsidR="005D5542" w:rsidRDefault="005D5542" w:rsidP="009703DF">
      <w:pPr>
        <w:pStyle w:val="Balk3"/>
        <w:ind w:left="851" w:right="63" w:hanging="733"/>
        <w:jc w:val="both"/>
      </w:pPr>
    </w:p>
    <w:p w14:paraId="3F530C6B" w14:textId="77777777" w:rsidR="005D5542" w:rsidRDefault="005D5542" w:rsidP="009703DF">
      <w:pPr>
        <w:pStyle w:val="Balk4"/>
        <w:ind w:right="63"/>
        <w:jc w:val="center"/>
      </w:pPr>
      <w:r>
        <w:t>Olgunluk düzeyi</w:t>
      </w:r>
    </w:p>
    <w:p w14:paraId="70103C3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96"/>
        <w:gridCol w:w="1838"/>
        <w:gridCol w:w="1838"/>
      </w:tblGrid>
      <w:tr w:rsidR="005D5542" w14:paraId="15DF315F" w14:textId="77777777" w:rsidTr="00EE34E2">
        <w:tc>
          <w:tcPr>
            <w:tcW w:w="1836" w:type="dxa"/>
            <w:shd w:val="clear" w:color="auto" w:fill="auto"/>
          </w:tcPr>
          <w:p w14:paraId="39E3C20F"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19881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96" w:type="dxa"/>
            <w:shd w:val="clear" w:color="auto" w:fill="auto"/>
          </w:tcPr>
          <w:p w14:paraId="02AB2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C1D61F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455BC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1C115F4" w14:textId="77777777" w:rsidTr="00EE34E2">
        <w:tc>
          <w:tcPr>
            <w:tcW w:w="1836" w:type="dxa"/>
            <w:shd w:val="clear" w:color="auto" w:fill="auto"/>
          </w:tcPr>
          <w:p w14:paraId="2E75CCF3" w14:textId="58B5F4E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bilgi güvenliği ve güvenirliğinin sağlanmasına ilişkin uygulamalar bulunmamaktadır. </w:t>
            </w:r>
          </w:p>
        </w:tc>
        <w:tc>
          <w:tcPr>
            <w:tcW w:w="1836" w:type="dxa"/>
            <w:shd w:val="clear" w:color="auto" w:fill="auto"/>
          </w:tcPr>
          <w:p w14:paraId="78444C08" w14:textId="57806A8D"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74848500"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bilgi güvenliği ve güvenirliğinin sağlanmasına yönelik bütünleşik uygulamalar bulunmakta ve bu uygulamalardan bazı sonuçlar elde edilmektedir. Ancak bu uygulamaların sonuçları izlenmemekte veya karar almalarda kullanılmamaktadır.  </w:t>
            </w:r>
          </w:p>
          <w:p w14:paraId="6F25D33A"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19254FE2" w14:textId="1AEF52C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bilgi güvenliği ve güvenirliğinin sağlanmasına yönelik uygulamalar sistematik olarak izlenmekte ve izlem sonuçları paydaşlarla birlikte değerlendirilerek önlemler alınmaktadır.</w:t>
            </w:r>
          </w:p>
        </w:tc>
        <w:tc>
          <w:tcPr>
            <w:tcW w:w="1838" w:type="dxa"/>
            <w:shd w:val="clear" w:color="auto" w:fill="auto"/>
          </w:tcPr>
          <w:p w14:paraId="477655A9" w14:textId="6A4766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tc>
      </w:tr>
    </w:tbl>
    <w:p w14:paraId="472EAB8E" w14:textId="3CD7F769" w:rsidR="00EE34E2" w:rsidRPr="005779D0" w:rsidRDefault="00EE34E2" w:rsidP="00EE34E2">
      <w:pPr>
        <w:pStyle w:val="Balk3"/>
        <w:ind w:left="0" w:right="63" w:firstLine="0"/>
        <w:jc w:val="both"/>
        <w:rPr>
          <w:color w:val="FF0000"/>
        </w:rPr>
      </w:pPr>
      <w:r>
        <w:rPr>
          <w:color w:val="FF0000"/>
        </w:rPr>
        <w:t>E.3.2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478376F" w14:textId="77777777" w:rsidR="00EE34E2" w:rsidRDefault="00EE34E2" w:rsidP="00EE34E2">
      <w:pPr>
        <w:pStyle w:val="Balk3"/>
        <w:ind w:left="851" w:right="63" w:hanging="733"/>
        <w:jc w:val="both"/>
      </w:pPr>
      <w:r>
        <w:t>….</w:t>
      </w:r>
    </w:p>
    <w:p w14:paraId="72F376C9" w14:textId="77777777" w:rsidR="00EE34E2" w:rsidRDefault="00EE34E2" w:rsidP="00EE34E2">
      <w:pPr>
        <w:pStyle w:val="Balk3"/>
        <w:ind w:left="851" w:right="63" w:hanging="733"/>
        <w:jc w:val="both"/>
      </w:pPr>
      <w:r>
        <w:t>….</w:t>
      </w:r>
    </w:p>
    <w:p w14:paraId="0120F895" w14:textId="77777777" w:rsidR="00EE34E2" w:rsidRDefault="00EE34E2" w:rsidP="00EE34E2">
      <w:pPr>
        <w:pStyle w:val="Balk3"/>
        <w:ind w:left="851" w:right="63" w:hanging="733"/>
        <w:jc w:val="both"/>
      </w:pPr>
      <w:r>
        <w:t>….</w:t>
      </w:r>
    </w:p>
    <w:p w14:paraId="0773F827" w14:textId="77777777" w:rsidR="005D5542" w:rsidRDefault="005D5542" w:rsidP="009703DF">
      <w:pPr>
        <w:pStyle w:val="Balk3"/>
        <w:ind w:left="851" w:right="63" w:hanging="733"/>
        <w:jc w:val="both"/>
      </w:pPr>
    </w:p>
    <w:p w14:paraId="0703A0BA" w14:textId="0A3934D3" w:rsidR="005D5542" w:rsidRDefault="005D5542" w:rsidP="009703DF">
      <w:pPr>
        <w:pStyle w:val="Balk4"/>
        <w:ind w:right="63"/>
        <w:jc w:val="both"/>
      </w:pPr>
      <w:r>
        <w:t>Kanıtlar</w:t>
      </w:r>
    </w:p>
    <w:p w14:paraId="76E012BF" w14:textId="77777777" w:rsidR="008004F0" w:rsidRPr="008004F0" w:rsidRDefault="008004F0" w:rsidP="009703DF">
      <w:pPr>
        <w:pStyle w:val="Balk4"/>
        <w:numPr>
          <w:ilvl w:val="0"/>
          <w:numId w:val="53"/>
        </w:numPr>
        <w:ind w:right="63"/>
        <w:jc w:val="both"/>
        <w:rPr>
          <w:b w:val="0"/>
        </w:rPr>
      </w:pPr>
      <w:r w:rsidRPr="008004F0">
        <w:rPr>
          <w:b w:val="0"/>
        </w:rPr>
        <w:t>Bilgi güvenliğini ve güvenirliğini sağlamaya yönelik süreçler ve uygulamalar</w:t>
      </w:r>
    </w:p>
    <w:p w14:paraId="4FAC3527" w14:textId="2BF119DF" w:rsidR="008004F0" w:rsidRDefault="008004F0" w:rsidP="009703DF">
      <w:pPr>
        <w:pStyle w:val="Balk4"/>
        <w:numPr>
          <w:ilvl w:val="0"/>
          <w:numId w:val="53"/>
        </w:numPr>
        <w:ind w:right="63"/>
        <w:jc w:val="both"/>
        <w:rPr>
          <w:b w:val="0"/>
        </w:rPr>
      </w:pPr>
      <w:r w:rsidRPr="008004F0">
        <w:rPr>
          <w:b w:val="0"/>
        </w:rPr>
        <w:t>Kişisel verilerin korunmasına ilişkin oluşturulan komisyon</w:t>
      </w:r>
    </w:p>
    <w:p w14:paraId="5B7A4C10" w14:textId="633232D8"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D3CF15A" w14:textId="56BC805F" w:rsidR="00BE246A" w:rsidRDefault="00BE246A" w:rsidP="004D664C">
      <w:pPr>
        <w:ind w:right="63"/>
        <w:jc w:val="both"/>
        <w:rPr>
          <w:rFonts w:ascii="Times New Roman" w:hAnsi="Times New Roman" w:cs="Times New Roman"/>
          <w:sz w:val="24"/>
          <w:szCs w:val="24"/>
        </w:rPr>
      </w:pPr>
    </w:p>
    <w:p w14:paraId="18959348" w14:textId="0B79E566" w:rsidR="00EE34E2" w:rsidRDefault="00EE34E2" w:rsidP="004D664C">
      <w:pPr>
        <w:ind w:right="63"/>
        <w:jc w:val="both"/>
        <w:rPr>
          <w:rFonts w:ascii="Times New Roman" w:hAnsi="Times New Roman" w:cs="Times New Roman"/>
          <w:sz w:val="24"/>
          <w:szCs w:val="24"/>
        </w:rPr>
      </w:pPr>
    </w:p>
    <w:p w14:paraId="5E623552" w14:textId="05A216B6" w:rsidR="00EE34E2" w:rsidRDefault="00EE34E2" w:rsidP="004D664C">
      <w:pPr>
        <w:ind w:right="63"/>
        <w:jc w:val="both"/>
        <w:rPr>
          <w:rFonts w:ascii="Times New Roman" w:hAnsi="Times New Roman" w:cs="Times New Roman"/>
          <w:sz w:val="24"/>
          <w:szCs w:val="24"/>
        </w:rPr>
      </w:pPr>
    </w:p>
    <w:p w14:paraId="364E0561" w14:textId="756CAD96" w:rsidR="00EE34E2" w:rsidRDefault="00EE34E2" w:rsidP="004D664C">
      <w:pPr>
        <w:ind w:right="63"/>
        <w:jc w:val="both"/>
        <w:rPr>
          <w:rFonts w:ascii="Times New Roman" w:hAnsi="Times New Roman" w:cs="Times New Roman"/>
          <w:sz w:val="24"/>
          <w:szCs w:val="24"/>
        </w:rPr>
      </w:pPr>
    </w:p>
    <w:p w14:paraId="654C4695" w14:textId="4FBAAA9E" w:rsidR="00EE34E2" w:rsidRDefault="00EE34E2" w:rsidP="004D664C">
      <w:pPr>
        <w:ind w:right="63"/>
        <w:jc w:val="both"/>
        <w:rPr>
          <w:rFonts w:ascii="Times New Roman" w:hAnsi="Times New Roman" w:cs="Times New Roman"/>
          <w:sz w:val="24"/>
          <w:szCs w:val="24"/>
        </w:rPr>
      </w:pPr>
    </w:p>
    <w:p w14:paraId="47303C46" w14:textId="18DD605F" w:rsidR="00EE34E2" w:rsidRDefault="00EE34E2" w:rsidP="004D664C">
      <w:pPr>
        <w:ind w:right="63"/>
        <w:jc w:val="both"/>
        <w:rPr>
          <w:rFonts w:ascii="Times New Roman" w:hAnsi="Times New Roman" w:cs="Times New Roman"/>
          <w:sz w:val="24"/>
          <w:szCs w:val="24"/>
        </w:rPr>
      </w:pPr>
    </w:p>
    <w:p w14:paraId="7FC6ED0E" w14:textId="7298021E" w:rsidR="00EE34E2" w:rsidRDefault="00EE34E2" w:rsidP="004D664C">
      <w:pPr>
        <w:ind w:right="63"/>
        <w:jc w:val="both"/>
        <w:rPr>
          <w:rFonts w:ascii="Times New Roman" w:hAnsi="Times New Roman" w:cs="Times New Roman"/>
          <w:sz w:val="24"/>
          <w:szCs w:val="24"/>
        </w:rPr>
      </w:pPr>
    </w:p>
    <w:p w14:paraId="4C962C96" w14:textId="66987BB4" w:rsidR="00EE34E2" w:rsidRDefault="00EE34E2" w:rsidP="004D664C">
      <w:pPr>
        <w:ind w:right="63"/>
        <w:jc w:val="both"/>
        <w:rPr>
          <w:rFonts w:ascii="Times New Roman" w:hAnsi="Times New Roman" w:cs="Times New Roman"/>
          <w:sz w:val="24"/>
          <w:szCs w:val="24"/>
        </w:rPr>
      </w:pPr>
    </w:p>
    <w:p w14:paraId="02CE963D" w14:textId="51BC2A9E" w:rsidR="00EE34E2" w:rsidRDefault="00EE34E2" w:rsidP="004D664C">
      <w:pPr>
        <w:ind w:right="63"/>
        <w:jc w:val="both"/>
        <w:rPr>
          <w:rFonts w:ascii="Times New Roman" w:hAnsi="Times New Roman" w:cs="Times New Roman"/>
          <w:sz w:val="24"/>
          <w:szCs w:val="24"/>
        </w:rPr>
      </w:pPr>
    </w:p>
    <w:p w14:paraId="3ABBCB30" w14:textId="249C14B7" w:rsidR="00EE34E2" w:rsidRDefault="00EE34E2" w:rsidP="004D664C">
      <w:pPr>
        <w:ind w:right="63"/>
        <w:jc w:val="both"/>
        <w:rPr>
          <w:rFonts w:ascii="Times New Roman" w:hAnsi="Times New Roman" w:cs="Times New Roman"/>
          <w:sz w:val="24"/>
          <w:szCs w:val="24"/>
        </w:rPr>
      </w:pPr>
    </w:p>
    <w:p w14:paraId="12D36EFA" w14:textId="384DF490" w:rsidR="00EE34E2" w:rsidRDefault="00EE34E2" w:rsidP="004D664C">
      <w:pPr>
        <w:ind w:right="63"/>
        <w:jc w:val="both"/>
        <w:rPr>
          <w:rFonts w:ascii="Times New Roman" w:hAnsi="Times New Roman" w:cs="Times New Roman"/>
          <w:sz w:val="24"/>
          <w:szCs w:val="24"/>
        </w:rPr>
      </w:pPr>
    </w:p>
    <w:p w14:paraId="21AC0E7B" w14:textId="31E162C0" w:rsidR="00EE34E2" w:rsidRDefault="00EE34E2" w:rsidP="004D664C">
      <w:pPr>
        <w:ind w:right="63"/>
        <w:jc w:val="both"/>
        <w:rPr>
          <w:rFonts w:ascii="Times New Roman" w:hAnsi="Times New Roman" w:cs="Times New Roman"/>
          <w:sz w:val="24"/>
          <w:szCs w:val="24"/>
        </w:rPr>
      </w:pPr>
    </w:p>
    <w:p w14:paraId="2E961FE4" w14:textId="3CD3BEE5" w:rsidR="00EE34E2" w:rsidRDefault="00EE34E2" w:rsidP="004D664C">
      <w:pPr>
        <w:ind w:right="63"/>
        <w:jc w:val="both"/>
        <w:rPr>
          <w:rFonts w:ascii="Times New Roman" w:hAnsi="Times New Roman" w:cs="Times New Roman"/>
          <w:sz w:val="24"/>
          <w:szCs w:val="24"/>
        </w:rPr>
      </w:pPr>
    </w:p>
    <w:p w14:paraId="224F190E" w14:textId="42FF190F" w:rsidR="00EE34E2" w:rsidRDefault="00EE34E2" w:rsidP="004D664C">
      <w:pPr>
        <w:ind w:right="63"/>
        <w:jc w:val="both"/>
        <w:rPr>
          <w:rFonts w:ascii="Times New Roman" w:hAnsi="Times New Roman" w:cs="Times New Roman"/>
          <w:sz w:val="24"/>
          <w:szCs w:val="24"/>
        </w:rPr>
      </w:pPr>
    </w:p>
    <w:p w14:paraId="4F7126F2" w14:textId="284DB0A7" w:rsidR="00EE34E2" w:rsidRDefault="00EE34E2" w:rsidP="004D664C">
      <w:pPr>
        <w:ind w:right="63"/>
        <w:jc w:val="both"/>
        <w:rPr>
          <w:rFonts w:ascii="Times New Roman" w:hAnsi="Times New Roman" w:cs="Times New Roman"/>
          <w:sz w:val="24"/>
          <w:szCs w:val="24"/>
        </w:rPr>
      </w:pPr>
    </w:p>
    <w:p w14:paraId="477EAFB0" w14:textId="17304567" w:rsidR="00EE34E2" w:rsidRDefault="00EE34E2" w:rsidP="004D664C">
      <w:pPr>
        <w:ind w:right="63"/>
        <w:jc w:val="both"/>
        <w:rPr>
          <w:rFonts w:ascii="Times New Roman" w:hAnsi="Times New Roman" w:cs="Times New Roman"/>
          <w:sz w:val="24"/>
          <w:szCs w:val="24"/>
        </w:rPr>
      </w:pPr>
    </w:p>
    <w:p w14:paraId="31E341D5" w14:textId="6AFC164A" w:rsidR="00EE34E2" w:rsidRDefault="00EE34E2" w:rsidP="004D664C">
      <w:pPr>
        <w:ind w:right="63"/>
        <w:jc w:val="both"/>
        <w:rPr>
          <w:rFonts w:ascii="Times New Roman" w:hAnsi="Times New Roman" w:cs="Times New Roman"/>
          <w:sz w:val="24"/>
          <w:szCs w:val="24"/>
        </w:rPr>
      </w:pPr>
    </w:p>
    <w:p w14:paraId="63F005CC" w14:textId="77777777" w:rsidR="00EE34E2" w:rsidRPr="00BE246A" w:rsidRDefault="00EE34E2" w:rsidP="004D664C">
      <w:pPr>
        <w:ind w:right="63"/>
        <w:jc w:val="both"/>
        <w:rPr>
          <w:rFonts w:ascii="Times New Roman" w:hAnsi="Times New Roman" w:cs="Times New Roman"/>
          <w:sz w:val="24"/>
          <w:szCs w:val="24"/>
        </w:rPr>
      </w:pPr>
    </w:p>
    <w:p w14:paraId="0603DEF8" w14:textId="21ECA7A6" w:rsidR="00BE246A" w:rsidRPr="00BE246A" w:rsidRDefault="00BE246A" w:rsidP="009703DF">
      <w:pPr>
        <w:pStyle w:val="Balk2"/>
        <w:ind w:left="0" w:right="63" w:firstLine="0"/>
        <w:jc w:val="both"/>
        <w:rPr>
          <w:rFonts w:cs="Times New Roman"/>
          <w:szCs w:val="24"/>
        </w:rPr>
      </w:pPr>
      <w:bookmarkStart w:id="63" w:name="_Toc26778383"/>
      <w:r w:rsidRPr="00BE246A">
        <w:rPr>
          <w:rFonts w:cs="Times New Roman"/>
          <w:szCs w:val="24"/>
        </w:rPr>
        <w:lastRenderedPageBreak/>
        <w:t>E.4</w:t>
      </w:r>
      <w:r w:rsidR="00FC7FF1">
        <w:rPr>
          <w:rFonts w:cs="Times New Roman"/>
          <w:szCs w:val="24"/>
        </w:rPr>
        <w:t>.</w:t>
      </w:r>
      <w:r w:rsidRPr="00BE246A">
        <w:rPr>
          <w:rFonts w:cs="Times New Roman"/>
          <w:szCs w:val="24"/>
        </w:rPr>
        <w:t xml:space="preserve"> Destek Hizmetleri</w:t>
      </w:r>
      <w:bookmarkEnd w:id="63"/>
    </w:p>
    <w:p w14:paraId="5D8D7854" w14:textId="46C43302"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dışarıdan aldığı destek hizmetlerinin uygunluğunu, kalitesini ve sürekliliğini güvence altına almalıdır.</w:t>
      </w:r>
    </w:p>
    <w:p w14:paraId="7E73B967" w14:textId="62BF7151"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E.4.</w:t>
      </w:r>
      <w:r w:rsidRPr="00503DA8">
        <w:rPr>
          <w:rFonts w:ascii="Times New Roman" w:hAnsi="Times New Roman" w:cs="Times New Roman"/>
          <w:color w:val="FF0000"/>
          <w:sz w:val="24"/>
          <w:szCs w:val="24"/>
        </w:rPr>
        <w:t xml:space="preserve"> ile başlayan soruların kısa bir özeti yazılacak….</w:t>
      </w:r>
    </w:p>
    <w:p w14:paraId="6FE5C0BF" w14:textId="396BA245" w:rsidR="007B1166" w:rsidRDefault="007B1166" w:rsidP="004D664C">
      <w:pPr>
        <w:ind w:right="63"/>
        <w:jc w:val="both"/>
        <w:rPr>
          <w:rFonts w:ascii="Times New Roman" w:hAnsi="Times New Roman" w:cs="Times New Roman"/>
          <w:sz w:val="24"/>
          <w:szCs w:val="24"/>
        </w:rPr>
      </w:pPr>
    </w:p>
    <w:p w14:paraId="713D1432" w14:textId="5A83DBF7" w:rsidR="007B1166" w:rsidRDefault="007B1166" w:rsidP="004D664C">
      <w:pPr>
        <w:ind w:right="63"/>
        <w:jc w:val="both"/>
        <w:rPr>
          <w:rFonts w:ascii="Times New Roman" w:hAnsi="Times New Roman" w:cs="Times New Roman"/>
          <w:sz w:val="24"/>
          <w:szCs w:val="24"/>
        </w:rPr>
      </w:pPr>
    </w:p>
    <w:p w14:paraId="0F9A84D9" w14:textId="3B359E64" w:rsidR="007B1166" w:rsidRDefault="007B1166" w:rsidP="004D664C">
      <w:pPr>
        <w:ind w:right="63"/>
        <w:jc w:val="both"/>
        <w:rPr>
          <w:rFonts w:ascii="Times New Roman" w:hAnsi="Times New Roman" w:cs="Times New Roman"/>
          <w:sz w:val="24"/>
          <w:szCs w:val="24"/>
        </w:rPr>
      </w:pPr>
    </w:p>
    <w:p w14:paraId="130A4610" w14:textId="1971C4BF" w:rsidR="007B1166" w:rsidRDefault="007B1166" w:rsidP="004D664C">
      <w:pPr>
        <w:ind w:right="63"/>
        <w:jc w:val="both"/>
        <w:rPr>
          <w:rFonts w:ascii="Times New Roman" w:hAnsi="Times New Roman" w:cs="Times New Roman"/>
          <w:sz w:val="24"/>
          <w:szCs w:val="24"/>
        </w:rPr>
      </w:pPr>
    </w:p>
    <w:p w14:paraId="3C95977F" w14:textId="3DA43931" w:rsidR="007B1166" w:rsidRDefault="007B1166" w:rsidP="004D664C">
      <w:pPr>
        <w:ind w:right="63"/>
        <w:jc w:val="both"/>
        <w:rPr>
          <w:rFonts w:ascii="Times New Roman" w:hAnsi="Times New Roman" w:cs="Times New Roman"/>
          <w:sz w:val="24"/>
          <w:szCs w:val="24"/>
        </w:rPr>
      </w:pPr>
    </w:p>
    <w:p w14:paraId="6032E48A" w14:textId="03E74559" w:rsidR="007B1166" w:rsidRDefault="007B1166" w:rsidP="004D664C">
      <w:pPr>
        <w:ind w:right="63"/>
        <w:jc w:val="both"/>
        <w:rPr>
          <w:rFonts w:ascii="Times New Roman" w:hAnsi="Times New Roman" w:cs="Times New Roman"/>
          <w:sz w:val="24"/>
          <w:szCs w:val="24"/>
        </w:rPr>
      </w:pPr>
    </w:p>
    <w:p w14:paraId="5A5C11D1" w14:textId="241A5C36" w:rsidR="007B1166" w:rsidRDefault="007B1166" w:rsidP="004D664C">
      <w:pPr>
        <w:ind w:right="63"/>
        <w:jc w:val="both"/>
        <w:rPr>
          <w:rFonts w:ascii="Times New Roman" w:hAnsi="Times New Roman" w:cs="Times New Roman"/>
          <w:sz w:val="24"/>
          <w:szCs w:val="24"/>
        </w:rPr>
      </w:pPr>
    </w:p>
    <w:p w14:paraId="225057C4" w14:textId="339DD44D" w:rsidR="007B1166" w:rsidRDefault="007B1166" w:rsidP="004D664C">
      <w:pPr>
        <w:ind w:right="63"/>
        <w:jc w:val="both"/>
        <w:rPr>
          <w:rFonts w:ascii="Times New Roman" w:hAnsi="Times New Roman" w:cs="Times New Roman"/>
          <w:sz w:val="24"/>
          <w:szCs w:val="24"/>
        </w:rPr>
      </w:pPr>
    </w:p>
    <w:p w14:paraId="48E668B6" w14:textId="400B2A51" w:rsidR="007B1166" w:rsidRDefault="007B1166" w:rsidP="004D664C">
      <w:pPr>
        <w:ind w:right="63"/>
        <w:jc w:val="both"/>
        <w:rPr>
          <w:rFonts w:ascii="Times New Roman" w:hAnsi="Times New Roman" w:cs="Times New Roman"/>
          <w:sz w:val="24"/>
          <w:szCs w:val="24"/>
        </w:rPr>
      </w:pPr>
    </w:p>
    <w:p w14:paraId="076337C7" w14:textId="036CA04F" w:rsidR="007B1166" w:rsidRDefault="007B1166" w:rsidP="004D664C">
      <w:pPr>
        <w:ind w:right="63"/>
        <w:jc w:val="both"/>
        <w:rPr>
          <w:rFonts w:ascii="Times New Roman" w:hAnsi="Times New Roman" w:cs="Times New Roman"/>
          <w:sz w:val="24"/>
          <w:szCs w:val="24"/>
        </w:rPr>
      </w:pPr>
    </w:p>
    <w:p w14:paraId="794E9A49" w14:textId="78C6679B" w:rsidR="007B1166" w:rsidRDefault="007B1166" w:rsidP="004D664C">
      <w:pPr>
        <w:ind w:right="63"/>
        <w:jc w:val="both"/>
        <w:rPr>
          <w:rFonts w:ascii="Times New Roman" w:hAnsi="Times New Roman" w:cs="Times New Roman"/>
          <w:sz w:val="24"/>
          <w:szCs w:val="24"/>
        </w:rPr>
      </w:pPr>
    </w:p>
    <w:p w14:paraId="6E81945A" w14:textId="24969993" w:rsidR="007B1166" w:rsidRDefault="007B1166" w:rsidP="004D664C">
      <w:pPr>
        <w:ind w:right="63"/>
        <w:jc w:val="both"/>
        <w:rPr>
          <w:rFonts w:ascii="Times New Roman" w:hAnsi="Times New Roman" w:cs="Times New Roman"/>
          <w:sz w:val="24"/>
          <w:szCs w:val="24"/>
        </w:rPr>
      </w:pPr>
    </w:p>
    <w:p w14:paraId="408E575F" w14:textId="6F5ECC4F" w:rsidR="007B1166" w:rsidRDefault="007B1166" w:rsidP="004D664C">
      <w:pPr>
        <w:ind w:right="63"/>
        <w:jc w:val="both"/>
        <w:rPr>
          <w:rFonts w:ascii="Times New Roman" w:hAnsi="Times New Roman" w:cs="Times New Roman"/>
          <w:sz w:val="24"/>
          <w:szCs w:val="24"/>
        </w:rPr>
      </w:pPr>
    </w:p>
    <w:p w14:paraId="22D0E4F8" w14:textId="61F25D02" w:rsidR="007B1166" w:rsidRDefault="007B1166" w:rsidP="004D664C">
      <w:pPr>
        <w:ind w:right="63"/>
        <w:jc w:val="both"/>
        <w:rPr>
          <w:rFonts w:ascii="Times New Roman" w:hAnsi="Times New Roman" w:cs="Times New Roman"/>
          <w:sz w:val="24"/>
          <w:szCs w:val="24"/>
        </w:rPr>
      </w:pPr>
    </w:p>
    <w:p w14:paraId="29E6F2DD" w14:textId="7ACB9AC1" w:rsidR="007B1166" w:rsidRDefault="007B1166" w:rsidP="004D664C">
      <w:pPr>
        <w:ind w:right="63"/>
        <w:jc w:val="both"/>
        <w:rPr>
          <w:rFonts w:ascii="Times New Roman" w:hAnsi="Times New Roman" w:cs="Times New Roman"/>
          <w:sz w:val="24"/>
          <w:szCs w:val="24"/>
        </w:rPr>
      </w:pPr>
    </w:p>
    <w:p w14:paraId="6FFCC79C" w14:textId="55079597" w:rsidR="007B1166" w:rsidRDefault="007B1166" w:rsidP="004D664C">
      <w:pPr>
        <w:ind w:right="63"/>
        <w:jc w:val="both"/>
        <w:rPr>
          <w:rFonts w:ascii="Times New Roman" w:hAnsi="Times New Roman" w:cs="Times New Roman"/>
          <w:sz w:val="24"/>
          <w:szCs w:val="24"/>
        </w:rPr>
      </w:pPr>
    </w:p>
    <w:p w14:paraId="1F0297F3" w14:textId="2AFFB4A5" w:rsidR="007B1166" w:rsidRDefault="007B1166" w:rsidP="004D664C">
      <w:pPr>
        <w:ind w:right="63"/>
        <w:jc w:val="both"/>
        <w:rPr>
          <w:rFonts w:ascii="Times New Roman" w:hAnsi="Times New Roman" w:cs="Times New Roman"/>
          <w:sz w:val="24"/>
          <w:szCs w:val="24"/>
        </w:rPr>
      </w:pPr>
    </w:p>
    <w:p w14:paraId="2EC1DBC2" w14:textId="22B7132A" w:rsidR="007B1166" w:rsidRDefault="007B1166" w:rsidP="004D664C">
      <w:pPr>
        <w:ind w:right="63"/>
        <w:jc w:val="both"/>
        <w:rPr>
          <w:rFonts w:ascii="Times New Roman" w:hAnsi="Times New Roman" w:cs="Times New Roman"/>
          <w:sz w:val="24"/>
          <w:szCs w:val="24"/>
        </w:rPr>
      </w:pPr>
    </w:p>
    <w:p w14:paraId="6466EF79" w14:textId="1C9BFB03" w:rsidR="007B1166" w:rsidRDefault="007B1166" w:rsidP="004D664C">
      <w:pPr>
        <w:ind w:right="63"/>
        <w:jc w:val="both"/>
        <w:rPr>
          <w:rFonts w:ascii="Times New Roman" w:hAnsi="Times New Roman" w:cs="Times New Roman"/>
          <w:sz w:val="24"/>
          <w:szCs w:val="24"/>
        </w:rPr>
      </w:pPr>
    </w:p>
    <w:p w14:paraId="26F962E8" w14:textId="628DAF44" w:rsidR="007B1166" w:rsidRDefault="007B1166" w:rsidP="004D664C">
      <w:pPr>
        <w:ind w:right="63"/>
        <w:jc w:val="both"/>
        <w:rPr>
          <w:rFonts w:ascii="Times New Roman" w:hAnsi="Times New Roman" w:cs="Times New Roman"/>
          <w:sz w:val="24"/>
          <w:szCs w:val="24"/>
        </w:rPr>
      </w:pPr>
    </w:p>
    <w:p w14:paraId="7089AF99" w14:textId="4991BB3A" w:rsidR="007B1166" w:rsidRDefault="007B1166" w:rsidP="004D664C">
      <w:pPr>
        <w:ind w:right="63"/>
        <w:jc w:val="both"/>
        <w:rPr>
          <w:rFonts w:ascii="Times New Roman" w:hAnsi="Times New Roman" w:cs="Times New Roman"/>
          <w:sz w:val="24"/>
          <w:szCs w:val="24"/>
        </w:rPr>
      </w:pPr>
    </w:p>
    <w:p w14:paraId="76C87D47" w14:textId="5A52B0D9" w:rsidR="007B1166" w:rsidRDefault="007B1166" w:rsidP="004D664C">
      <w:pPr>
        <w:ind w:right="63"/>
        <w:jc w:val="both"/>
        <w:rPr>
          <w:rFonts w:ascii="Times New Roman" w:hAnsi="Times New Roman" w:cs="Times New Roman"/>
          <w:sz w:val="24"/>
          <w:szCs w:val="24"/>
        </w:rPr>
      </w:pPr>
    </w:p>
    <w:p w14:paraId="315758A3" w14:textId="7FEC75AB" w:rsidR="007B1166" w:rsidRDefault="007B1166" w:rsidP="004D664C">
      <w:pPr>
        <w:ind w:right="63"/>
        <w:jc w:val="both"/>
        <w:rPr>
          <w:rFonts w:ascii="Times New Roman" w:hAnsi="Times New Roman" w:cs="Times New Roman"/>
          <w:sz w:val="24"/>
          <w:szCs w:val="24"/>
        </w:rPr>
      </w:pPr>
    </w:p>
    <w:p w14:paraId="2D6B1676" w14:textId="794D1C90" w:rsidR="007B1166" w:rsidRDefault="007B1166" w:rsidP="004D664C">
      <w:pPr>
        <w:ind w:right="63"/>
        <w:jc w:val="both"/>
        <w:rPr>
          <w:rFonts w:ascii="Times New Roman" w:hAnsi="Times New Roman" w:cs="Times New Roman"/>
          <w:sz w:val="24"/>
          <w:szCs w:val="24"/>
        </w:rPr>
      </w:pPr>
    </w:p>
    <w:p w14:paraId="1E4DBE6B" w14:textId="777926B6" w:rsidR="007B1166" w:rsidRDefault="007B1166" w:rsidP="004D664C">
      <w:pPr>
        <w:ind w:right="63"/>
        <w:jc w:val="both"/>
        <w:rPr>
          <w:rFonts w:ascii="Times New Roman" w:hAnsi="Times New Roman" w:cs="Times New Roman"/>
          <w:sz w:val="24"/>
          <w:szCs w:val="24"/>
        </w:rPr>
      </w:pPr>
    </w:p>
    <w:p w14:paraId="7DCF1C2F" w14:textId="36CE0ACC" w:rsidR="007B1166" w:rsidRDefault="007B1166" w:rsidP="004D664C">
      <w:pPr>
        <w:ind w:right="63"/>
        <w:jc w:val="both"/>
        <w:rPr>
          <w:rFonts w:ascii="Times New Roman" w:hAnsi="Times New Roman" w:cs="Times New Roman"/>
          <w:sz w:val="24"/>
          <w:szCs w:val="24"/>
        </w:rPr>
      </w:pPr>
    </w:p>
    <w:p w14:paraId="1980F440" w14:textId="759CF133" w:rsidR="007B1166" w:rsidRDefault="007B1166" w:rsidP="004D664C">
      <w:pPr>
        <w:ind w:right="63"/>
        <w:jc w:val="both"/>
        <w:rPr>
          <w:rFonts w:ascii="Times New Roman" w:hAnsi="Times New Roman" w:cs="Times New Roman"/>
          <w:sz w:val="24"/>
          <w:szCs w:val="24"/>
        </w:rPr>
      </w:pPr>
    </w:p>
    <w:p w14:paraId="20DE263B" w14:textId="640D44AB" w:rsidR="007B1166" w:rsidRDefault="007B1166" w:rsidP="004D664C">
      <w:pPr>
        <w:ind w:right="63"/>
        <w:jc w:val="both"/>
        <w:rPr>
          <w:rFonts w:ascii="Times New Roman" w:hAnsi="Times New Roman" w:cs="Times New Roman"/>
          <w:sz w:val="24"/>
          <w:szCs w:val="24"/>
        </w:rPr>
      </w:pPr>
    </w:p>
    <w:p w14:paraId="6C103AEC" w14:textId="3A757873" w:rsidR="007B1166" w:rsidRDefault="007B1166" w:rsidP="004D664C">
      <w:pPr>
        <w:ind w:right="63"/>
        <w:jc w:val="both"/>
        <w:rPr>
          <w:rFonts w:ascii="Times New Roman" w:hAnsi="Times New Roman" w:cs="Times New Roman"/>
          <w:sz w:val="24"/>
          <w:szCs w:val="24"/>
        </w:rPr>
      </w:pPr>
    </w:p>
    <w:p w14:paraId="479A9DB2" w14:textId="1487CA5C" w:rsidR="007B1166" w:rsidRDefault="007B1166" w:rsidP="004D664C">
      <w:pPr>
        <w:ind w:right="63"/>
        <w:jc w:val="both"/>
        <w:rPr>
          <w:rFonts w:ascii="Times New Roman" w:hAnsi="Times New Roman" w:cs="Times New Roman"/>
          <w:sz w:val="24"/>
          <w:szCs w:val="24"/>
        </w:rPr>
      </w:pPr>
    </w:p>
    <w:p w14:paraId="386AD6BB" w14:textId="7DE363F9" w:rsidR="007B1166" w:rsidRDefault="007B1166" w:rsidP="004D664C">
      <w:pPr>
        <w:ind w:right="63"/>
        <w:jc w:val="both"/>
        <w:rPr>
          <w:rFonts w:ascii="Times New Roman" w:hAnsi="Times New Roman" w:cs="Times New Roman"/>
          <w:sz w:val="24"/>
          <w:szCs w:val="24"/>
        </w:rPr>
      </w:pPr>
    </w:p>
    <w:p w14:paraId="177F48DC" w14:textId="2DD17F2D" w:rsidR="007B1166" w:rsidRDefault="007B1166" w:rsidP="004D664C">
      <w:pPr>
        <w:ind w:right="63"/>
        <w:jc w:val="both"/>
        <w:rPr>
          <w:rFonts w:ascii="Times New Roman" w:hAnsi="Times New Roman" w:cs="Times New Roman"/>
          <w:sz w:val="24"/>
          <w:szCs w:val="24"/>
        </w:rPr>
      </w:pPr>
    </w:p>
    <w:p w14:paraId="5908AF7F" w14:textId="3310ED86" w:rsidR="007B1166" w:rsidRDefault="007B1166" w:rsidP="004D664C">
      <w:pPr>
        <w:ind w:right="63"/>
        <w:jc w:val="both"/>
        <w:rPr>
          <w:rFonts w:ascii="Times New Roman" w:hAnsi="Times New Roman" w:cs="Times New Roman"/>
          <w:sz w:val="24"/>
          <w:szCs w:val="24"/>
        </w:rPr>
      </w:pPr>
    </w:p>
    <w:p w14:paraId="2B750B7E" w14:textId="478015AB" w:rsidR="007B1166" w:rsidRDefault="007B1166" w:rsidP="004D664C">
      <w:pPr>
        <w:ind w:right="63"/>
        <w:jc w:val="both"/>
        <w:rPr>
          <w:rFonts w:ascii="Times New Roman" w:hAnsi="Times New Roman" w:cs="Times New Roman"/>
          <w:sz w:val="24"/>
          <w:szCs w:val="24"/>
        </w:rPr>
      </w:pPr>
    </w:p>
    <w:p w14:paraId="17CC1E1C" w14:textId="33E0588B" w:rsidR="007B1166" w:rsidRDefault="007B1166" w:rsidP="004D664C">
      <w:pPr>
        <w:ind w:right="63"/>
        <w:jc w:val="both"/>
        <w:rPr>
          <w:rFonts w:ascii="Times New Roman" w:hAnsi="Times New Roman" w:cs="Times New Roman"/>
          <w:sz w:val="24"/>
          <w:szCs w:val="24"/>
        </w:rPr>
      </w:pPr>
    </w:p>
    <w:p w14:paraId="40B19BB2" w14:textId="092E727E" w:rsidR="007B1166" w:rsidRDefault="007B1166" w:rsidP="004D664C">
      <w:pPr>
        <w:ind w:right="63"/>
        <w:jc w:val="both"/>
        <w:rPr>
          <w:rFonts w:ascii="Times New Roman" w:hAnsi="Times New Roman" w:cs="Times New Roman"/>
          <w:sz w:val="24"/>
          <w:szCs w:val="24"/>
        </w:rPr>
      </w:pPr>
    </w:p>
    <w:p w14:paraId="55EB0864" w14:textId="1C9DE866" w:rsidR="007B1166" w:rsidRDefault="007B1166" w:rsidP="004D664C">
      <w:pPr>
        <w:ind w:right="63"/>
        <w:jc w:val="both"/>
        <w:rPr>
          <w:rFonts w:ascii="Times New Roman" w:hAnsi="Times New Roman" w:cs="Times New Roman"/>
          <w:sz w:val="24"/>
          <w:szCs w:val="24"/>
        </w:rPr>
      </w:pPr>
    </w:p>
    <w:p w14:paraId="70E94820" w14:textId="4EB58955" w:rsidR="007B1166" w:rsidRDefault="007B1166" w:rsidP="004D664C">
      <w:pPr>
        <w:ind w:right="63"/>
        <w:jc w:val="both"/>
        <w:rPr>
          <w:rFonts w:ascii="Times New Roman" w:hAnsi="Times New Roman" w:cs="Times New Roman"/>
          <w:sz w:val="24"/>
          <w:szCs w:val="24"/>
        </w:rPr>
      </w:pPr>
    </w:p>
    <w:p w14:paraId="25627007" w14:textId="7197DA7C" w:rsidR="007B1166" w:rsidRDefault="007B1166" w:rsidP="004D664C">
      <w:pPr>
        <w:ind w:right="63"/>
        <w:jc w:val="both"/>
        <w:rPr>
          <w:rFonts w:ascii="Times New Roman" w:hAnsi="Times New Roman" w:cs="Times New Roman"/>
          <w:sz w:val="24"/>
          <w:szCs w:val="24"/>
        </w:rPr>
      </w:pPr>
    </w:p>
    <w:p w14:paraId="69A5CA9E" w14:textId="16BDA1D1" w:rsidR="007B1166" w:rsidRDefault="007B1166" w:rsidP="004D664C">
      <w:pPr>
        <w:ind w:right="63"/>
        <w:jc w:val="both"/>
        <w:rPr>
          <w:rFonts w:ascii="Times New Roman" w:hAnsi="Times New Roman" w:cs="Times New Roman"/>
          <w:sz w:val="24"/>
          <w:szCs w:val="24"/>
        </w:rPr>
      </w:pPr>
    </w:p>
    <w:p w14:paraId="03F57FA2" w14:textId="1CB69B75" w:rsidR="007B1166" w:rsidRDefault="007B1166" w:rsidP="004D664C">
      <w:pPr>
        <w:ind w:right="63"/>
        <w:jc w:val="both"/>
        <w:rPr>
          <w:rFonts w:ascii="Times New Roman" w:hAnsi="Times New Roman" w:cs="Times New Roman"/>
          <w:sz w:val="24"/>
          <w:szCs w:val="24"/>
        </w:rPr>
      </w:pPr>
    </w:p>
    <w:p w14:paraId="24768B48" w14:textId="58A4344E" w:rsidR="007B1166" w:rsidRDefault="007B1166" w:rsidP="004D664C">
      <w:pPr>
        <w:ind w:right="63"/>
        <w:jc w:val="both"/>
        <w:rPr>
          <w:rFonts w:ascii="Times New Roman" w:hAnsi="Times New Roman" w:cs="Times New Roman"/>
          <w:sz w:val="24"/>
          <w:szCs w:val="24"/>
        </w:rPr>
      </w:pPr>
    </w:p>
    <w:p w14:paraId="2E778C73" w14:textId="5FFBA63F" w:rsidR="007B1166" w:rsidRDefault="007B1166" w:rsidP="004D664C">
      <w:pPr>
        <w:ind w:right="63"/>
        <w:jc w:val="both"/>
        <w:rPr>
          <w:rFonts w:ascii="Times New Roman" w:hAnsi="Times New Roman" w:cs="Times New Roman"/>
          <w:sz w:val="24"/>
          <w:szCs w:val="24"/>
        </w:rPr>
      </w:pPr>
    </w:p>
    <w:p w14:paraId="5425B1E7" w14:textId="4819BD62" w:rsidR="007B1166" w:rsidRDefault="007B1166" w:rsidP="004D664C">
      <w:pPr>
        <w:ind w:right="63"/>
        <w:jc w:val="both"/>
        <w:rPr>
          <w:rFonts w:ascii="Times New Roman" w:hAnsi="Times New Roman" w:cs="Times New Roman"/>
          <w:sz w:val="24"/>
          <w:szCs w:val="24"/>
        </w:rPr>
      </w:pPr>
    </w:p>
    <w:p w14:paraId="1E8324E2" w14:textId="15E19C40" w:rsidR="007B1166" w:rsidRDefault="007B1166" w:rsidP="004D664C">
      <w:pPr>
        <w:ind w:right="63"/>
        <w:jc w:val="both"/>
        <w:rPr>
          <w:rFonts w:ascii="Times New Roman" w:hAnsi="Times New Roman" w:cs="Times New Roman"/>
          <w:sz w:val="24"/>
          <w:szCs w:val="24"/>
        </w:rPr>
      </w:pPr>
    </w:p>
    <w:p w14:paraId="0B33F90D" w14:textId="77777777" w:rsidR="007B1166" w:rsidRDefault="007B1166" w:rsidP="004D664C">
      <w:pPr>
        <w:ind w:right="63"/>
        <w:jc w:val="both"/>
        <w:rPr>
          <w:rFonts w:ascii="Times New Roman" w:hAnsi="Times New Roman" w:cs="Times New Roman"/>
          <w:sz w:val="24"/>
          <w:szCs w:val="24"/>
        </w:rPr>
      </w:pPr>
    </w:p>
    <w:p w14:paraId="174E1D1D" w14:textId="77777777" w:rsidR="00BE246A" w:rsidRDefault="00BE246A" w:rsidP="007C0383">
      <w:pPr>
        <w:ind w:right="63"/>
        <w:jc w:val="both"/>
        <w:rPr>
          <w:rFonts w:ascii="Times New Roman" w:hAnsi="Times New Roman" w:cs="Times New Roman"/>
          <w:sz w:val="24"/>
          <w:szCs w:val="24"/>
        </w:rPr>
      </w:pPr>
    </w:p>
    <w:p w14:paraId="2ABF98E9" w14:textId="2E460A7D" w:rsidR="00BE246A" w:rsidRDefault="00BE246A" w:rsidP="009703DF">
      <w:pPr>
        <w:pStyle w:val="Balk3"/>
        <w:ind w:right="63"/>
        <w:jc w:val="both"/>
      </w:pPr>
      <w:r>
        <w:lastRenderedPageBreak/>
        <w:t xml:space="preserve">E 4.1. </w:t>
      </w:r>
      <w:r w:rsidR="002E2252">
        <w:t>Hizmet ve malların uygunluğu, kalitesi ve sürekliliği</w:t>
      </w:r>
    </w:p>
    <w:p w14:paraId="38188E95" w14:textId="77777777" w:rsidR="005D5542" w:rsidRDefault="005D5542" w:rsidP="009703DF">
      <w:pPr>
        <w:pStyle w:val="Balk3"/>
        <w:ind w:left="851" w:right="63" w:hanging="733"/>
        <w:jc w:val="both"/>
      </w:pPr>
    </w:p>
    <w:p w14:paraId="2122BDE7" w14:textId="77777777" w:rsidR="005D5542" w:rsidRDefault="005D5542" w:rsidP="009703DF">
      <w:pPr>
        <w:pStyle w:val="Balk4"/>
        <w:ind w:right="63"/>
        <w:jc w:val="center"/>
      </w:pPr>
      <w:r>
        <w:t>Olgunluk düzeyi</w:t>
      </w:r>
    </w:p>
    <w:p w14:paraId="4CDBFD3E"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404E11FB" w14:textId="77777777" w:rsidTr="00EE34E2">
        <w:tc>
          <w:tcPr>
            <w:tcW w:w="1836" w:type="dxa"/>
            <w:shd w:val="clear" w:color="auto" w:fill="auto"/>
          </w:tcPr>
          <w:p w14:paraId="2E8F0173"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F376F0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2025" w:type="dxa"/>
            <w:shd w:val="clear" w:color="auto" w:fill="auto"/>
          </w:tcPr>
          <w:p w14:paraId="4CAAEF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4AA56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5B8DEF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2E2252" w14:paraId="125C9759" w14:textId="77777777" w:rsidTr="00EE34E2">
        <w:tc>
          <w:tcPr>
            <w:tcW w:w="1836" w:type="dxa"/>
            <w:shd w:val="clear" w:color="auto" w:fill="auto"/>
          </w:tcPr>
          <w:p w14:paraId="0E148DC6" w14:textId="552BCDEE"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malların ve destek hizmetlerinin uygunluğunu ve kalitesini değerlendirmek üzere tanımlı kriterler ve süreçler bulunmamaktadır.  </w:t>
            </w:r>
          </w:p>
        </w:tc>
        <w:tc>
          <w:tcPr>
            <w:tcW w:w="1836" w:type="dxa"/>
            <w:shd w:val="clear" w:color="auto" w:fill="auto"/>
          </w:tcPr>
          <w:p w14:paraId="458F9243" w14:textId="5AE8D3B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Kurumda, dışarıdan temin edilen destek hizmetlerinin ve malların uygunluğunu, kalitesini ve sürekliliğini güvence altına almak üzere bazı tanımlı süreçler ve mekanizmalar (tedarik süreci, uygunluk ve kalite kriterleri gibi) bulunmaktadır. Ancak bu süreçler doğrultusunda yapılan uygulamalar bulunmamaktadır veya uygulamalar tüm alanları kapsamamaktadır.</w:t>
            </w:r>
          </w:p>
        </w:tc>
        <w:tc>
          <w:tcPr>
            <w:tcW w:w="2025" w:type="dxa"/>
            <w:shd w:val="clear" w:color="auto" w:fill="auto"/>
          </w:tcPr>
          <w:p w14:paraId="2FEAEA0F" w14:textId="056ADCC4"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tüm mallardan ve destek hizmetlerinden beklenen kalite düzeylerinin iç kalite güvence sistemi kapsamında planlanması, değerlendirilip iyileştirilmesi yönünde uygulamalar gerçekleştirilmektedir. Ancak bu uygulamaların sonuçları izlenmemekte veya karar almalarda kullanılmamaktadır.  </w:t>
            </w:r>
          </w:p>
        </w:tc>
        <w:tc>
          <w:tcPr>
            <w:tcW w:w="1838" w:type="dxa"/>
            <w:shd w:val="clear" w:color="auto" w:fill="auto"/>
          </w:tcPr>
          <w:p w14:paraId="6FA408DE" w14:textId="77777777" w:rsidR="002E2252" w:rsidRPr="002E2252" w:rsidRDefault="002E2252" w:rsidP="006A7A1D">
            <w:pPr>
              <w:ind w:right="63"/>
              <w:rPr>
                <w:rFonts w:ascii="Times New Roman" w:hAnsi="Times New Roman" w:cs="Times New Roman"/>
                <w:color w:val="000000" w:themeColor="text1"/>
                <w:sz w:val="20"/>
                <w:szCs w:val="20"/>
              </w:rPr>
            </w:pPr>
            <w:r w:rsidRPr="002E2252">
              <w:rPr>
                <w:rFonts w:ascii="Times New Roman" w:hAnsi="Times New Roman" w:cs="Times New Roman"/>
                <w:color w:val="000000" w:themeColor="text1"/>
                <w:sz w:val="20"/>
                <w:szCs w:val="20"/>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 alınmaktadır.</w:t>
            </w:r>
          </w:p>
          <w:p w14:paraId="02F5194C" w14:textId="77777777" w:rsidR="002E2252" w:rsidRPr="002E2252" w:rsidRDefault="002E2252" w:rsidP="006A7A1D">
            <w:pPr>
              <w:ind w:right="63"/>
              <w:rPr>
                <w:rFonts w:ascii="Times New Roman" w:hAnsi="Times New Roman" w:cs="Times New Roman"/>
                <w:color w:val="000000" w:themeColor="text1"/>
                <w:sz w:val="20"/>
                <w:szCs w:val="20"/>
              </w:rPr>
            </w:pPr>
          </w:p>
          <w:p w14:paraId="6222137E" w14:textId="77777777" w:rsidR="002E2252" w:rsidRPr="002E2252" w:rsidRDefault="002E2252" w:rsidP="006A7A1D">
            <w:pPr>
              <w:pStyle w:val="Balk3"/>
              <w:ind w:left="-59" w:right="63" w:firstLine="0"/>
              <w:outlineLvl w:val="2"/>
              <w:rPr>
                <w:rFonts w:cs="Times New Roman"/>
                <w:b w:val="0"/>
                <w:i w:val="0"/>
                <w:sz w:val="20"/>
                <w:szCs w:val="20"/>
              </w:rPr>
            </w:pPr>
          </w:p>
        </w:tc>
        <w:tc>
          <w:tcPr>
            <w:tcW w:w="1838" w:type="dxa"/>
            <w:shd w:val="clear" w:color="auto" w:fill="auto"/>
          </w:tcPr>
          <w:p w14:paraId="5052C501" w14:textId="7553805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Kurumda dışarıdan temin edilen mal ve hizmetlerin kalite düzeylerini, kurumsal amaçlar doğrultusunda güvence altına almak üzere tedarik zinciri yönetilmektedir; bu hususta kurumun kendine özgü ve yenilikçi birçok uygulaması bulunmakta ve bu uygulamaların bir kısmı diğer kurumlar tarafından örnek alınmaktadır.</w:t>
            </w:r>
          </w:p>
        </w:tc>
      </w:tr>
    </w:tbl>
    <w:p w14:paraId="45413827" w14:textId="77D5A33C" w:rsidR="00EE34E2" w:rsidRPr="005779D0" w:rsidRDefault="00EE34E2" w:rsidP="00EE34E2">
      <w:pPr>
        <w:pStyle w:val="Balk3"/>
        <w:ind w:left="0" w:right="63" w:firstLine="0"/>
        <w:jc w:val="both"/>
        <w:rPr>
          <w:color w:val="FF0000"/>
        </w:rPr>
      </w:pPr>
      <w:r>
        <w:rPr>
          <w:color w:val="FF0000"/>
        </w:rPr>
        <w:t>E.4.1.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2140416" w14:textId="77777777" w:rsidR="00EE34E2" w:rsidRDefault="00EE34E2" w:rsidP="00EE34E2">
      <w:pPr>
        <w:pStyle w:val="Balk3"/>
        <w:ind w:left="851" w:right="63" w:hanging="733"/>
        <w:jc w:val="both"/>
      </w:pPr>
      <w:r>
        <w:t>….</w:t>
      </w:r>
    </w:p>
    <w:p w14:paraId="04EDAA9E" w14:textId="77777777" w:rsidR="00EE34E2" w:rsidRDefault="00EE34E2" w:rsidP="00EE34E2">
      <w:pPr>
        <w:pStyle w:val="Balk3"/>
        <w:ind w:left="851" w:right="63" w:hanging="733"/>
        <w:jc w:val="both"/>
      </w:pPr>
      <w:r>
        <w:t>….</w:t>
      </w:r>
    </w:p>
    <w:p w14:paraId="2CB73528" w14:textId="77777777" w:rsidR="00EE34E2" w:rsidRDefault="00EE34E2" w:rsidP="00EE34E2">
      <w:pPr>
        <w:pStyle w:val="Balk3"/>
        <w:ind w:left="851" w:right="63" w:hanging="733"/>
        <w:jc w:val="both"/>
      </w:pPr>
      <w:r>
        <w:t>….</w:t>
      </w:r>
    </w:p>
    <w:p w14:paraId="0526FEF6" w14:textId="77777777" w:rsidR="005D5542" w:rsidRDefault="005D5542" w:rsidP="009703DF">
      <w:pPr>
        <w:pStyle w:val="Balk3"/>
        <w:ind w:left="851" w:right="63" w:hanging="733"/>
        <w:jc w:val="both"/>
      </w:pPr>
    </w:p>
    <w:p w14:paraId="440FDDBD" w14:textId="2CB8F401" w:rsidR="005D5542" w:rsidRDefault="005D5542" w:rsidP="009703DF">
      <w:pPr>
        <w:pStyle w:val="Balk4"/>
        <w:ind w:right="63"/>
        <w:jc w:val="both"/>
      </w:pPr>
      <w:r>
        <w:t>Kanıtlar</w:t>
      </w:r>
    </w:p>
    <w:p w14:paraId="0DA3AFD3" w14:textId="77777777" w:rsidR="008004F0" w:rsidRPr="008004F0" w:rsidRDefault="008004F0" w:rsidP="009703DF">
      <w:pPr>
        <w:pStyle w:val="Balk4"/>
        <w:numPr>
          <w:ilvl w:val="0"/>
          <w:numId w:val="54"/>
        </w:numPr>
        <w:ind w:right="63"/>
        <w:jc w:val="both"/>
        <w:rPr>
          <w:b w:val="0"/>
        </w:rPr>
      </w:pPr>
      <w:r w:rsidRPr="008004F0">
        <w:rPr>
          <w:b w:val="0"/>
        </w:rPr>
        <w:t xml:space="preserve">Tedarikçilerle olan ilişkilerin yönetimine yönelik kurumsal politikalar </w:t>
      </w:r>
    </w:p>
    <w:p w14:paraId="5B9CE1C1" w14:textId="77777777" w:rsidR="008004F0" w:rsidRPr="008004F0" w:rsidRDefault="008004F0" w:rsidP="009703DF">
      <w:pPr>
        <w:pStyle w:val="Balk4"/>
        <w:numPr>
          <w:ilvl w:val="0"/>
          <w:numId w:val="54"/>
        </w:numPr>
        <w:ind w:right="63"/>
        <w:jc w:val="both"/>
        <w:rPr>
          <w:b w:val="0"/>
        </w:rPr>
      </w:pPr>
      <w:r w:rsidRPr="008004F0">
        <w:rPr>
          <w:b w:val="0"/>
        </w:rPr>
        <w:t>Tedarik edilen hizmetlerin, malların ve tedarikçilerin listesi</w:t>
      </w:r>
    </w:p>
    <w:p w14:paraId="2C8D9A7B" w14:textId="77777777" w:rsidR="008004F0" w:rsidRPr="008004F0" w:rsidRDefault="008004F0" w:rsidP="009703DF">
      <w:pPr>
        <w:pStyle w:val="Balk4"/>
        <w:numPr>
          <w:ilvl w:val="0"/>
          <w:numId w:val="54"/>
        </w:numPr>
        <w:ind w:right="63"/>
        <w:jc w:val="both"/>
        <w:rPr>
          <w:b w:val="0"/>
        </w:rPr>
      </w:pPr>
      <w:r w:rsidRPr="008004F0">
        <w:rPr>
          <w:b w:val="0"/>
        </w:rPr>
        <w:t>Tedarikçilerin performansını değerlendirmek üzere tanımlı süreçler</w:t>
      </w:r>
    </w:p>
    <w:p w14:paraId="4F6C33B4" w14:textId="3A98FC49" w:rsidR="008004F0" w:rsidRPr="008004F0" w:rsidRDefault="008004F0" w:rsidP="009703DF">
      <w:pPr>
        <w:pStyle w:val="Balk4"/>
        <w:numPr>
          <w:ilvl w:val="0"/>
          <w:numId w:val="54"/>
        </w:numPr>
        <w:ind w:right="63"/>
        <w:jc w:val="both"/>
        <w:rPr>
          <w:b w:val="0"/>
        </w:rPr>
      </w:pPr>
      <w:r w:rsidRPr="008004F0">
        <w:rPr>
          <w:b w:val="0"/>
        </w:rPr>
        <w:t xml:space="preserve">Tedarikçi </w:t>
      </w:r>
      <w:r w:rsidR="009703DF" w:rsidRPr="008004F0">
        <w:rPr>
          <w:b w:val="0"/>
        </w:rPr>
        <w:t xml:space="preserve">performansı değerlendirme yöntemi </w:t>
      </w:r>
      <w:r w:rsidRPr="008004F0">
        <w:rPr>
          <w:b w:val="0"/>
        </w:rPr>
        <w:t>ve performans sonuçlarının kullanımı örnekleri</w:t>
      </w:r>
    </w:p>
    <w:p w14:paraId="05086420" w14:textId="37688559" w:rsidR="008004F0" w:rsidRPr="008004F0" w:rsidRDefault="008004F0" w:rsidP="009703DF">
      <w:pPr>
        <w:pStyle w:val="Balk4"/>
        <w:numPr>
          <w:ilvl w:val="0"/>
          <w:numId w:val="54"/>
        </w:numPr>
        <w:ind w:right="63"/>
        <w:jc w:val="both"/>
        <w:rPr>
          <w:b w:val="0"/>
        </w:rPr>
      </w:pPr>
      <w:r w:rsidRPr="008004F0">
        <w:rPr>
          <w:b w:val="0"/>
        </w:rPr>
        <w:t xml:space="preserve">Tedarikçilerle birlikte yapılan toplantı, süreçlere katılımını sağlayan </w:t>
      </w:r>
      <w:r w:rsidR="00603C49" w:rsidRPr="008004F0">
        <w:rPr>
          <w:b w:val="0"/>
        </w:rPr>
        <w:t>mekanizmalar</w:t>
      </w:r>
      <w:r w:rsidRPr="008004F0">
        <w:rPr>
          <w:b w:val="0"/>
        </w:rPr>
        <w:t>, değerlendirme ve işbirliği örnekleri</w:t>
      </w:r>
    </w:p>
    <w:p w14:paraId="4E75A6C0" w14:textId="702498C7" w:rsidR="008004F0" w:rsidRPr="0044544F" w:rsidRDefault="008004F0" w:rsidP="009703DF">
      <w:pPr>
        <w:pStyle w:val="Balk4"/>
        <w:numPr>
          <w:ilvl w:val="0"/>
          <w:numId w:val="54"/>
        </w:numPr>
        <w:ind w:right="63"/>
        <w:jc w:val="both"/>
        <w:rPr>
          <w:b w:val="0"/>
        </w:rPr>
      </w:pPr>
      <w:r w:rsidRPr="008004F0">
        <w:rPr>
          <w:b w:val="0"/>
        </w:rPr>
        <w:t xml:space="preserve">Tedarikçilerin </w:t>
      </w:r>
      <w:r w:rsidR="009703DF" w:rsidRPr="008004F0">
        <w:rPr>
          <w:b w:val="0"/>
        </w:rPr>
        <w:t>mem</w:t>
      </w:r>
      <w:r w:rsidRPr="008004F0">
        <w:rPr>
          <w:b w:val="0"/>
        </w:rPr>
        <w:t>nuniyetini ölçmek üzere kullanılan anketler ve sonuçları</w:t>
      </w:r>
    </w:p>
    <w:p w14:paraId="60AD7044" w14:textId="710DC820" w:rsidR="005D5542" w:rsidRPr="002E2252"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94EC733" w14:textId="77777777" w:rsidR="00BE246A" w:rsidRPr="00BE246A" w:rsidRDefault="00BE246A" w:rsidP="004D664C">
      <w:pPr>
        <w:ind w:right="63"/>
        <w:jc w:val="both"/>
        <w:rPr>
          <w:rFonts w:ascii="Times New Roman" w:hAnsi="Times New Roman" w:cs="Times New Roman"/>
          <w:sz w:val="24"/>
          <w:szCs w:val="24"/>
        </w:rPr>
      </w:pPr>
    </w:p>
    <w:p w14:paraId="70DDC513" w14:textId="77777777" w:rsidR="00EE34E2" w:rsidRDefault="00EE34E2" w:rsidP="00155856">
      <w:pPr>
        <w:pStyle w:val="Balk2"/>
        <w:ind w:left="0" w:right="63" w:firstLine="0"/>
        <w:jc w:val="both"/>
        <w:rPr>
          <w:rFonts w:cs="Times New Roman"/>
          <w:szCs w:val="24"/>
        </w:rPr>
      </w:pPr>
      <w:bookmarkStart w:id="64" w:name="_Toc26778384"/>
    </w:p>
    <w:p w14:paraId="746FE2F7" w14:textId="77777777" w:rsidR="00EE34E2" w:rsidRDefault="00EE34E2" w:rsidP="00155856">
      <w:pPr>
        <w:pStyle w:val="Balk2"/>
        <w:ind w:left="0" w:right="63" w:firstLine="0"/>
        <w:jc w:val="both"/>
        <w:rPr>
          <w:rFonts w:cs="Times New Roman"/>
          <w:szCs w:val="24"/>
        </w:rPr>
      </w:pPr>
    </w:p>
    <w:p w14:paraId="7326D628" w14:textId="77777777" w:rsidR="00EE34E2" w:rsidRDefault="00EE34E2" w:rsidP="00155856">
      <w:pPr>
        <w:pStyle w:val="Balk2"/>
        <w:ind w:left="0" w:right="63" w:firstLine="0"/>
        <w:jc w:val="both"/>
        <w:rPr>
          <w:rFonts w:cs="Times New Roman"/>
          <w:szCs w:val="24"/>
        </w:rPr>
      </w:pPr>
    </w:p>
    <w:p w14:paraId="539F9D66" w14:textId="77777777" w:rsidR="00EE34E2" w:rsidRDefault="00EE34E2" w:rsidP="00155856">
      <w:pPr>
        <w:pStyle w:val="Balk2"/>
        <w:ind w:left="0" w:right="63" w:firstLine="0"/>
        <w:jc w:val="both"/>
        <w:rPr>
          <w:rFonts w:cs="Times New Roman"/>
          <w:szCs w:val="24"/>
        </w:rPr>
      </w:pPr>
    </w:p>
    <w:p w14:paraId="7FD03D58" w14:textId="18AE0D96" w:rsidR="00EE34E2" w:rsidRDefault="00EE34E2" w:rsidP="00155856">
      <w:pPr>
        <w:pStyle w:val="Balk2"/>
        <w:ind w:left="0" w:right="63" w:firstLine="0"/>
        <w:jc w:val="both"/>
        <w:rPr>
          <w:rFonts w:cs="Times New Roman"/>
          <w:szCs w:val="24"/>
        </w:rPr>
      </w:pPr>
    </w:p>
    <w:p w14:paraId="684BFC78" w14:textId="16B180D0" w:rsidR="007B1166" w:rsidRDefault="007B1166" w:rsidP="00155856">
      <w:pPr>
        <w:pStyle w:val="Balk2"/>
        <w:ind w:left="0" w:right="63" w:firstLine="0"/>
        <w:jc w:val="both"/>
        <w:rPr>
          <w:rFonts w:cs="Times New Roman"/>
          <w:szCs w:val="24"/>
        </w:rPr>
      </w:pPr>
    </w:p>
    <w:p w14:paraId="32A76196" w14:textId="748A3B75" w:rsidR="007B1166" w:rsidRDefault="007B1166" w:rsidP="00155856">
      <w:pPr>
        <w:pStyle w:val="Balk2"/>
        <w:ind w:left="0" w:right="63" w:firstLine="0"/>
        <w:jc w:val="both"/>
        <w:rPr>
          <w:rFonts w:cs="Times New Roman"/>
          <w:szCs w:val="24"/>
        </w:rPr>
      </w:pPr>
    </w:p>
    <w:p w14:paraId="7617DEE7" w14:textId="5176DCF5" w:rsidR="007B1166" w:rsidRDefault="007B1166" w:rsidP="00155856">
      <w:pPr>
        <w:pStyle w:val="Balk2"/>
        <w:ind w:left="0" w:right="63" w:firstLine="0"/>
        <w:jc w:val="both"/>
        <w:rPr>
          <w:rFonts w:cs="Times New Roman"/>
          <w:szCs w:val="24"/>
        </w:rPr>
      </w:pPr>
    </w:p>
    <w:p w14:paraId="580783A9" w14:textId="77777777" w:rsidR="007B1166" w:rsidRDefault="007B1166" w:rsidP="00155856">
      <w:pPr>
        <w:pStyle w:val="Balk2"/>
        <w:ind w:left="0" w:right="63" w:firstLine="0"/>
        <w:jc w:val="both"/>
        <w:rPr>
          <w:rFonts w:cs="Times New Roman"/>
          <w:szCs w:val="24"/>
        </w:rPr>
      </w:pPr>
    </w:p>
    <w:p w14:paraId="2B6268BF" w14:textId="77777777" w:rsidR="00EE34E2" w:rsidRDefault="00EE34E2" w:rsidP="00155856">
      <w:pPr>
        <w:pStyle w:val="Balk2"/>
        <w:ind w:left="0" w:right="63" w:firstLine="0"/>
        <w:jc w:val="both"/>
        <w:rPr>
          <w:rFonts w:cs="Times New Roman"/>
          <w:szCs w:val="24"/>
        </w:rPr>
      </w:pPr>
    </w:p>
    <w:p w14:paraId="5E3CEA55" w14:textId="6F124809" w:rsidR="00BE246A" w:rsidRPr="00BE246A" w:rsidRDefault="00BE246A" w:rsidP="00155856">
      <w:pPr>
        <w:pStyle w:val="Balk2"/>
        <w:ind w:left="0" w:right="63" w:firstLine="0"/>
        <w:jc w:val="both"/>
        <w:rPr>
          <w:rFonts w:cs="Times New Roman"/>
          <w:szCs w:val="24"/>
        </w:rPr>
      </w:pPr>
      <w:r w:rsidRPr="00BE246A">
        <w:rPr>
          <w:rFonts w:cs="Times New Roman"/>
          <w:szCs w:val="24"/>
        </w:rPr>
        <w:lastRenderedPageBreak/>
        <w:t>E.5</w:t>
      </w:r>
      <w:r w:rsidR="00600E03">
        <w:rPr>
          <w:rFonts w:cs="Times New Roman"/>
          <w:szCs w:val="24"/>
        </w:rPr>
        <w:t>.</w:t>
      </w:r>
      <w:r w:rsidRPr="00BE246A">
        <w:rPr>
          <w:rFonts w:cs="Times New Roman"/>
          <w:szCs w:val="24"/>
        </w:rPr>
        <w:t xml:space="preserve"> Kamuoyunu Bilgilendirme ve Hesap Verebilirlik</w:t>
      </w:r>
      <w:bookmarkEnd w:id="64"/>
      <w:r w:rsidRPr="00BE246A">
        <w:rPr>
          <w:rFonts w:cs="Times New Roman"/>
          <w:szCs w:val="24"/>
        </w:rPr>
        <w:tab/>
      </w:r>
    </w:p>
    <w:p w14:paraId="61F6B3FD" w14:textId="0387AA3B"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14:paraId="588D7AF1" w14:textId="407A3177"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E.5.</w:t>
      </w:r>
      <w:r w:rsidRPr="00503DA8">
        <w:rPr>
          <w:rFonts w:ascii="Times New Roman" w:hAnsi="Times New Roman" w:cs="Times New Roman"/>
          <w:color w:val="FF0000"/>
          <w:sz w:val="24"/>
          <w:szCs w:val="24"/>
        </w:rPr>
        <w:t xml:space="preserve"> ile başlayan soruların kısa bir özeti yazılacak….</w:t>
      </w:r>
    </w:p>
    <w:p w14:paraId="069A524F" w14:textId="05161C33" w:rsidR="007B1166" w:rsidRDefault="007B1166" w:rsidP="004D664C">
      <w:pPr>
        <w:ind w:right="63"/>
        <w:jc w:val="both"/>
        <w:rPr>
          <w:rFonts w:ascii="Times New Roman" w:hAnsi="Times New Roman" w:cs="Times New Roman"/>
          <w:sz w:val="24"/>
          <w:szCs w:val="24"/>
        </w:rPr>
      </w:pPr>
    </w:p>
    <w:p w14:paraId="3C4472B2" w14:textId="0601D521" w:rsidR="007B1166" w:rsidRDefault="007B1166" w:rsidP="004D664C">
      <w:pPr>
        <w:ind w:right="63"/>
        <w:jc w:val="both"/>
        <w:rPr>
          <w:rFonts w:ascii="Times New Roman" w:hAnsi="Times New Roman" w:cs="Times New Roman"/>
          <w:sz w:val="24"/>
          <w:szCs w:val="24"/>
        </w:rPr>
      </w:pPr>
    </w:p>
    <w:p w14:paraId="0F59F502" w14:textId="73AA3CA4" w:rsidR="007B1166" w:rsidRDefault="007B1166" w:rsidP="004D664C">
      <w:pPr>
        <w:ind w:right="63"/>
        <w:jc w:val="both"/>
        <w:rPr>
          <w:rFonts w:ascii="Times New Roman" w:hAnsi="Times New Roman" w:cs="Times New Roman"/>
          <w:sz w:val="24"/>
          <w:szCs w:val="24"/>
        </w:rPr>
      </w:pPr>
    </w:p>
    <w:p w14:paraId="64E54D32" w14:textId="54F6554C" w:rsidR="007B1166" w:rsidRDefault="007B1166" w:rsidP="004D664C">
      <w:pPr>
        <w:ind w:right="63"/>
        <w:jc w:val="both"/>
        <w:rPr>
          <w:rFonts w:ascii="Times New Roman" w:hAnsi="Times New Roman" w:cs="Times New Roman"/>
          <w:sz w:val="24"/>
          <w:szCs w:val="24"/>
        </w:rPr>
      </w:pPr>
    </w:p>
    <w:p w14:paraId="09331CBB" w14:textId="6711C5EB" w:rsidR="007B1166" w:rsidRDefault="007B1166" w:rsidP="004D664C">
      <w:pPr>
        <w:ind w:right="63"/>
        <w:jc w:val="both"/>
        <w:rPr>
          <w:rFonts w:ascii="Times New Roman" w:hAnsi="Times New Roman" w:cs="Times New Roman"/>
          <w:sz w:val="24"/>
          <w:szCs w:val="24"/>
        </w:rPr>
      </w:pPr>
    </w:p>
    <w:p w14:paraId="2FE2ABCD" w14:textId="2A786EEF" w:rsidR="007B1166" w:rsidRDefault="007B1166" w:rsidP="004D664C">
      <w:pPr>
        <w:ind w:right="63"/>
        <w:jc w:val="both"/>
        <w:rPr>
          <w:rFonts w:ascii="Times New Roman" w:hAnsi="Times New Roman" w:cs="Times New Roman"/>
          <w:sz w:val="24"/>
          <w:szCs w:val="24"/>
        </w:rPr>
      </w:pPr>
    </w:p>
    <w:p w14:paraId="6944A0BC" w14:textId="55AACC24" w:rsidR="007B1166" w:rsidRDefault="007B1166" w:rsidP="004D664C">
      <w:pPr>
        <w:ind w:right="63"/>
        <w:jc w:val="both"/>
        <w:rPr>
          <w:rFonts w:ascii="Times New Roman" w:hAnsi="Times New Roman" w:cs="Times New Roman"/>
          <w:sz w:val="24"/>
          <w:szCs w:val="24"/>
        </w:rPr>
      </w:pPr>
    </w:p>
    <w:p w14:paraId="14666569" w14:textId="3F3B8E68" w:rsidR="007B1166" w:rsidRDefault="007B1166" w:rsidP="004D664C">
      <w:pPr>
        <w:ind w:right="63"/>
        <w:jc w:val="both"/>
        <w:rPr>
          <w:rFonts w:ascii="Times New Roman" w:hAnsi="Times New Roman" w:cs="Times New Roman"/>
          <w:sz w:val="24"/>
          <w:szCs w:val="24"/>
        </w:rPr>
      </w:pPr>
    </w:p>
    <w:p w14:paraId="6AD2F73B" w14:textId="67601584" w:rsidR="007B1166" w:rsidRDefault="007B1166" w:rsidP="004D664C">
      <w:pPr>
        <w:ind w:right="63"/>
        <w:jc w:val="both"/>
        <w:rPr>
          <w:rFonts w:ascii="Times New Roman" w:hAnsi="Times New Roman" w:cs="Times New Roman"/>
          <w:sz w:val="24"/>
          <w:szCs w:val="24"/>
        </w:rPr>
      </w:pPr>
    </w:p>
    <w:p w14:paraId="6C264CAE" w14:textId="1568FE9A" w:rsidR="007B1166" w:rsidRDefault="007B1166" w:rsidP="004D664C">
      <w:pPr>
        <w:ind w:right="63"/>
        <w:jc w:val="both"/>
        <w:rPr>
          <w:rFonts w:ascii="Times New Roman" w:hAnsi="Times New Roman" w:cs="Times New Roman"/>
          <w:sz w:val="24"/>
          <w:szCs w:val="24"/>
        </w:rPr>
      </w:pPr>
    </w:p>
    <w:p w14:paraId="77FC1609" w14:textId="55606607" w:rsidR="007B1166" w:rsidRDefault="007B1166" w:rsidP="004D664C">
      <w:pPr>
        <w:ind w:right="63"/>
        <w:jc w:val="both"/>
        <w:rPr>
          <w:rFonts w:ascii="Times New Roman" w:hAnsi="Times New Roman" w:cs="Times New Roman"/>
          <w:sz w:val="24"/>
          <w:szCs w:val="24"/>
        </w:rPr>
      </w:pPr>
    </w:p>
    <w:p w14:paraId="6E36EC23" w14:textId="0C84B08B" w:rsidR="007B1166" w:rsidRDefault="007B1166" w:rsidP="004D664C">
      <w:pPr>
        <w:ind w:right="63"/>
        <w:jc w:val="both"/>
        <w:rPr>
          <w:rFonts w:ascii="Times New Roman" w:hAnsi="Times New Roman" w:cs="Times New Roman"/>
          <w:sz w:val="24"/>
          <w:szCs w:val="24"/>
        </w:rPr>
      </w:pPr>
    </w:p>
    <w:p w14:paraId="59757460" w14:textId="4B6AC007" w:rsidR="007B1166" w:rsidRDefault="007B1166" w:rsidP="004D664C">
      <w:pPr>
        <w:ind w:right="63"/>
        <w:jc w:val="both"/>
        <w:rPr>
          <w:rFonts w:ascii="Times New Roman" w:hAnsi="Times New Roman" w:cs="Times New Roman"/>
          <w:sz w:val="24"/>
          <w:szCs w:val="24"/>
        </w:rPr>
      </w:pPr>
    </w:p>
    <w:p w14:paraId="5955AC73" w14:textId="0B02FBBE" w:rsidR="007B1166" w:rsidRDefault="007B1166" w:rsidP="004D664C">
      <w:pPr>
        <w:ind w:right="63"/>
        <w:jc w:val="both"/>
        <w:rPr>
          <w:rFonts w:ascii="Times New Roman" w:hAnsi="Times New Roman" w:cs="Times New Roman"/>
          <w:sz w:val="24"/>
          <w:szCs w:val="24"/>
        </w:rPr>
      </w:pPr>
    </w:p>
    <w:p w14:paraId="0C8053A3" w14:textId="18C77AB3" w:rsidR="007B1166" w:rsidRDefault="007B1166" w:rsidP="004D664C">
      <w:pPr>
        <w:ind w:right="63"/>
        <w:jc w:val="both"/>
        <w:rPr>
          <w:rFonts w:ascii="Times New Roman" w:hAnsi="Times New Roman" w:cs="Times New Roman"/>
          <w:sz w:val="24"/>
          <w:szCs w:val="24"/>
        </w:rPr>
      </w:pPr>
    </w:p>
    <w:p w14:paraId="37BAD68E" w14:textId="11FACB63" w:rsidR="007B1166" w:rsidRDefault="007B1166" w:rsidP="004D664C">
      <w:pPr>
        <w:ind w:right="63"/>
        <w:jc w:val="both"/>
        <w:rPr>
          <w:rFonts w:ascii="Times New Roman" w:hAnsi="Times New Roman" w:cs="Times New Roman"/>
          <w:sz w:val="24"/>
          <w:szCs w:val="24"/>
        </w:rPr>
      </w:pPr>
    </w:p>
    <w:p w14:paraId="5D5947B1" w14:textId="46C9EB71" w:rsidR="007B1166" w:rsidRDefault="007B1166" w:rsidP="004D664C">
      <w:pPr>
        <w:ind w:right="63"/>
        <w:jc w:val="both"/>
        <w:rPr>
          <w:rFonts w:ascii="Times New Roman" w:hAnsi="Times New Roman" w:cs="Times New Roman"/>
          <w:sz w:val="24"/>
          <w:szCs w:val="24"/>
        </w:rPr>
      </w:pPr>
    </w:p>
    <w:p w14:paraId="4B5A2FE8" w14:textId="2CFDB418" w:rsidR="007B1166" w:rsidRDefault="007B1166" w:rsidP="004D664C">
      <w:pPr>
        <w:ind w:right="63"/>
        <w:jc w:val="both"/>
        <w:rPr>
          <w:rFonts w:ascii="Times New Roman" w:hAnsi="Times New Roman" w:cs="Times New Roman"/>
          <w:sz w:val="24"/>
          <w:szCs w:val="24"/>
        </w:rPr>
      </w:pPr>
    </w:p>
    <w:p w14:paraId="1BF2D5F6" w14:textId="2CFE0E3D" w:rsidR="007B1166" w:rsidRDefault="007B1166" w:rsidP="004D664C">
      <w:pPr>
        <w:ind w:right="63"/>
        <w:jc w:val="both"/>
        <w:rPr>
          <w:rFonts w:ascii="Times New Roman" w:hAnsi="Times New Roman" w:cs="Times New Roman"/>
          <w:sz w:val="24"/>
          <w:szCs w:val="24"/>
        </w:rPr>
      </w:pPr>
    </w:p>
    <w:p w14:paraId="2974FBA6" w14:textId="1B8C3E30" w:rsidR="007B1166" w:rsidRDefault="007B1166" w:rsidP="004D664C">
      <w:pPr>
        <w:ind w:right="63"/>
        <w:jc w:val="both"/>
        <w:rPr>
          <w:rFonts w:ascii="Times New Roman" w:hAnsi="Times New Roman" w:cs="Times New Roman"/>
          <w:sz w:val="24"/>
          <w:szCs w:val="24"/>
        </w:rPr>
      </w:pPr>
    </w:p>
    <w:p w14:paraId="6E3A8AFB" w14:textId="56119BBB" w:rsidR="007B1166" w:rsidRDefault="007B1166" w:rsidP="004D664C">
      <w:pPr>
        <w:ind w:right="63"/>
        <w:jc w:val="both"/>
        <w:rPr>
          <w:rFonts w:ascii="Times New Roman" w:hAnsi="Times New Roman" w:cs="Times New Roman"/>
          <w:sz w:val="24"/>
          <w:szCs w:val="24"/>
        </w:rPr>
      </w:pPr>
    </w:p>
    <w:p w14:paraId="7C90453F" w14:textId="215FBED0" w:rsidR="007B1166" w:rsidRDefault="007B1166" w:rsidP="004D664C">
      <w:pPr>
        <w:ind w:right="63"/>
        <w:jc w:val="both"/>
        <w:rPr>
          <w:rFonts w:ascii="Times New Roman" w:hAnsi="Times New Roman" w:cs="Times New Roman"/>
          <w:sz w:val="24"/>
          <w:szCs w:val="24"/>
        </w:rPr>
      </w:pPr>
    </w:p>
    <w:p w14:paraId="7127EFD3" w14:textId="51EAD6C5" w:rsidR="007B1166" w:rsidRDefault="007B1166" w:rsidP="004D664C">
      <w:pPr>
        <w:ind w:right="63"/>
        <w:jc w:val="both"/>
        <w:rPr>
          <w:rFonts w:ascii="Times New Roman" w:hAnsi="Times New Roman" w:cs="Times New Roman"/>
          <w:sz w:val="24"/>
          <w:szCs w:val="24"/>
        </w:rPr>
      </w:pPr>
    </w:p>
    <w:p w14:paraId="393E2858" w14:textId="1AC18E79" w:rsidR="007B1166" w:rsidRDefault="007B1166" w:rsidP="004D664C">
      <w:pPr>
        <w:ind w:right="63"/>
        <w:jc w:val="both"/>
        <w:rPr>
          <w:rFonts w:ascii="Times New Roman" w:hAnsi="Times New Roman" w:cs="Times New Roman"/>
          <w:sz w:val="24"/>
          <w:szCs w:val="24"/>
        </w:rPr>
      </w:pPr>
    </w:p>
    <w:p w14:paraId="0E838031" w14:textId="0C5D314C" w:rsidR="007B1166" w:rsidRDefault="007B1166" w:rsidP="004D664C">
      <w:pPr>
        <w:ind w:right="63"/>
        <w:jc w:val="both"/>
        <w:rPr>
          <w:rFonts w:ascii="Times New Roman" w:hAnsi="Times New Roman" w:cs="Times New Roman"/>
          <w:sz w:val="24"/>
          <w:szCs w:val="24"/>
        </w:rPr>
      </w:pPr>
    </w:p>
    <w:p w14:paraId="6E38EFB2" w14:textId="149BE4A5" w:rsidR="007B1166" w:rsidRDefault="007B1166" w:rsidP="004D664C">
      <w:pPr>
        <w:ind w:right="63"/>
        <w:jc w:val="both"/>
        <w:rPr>
          <w:rFonts w:ascii="Times New Roman" w:hAnsi="Times New Roman" w:cs="Times New Roman"/>
          <w:sz w:val="24"/>
          <w:szCs w:val="24"/>
        </w:rPr>
      </w:pPr>
    </w:p>
    <w:p w14:paraId="3B9F3F2B" w14:textId="09BFDEDA" w:rsidR="007B1166" w:rsidRDefault="007B1166" w:rsidP="004D664C">
      <w:pPr>
        <w:ind w:right="63"/>
        <w:jc w:val="both"/>
        <w:rPr>
          <w:rFonts w:ascii="Times New Roman" w:hAnsi="Times New Roman" w:cs="Times New Roman"/>
          <w:sz w:val="24"/>
          <w:szCs w:val="24"/>
        </w:rPr>
      </w:pPr>
    </w:p>
    <w:p w14:paraId="20D502E0" w14:textId="5E203C3E" w:rsidR="007B1166" w:rsidRDefault="007B1166" w:rsidP="004D664C">
      <w:pPr>
        <w:ind w:right="63"/>
        <w:jc w:val="both"/>
        <w:rPr>
          <w:rFonts w:ascii="Times New Roman" w:hAnsi="Times New Roman" w:cs="Times New Roman"/>
          <w:sz w:val="24"/>
          <w:szCs w:val="24"/>
        </w:rPr>
      </w:pPr>
    </w:p>
    <w:p w14:paraId="15B3F3AA" w14:textId="442A3494" w:rsidR="007B1166" w:rsidRDefault="007B1166" w:rsidP="004D664C">
      <w:pPr>
        <w:ind w:right="63"/>
        <w:jc w:val="both"/>
        <w:rPr>
          <w:rFonts w:ascii="Times New Roman" w:hAnsi="Times New Roman" w:cs="Times New Roman"/>
          <w:sz w:val="24"/>
          <w:szCs w:val="24"/>
        </w:rPr>
      </w:pPr>
    </w:p>
    <w:p w14:paraId="222FDE45" w14:textId="4BB261C1" w:rsidR="007B1166" w:rsidRDefault="007B1166" w:rsidP="004D664C">
      <w:pPr>
        <w:ind w:right="63"/>
        <w:jc w:val="both"/>
        <w:rPr>
          <w:rFonts w:ascii="Times New Roman" w:hAnsi="Times New Roman" w:cs="Times New Roman"/>
          <w:sz w:val="24"/>
          <w:szCs w:val="24"/>
        </w:rPr>
      </w:pPr>
    </w:p>
    <w:p w14:paraId="155CF7A5" w14:textId="3B5EB754" w:rsidR="007B1166" w:rsidRDefault="007B1166" w:rsidP="004D664C">
      <w:pPr>
        <w:ind w:right="63"/>
        <w:jc w:val="both"/>
        <w:rPr>
          <w:rFonts w:ascii="Times New Roman" w:hAnsi="Times New Roman" w:cs="Times New Roman"/>
          <w:sz w:val="24"/>
          <w:szCs w:val="24"/>
        </w:rPr>
      </w:pPr>
    </w:p>
    <w:p w14:paraId="3BABDF38" w14:textId="41A3D6C6" w:rsidR="007B1166" w:rsidRDefault="007B1166" w:rsidP="004D664C">
      <w:pPr>
        <w:ind w:right="63"/>
        <w:jc w:val="both"/>
        <w:rPr>
          <w:rFonts w:ascii="Times New Roman" w:hAnsi="Times New Roman" w:cs="Times New Roman"/>
          <w:sz w:val="24"/>
          <w:szCs w:val="24"/>
        </w:rPr>
      </w:pPr>
    </w:p>
    <w:p w14:paraId="4573414C" w14:textId="65A35B77" w:rsidR="007B1166" w:rsidRDefault="007B1166" w:rsidP="004D664C">
      <w:pPr>
        <w:ind w:right="63"/>
        <w:jc w:val="both"/>
        <w:rPr>
          <w:rFonts w:ascii="Times New Roman" w:hAnsi="Times New Roman" w:cs="Times New Roman"/>
          <w:sz w:val="24"/>
          <w:szCs w:val="24"/>
        </w:rPr>
      </w:pPr>
    </w:p>
    <w:p w14:paraId="46F8D78C" w14:textId="4D7B530D" w:rsidR="007B1166" w:rsidRDefault="007B1166" w:rsidP="004D664C">
      <w:pPr>
        <w:ind w:right="63"/>
        <w:jc w:val="both"/>
        <w:rPr>
          <w:rFonts w:ascii="Times New Roman" w:hAnsi="Times New Roman" w:cs="Times New Roman"/>
          <w:sz w:val="24"/>
          <w:szCs w:val="24"/>
        </w:rPr>
      </w:pPr>
    </w:p>
    <w:p w14:paraId="0F2DF763" w14:textId="3FE8849D" w:rsidR="007B1166" w:rsidRDefault="007B1166" w:rsidP="004D664C">
      <w:pPr>
        <w:ind w:right="63"/>
        <w:jc w:val="both"/>
        <w:rPr>
          <w:rFonts w:ascii="Times New Roman" w:hAnsi="Times New Roman" w:cs="Times New Roman"/>
          <w:sz w:val="24"/>
          <w:szCs w:val="24"/>
        </w:rPr>
      </w:pPr>
    </w:p>
    <w:p w14:paraId="5634565F" w14:textId="1F00D387" w:rsidR="007B1166" w:rsidRDefault="007B1166" w:rsidP="004D664C">
      <w:pPr>
        <w:ind w:right="63"/>
        <w:jc w:val="both"/>
        <w:rPr>
          <w:rFonts w:ascii="Times New Roman" w:hAnsi="Times New Roman" w:cs="Times New Roman"/>
          <w:sz w:val="24"/>
          <w:szCs w:val="24"/>
        </w:rPr>
      </w:pPr>
    </w:p>
    <w:p w14:paraId="7DBF9BF6" w14:textId="7272C17E" w:rsidR="007B1166" w:rsidRDefault="007B1166" w:rsidP="004D664C">
      <w:pPr>
        <w:ind w:right="63"/>
        <w:jc w:val="both"/>
        <w:rPr>
          <w:rFonts w:ascii="Times New Roman" w:hAnsi="Times New Roman" w:cs="Times New Roman"/>
          <w:sz w:val="24"/>
          <w:szCs w:val="24"/>
        </w:rPr>
      </w:pPr>
    </w:p>
    <w:p w14:paraId="3775EFFE" w14:textId="2E2D9F26" w:rsidR="007B1166" w:rsidRDefault="007B1166" w:rsidP="004D664C">
      <w:pPr>
        <w:ind w:right="63"/>
        <w:jc w:val="both"/>
        <w:rPr>
          <w:rFonts w:ascii="Times New Roman" w:hAnsi="Times New Roman" w:cs="Times New Roman"/>
          <w:sz w:val="24"/>
          <w:szCs w:val="24"/>
        </w:rPr>
      </w:pPr>
    </w:p>
    <w:p w14:paraId="273F2FB3" w14:textId="16D2D3A1" w:rsidR="007B1166" w:rsidRDefault="007B1166" w:rsidP="004D664C">
      <w:pPr>
        <w:ind w:right="63"/>
        <w:jc w:val="both"/>
        <w:rPr>
          <w:rFonts w:ascii="Times New Roman" w:hAnsi="Times New Roman" w:cs="Times New Roman"/>
          <w:sz w:val="24"/>
          <w:szCs w:val="24"/>
        </w:rPr>
      </w:pPr>
    </w:p>
    <w:p w14:paraId="310D7AE4" w14:textId="326DDC3A" w:rsidR="007B1166" w:rsidRDefault="007B1166" w:rsidP="004D664C">
      <w:pPr>
        <w:ind w:right="63"/>
        <w:jc w:val="both"/>
        <w:rPr>
          <w:rFonts w:ascii="Times New Roman" w:hAnsi="Times New Roman" w:cs="Times New Roman"/>
          <w:sz w:val="24"/>
          <w:szCs w:val="24"/>
        </w:rPr>
      </w:pPr>
    </w:p>
    <w:p w14:paraId="3BA6690C" w14:textId="65E7BDFD" w:rsidR="007B1166" w:rsidRDefault="007B1166" w:rsidP="004D664C">
      <w:pPr>
        <w:ind w:right="63"/>
        <w:jc w:val="both"/>
        <w:rPr>
          <w:rFonts w:ascii="Times New Roman" w:hAnsi="Times New Roman" w:cs="Times New Roman"/>
          <w:sz w:val="24"/>
          <w:szCs w:val="24"/>
        </w:rPr>
      </w:pPr>
    </w:p>
    <w:p w14:paraId="06709032" w14:textId="2C206255" w:rsidR="007B1166" w:rsidRDefault="007B1166" w:rsidP="004D664C">
      <w:pPr>
        <w:ind w:right="63"/>
        <w:jc w:val="both"/>
        <w:rPr>
          <w:rFonts w:ascii="Times New Roman" w:hAnsi="Times New Roman" w:cs="Times New Roman"/>
          <w:sz w:val="24"/>
          <w:szCs w:val="24"/>
        </w:rPr>
      </w:pPr>
    </w:p>
    <w:p w14:paraId="716911B2" w14:textId="77777777" w:rsidR="007B1166" w:rsidRPr="00BE246A" w:rsidRDefault="007B1166" w:rsidP="004D664C">
      <w:pPr>
        <w:ind w:right="63"/>
        <w:jc w:val="both"/>
        <w:rPr>
          <w:rFonts w:ascii="Times New Roman" w:hAnsi="Times New Roman" w:cs="Times New Roman"/>
          <w:sz w:val="24"/>
          <w:szCs w:val="24"/>
        </w:rPr>
      </w:pPr>
    </w:p>
    <w:p w14:paraId="5063ED71" w14:textId="77777777"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498DD8C" w14:textId="77777777" w:rsidR="00BE246A" w:rsidRDefault="00BE246A"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7780101" w14:textId="77777777" w:rsidR="00BE246A" w:rsidRDefault="00BE246A" w:rsidP="00155856">
      <w:pPr>
        <w:pStyle w:val="Balk3"/>
        <w:ind w:right="63"/>
        <w:jc w:val="both"/>
        <w:rPr>
          <w:lang w:eastAsia="tr-TR"/>
        </w:rPr>
      </w:pPr>
      <w:r w:rsidRPr="00BE246A">
        <w:rPr>
          <w:lang w:eastAsia="tr-TR"/>
        </w:rPr>
        <w:lastRenderedPageBreak/>
        <w:t>E.5.1. Kamuoyunu bilgilendirme</w:t>
      </w:r>
    </w:p>
    <w:p w14:paraId="3BF3EBB5" w14:textId="77777777" w:rsidR="005D5542" w:rsidRDefault="005D5542" w:rsidP="00155856">
      <w:pPr>
        <w:pStyle w:val="Balk3"/>
        <w:ind w:left="851" w:right="63" w:hanging="733"/>
        <w:jc w:val="both"/>
      </w:pPr>
    </w:p>
    <w:p w14:paraId="17A661BD" w14:textId="77777777" w:rsidR="005D5542" w:rsidRDefault="005D5542" w:rsidP="00155856">
      <w:pPr>
        <w:pStyle w:val="Balk4"/>
        <w:ind w:right="63"/>
        <w:jc w:val="center"/>
      </w:pPr>
      <w:r>
        <w:t>Olgunluk düzeyi</w:t>
      </w:r>
    </w:p>
    <w:p w14:paraId="6500411C"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7AB2C61" w14:textId="77777777" w:rsidTr="005D5542">
        <w:tc>
          <w:tcPr>
            <w:tcW w:w="1836" w:type="dxa"/>
            <w:shd w:val="clear" w:color="auto" w:fill="auto"/>
          </w:tcPr>
          <w:p w14:paraId="55CECAE1"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49EF4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6E6D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B777C6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EBA1C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A4F2D77" w14:textId="77777777" w:rsidTr="005D5542">
        <w:tc>
          <w:tcPr>
            <w:tcW w:w="1836" w:type="dxa"/>
            <w:shd w:val="clear" w:color="auto" w:fill="auto"/>
          </w:tcPr>
          <w:p w14:paraId="7CD28FA1" w14:textId="7CA2C24B"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faaliyetlerine ilişkin kamuoyunu bilgilendirmemek üzere tanımlı ilkeleri ve mekanizmaları bulunmamaktadır. </w:t>
            </w:r>
          </w:p>
        </w:tc>
        <w:tc>
          <w:tcPr>
            <w:tcW w:w="1836" w:type="dxa"/>
            <w:shd w:val="clear" w:color="auto" w:fill="auto"/>
          </w:tcPr>
          <w:p w14:paraId="34DD0036" w14:textId="0B04A219"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 faaliyetlerine ilişkin kamuoyunu bilgilendirmeyi ilkesel olarak benimsemek üzere bir politika tanımlamış, kamuoyunu bilgilendirme yöntem ve süreçlerini belirlemiştir. Ancak bu politika ve süreçler doğrultusunda yapılmış uygulamalar bulunmamaktadır veya uygulamalar tüm alanları kapsamamaktadır.</w:t>
            </w:r>
          </w:p>
        </w:tc>
        <w:tc>
          <w:tcPr>
            <w:tcW w:w="1837" w:type="dxa"/>
            <w:shd w:val="clear" w:color="auto" w:fill="auto"/>
          </w:tcPr>
          <w:p w14:paraId="1D5DE0AD" w14:textId="4BCB4D75"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kamuoyunu bilgilendirmek üzere belirlediği ilkeler ve süreçler doğrultusunda, tüm alanları kapsayan kamuoyunu bilgilendirme uygulamalarından bazı sonuçlar elde edilmiştir. Ancak bu uygulamaların sonuçları izlenmemekte veya karar almalarda kullanılmamaktadır.  </w:t>
            </w:r>
          </w:p>
        </w:tc>
        <w:tc>
          <w:tcPr>
            <w:tcW w:w="1838" w:type="dxa"/>
            <w:shd w:val="clear" w:color="auto" w:fill="auto"/>
          </w:tcPr>
          <w:p w14:paraId="35810425" w14:textId="51675A1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faaliyetlerine ilişkin bulgular izlenmekte,   paydaş görüşleri alınmakta ve izlem sonuçları paydaşlarla birlikte değerlendirilerek önlemler alınmaktadır.</w:t>
            </w:r>
          </w:p>
        </w:tc>
        <w:tc>
          <w:tcPr>
            <w:tcW w:w="1838" w:type="dxa"/>
            <w:shd w:val="clear" w:color="auto" w:fill="auto"/>
          </w:tcPr>
          <w:p w14:paraId="3188DB3B" w14:textId="04F732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24BEA036" w14:textId="4349AD3E" w:rsidR="00EE34E2" w:rsidRPr="005779D0" w:rsidRDefault="00EE34E2" w:rsidP="00EE34E2">
      <w:pPr>
        <w:pStyle w:val="Balk3"/>
        <w:ind w:left="0" w:right="63" w:firstLine="0"/>
        <w:jc w:val="both"/>
        <w:rPr>
          <w:color w:val="FF0000"/>
        </w:rPr>
      </w:pPr>
      <w:r>
        <w:rPr>
          <w:color w:val="FF0000"/>
        </w:rPr>
        <w:t>E.5.1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0150E4F" w14:textId="77777777" w:rsidR="00EE34E2" w:rsidRDefault="00EE34E2" w:rsidP="00EE34E2">
      <w:pPr>
        <w:pStyle w:val="Balk3"/>
        <w:ind w:left="851" w:right="63" w:hanging="733"/>
        <w:jc w:val="both"/>
      </w:pPr>
      <w:r>
        <w:t>….</w:t>
      </w:r>
    </w:p>
    <w:p w14:paraId="02D2CC9D" w14:textId="77777777" w:rsidR="00EE34E2" w:rsidRDefault="00EE34E2" w:rsidP="00EE34E2">
      <w:pPr>
        <w:pStyle w:val="Balk3"/>
        <w:ind w:left="851" w:right="63" w:hanging="733"/>
        <w:jc w:val="both"/>
      </w:pPr>
      <w:r>
        <w:t>….</w:t>
      </w:r>
    </w:p>
    <w:p w14:paraId="6C004354" w14:textId="77777777" w:rsidR="00EE34E2" w:rsidRDefault="00EE34E2" w:rsidP="00EE34E2">
      <w:pPr>
        <w:pStyle w:val="Balk3"/>
        <w:ind w:left="851" w:right="63" w:hanging="733"/>
        <w:jc w:val="both"/>
      </w:pPr>
      <w:r>
        <w:t>….</w:t>
      </w:r>
    </w:p>
    <w:p w14:paraId="7A900F8F" w14:textId="77777777" w:rsidR="005D5542" w:rsidRDefault="005D5542" w:rsidP="00155856">
      <w:pPr>
        <w:pStyle w:val="Balk3"/>
        <w:ind w:left="851" w:right="63" w:hanging="733"/>
        <w:jc w:val="both"/>
      </w:pPr>
    </w:p>
    <w:p w14:paraId="03B1DF48" w14:textId="72621574" w:rsidR="005D5542" w:rsidRDefault="005D5542" w:rsidP="00155856">
      <w:pPr>
        <w:pStyle w:val="Balk4"/>
        <w:ind w:right="63"/>
        <w:jc w:val="both"/>
      </w:pPr>
      <w:r>
        <w:t>Kanıtlar</w:t>
      </w:r>
    </w:p>
    <w:p w14:paraId="5BBFFAD8" w14:textId="77777777" w:rsidR="00EA6E8B" w:rsidRPr="00EA6E8B" w:rsidRDefault="00EA6E8B" w:rsidP="00155856">
      <w:pPr>
        <w:pStyle w:val="Balk4"/>
        <w:numPr>
          <w:ilvl w:val="0"/>
          <w:numId w:val="55"/>
        </w:numPr>
        <w:ind w:right="63"/>
        <w:jc w:val="both"/>
        <w:rPr>
          <w:b w:val="0"/>
        </w:rPr>
      </w:pPr>
      <w:r w:rsidRPr="00EA6E8B">
        <w:rPr>
          <w:b w:val="0"/>
        </w:rPr>
        <w:t>Kamuoyunu bilgilendirme ile ilişkili olarak benimsenen kurumsal politikalar ve ilkeler</w:t>
      </w:r>
    </w:p>
    <w:p w14:paraId="6F0712C6" w14:textId="77777777" w:rsidR="00EA6E8B" w:rsidRPr="00EA6E8B" w:rsidRDefault="00EA6E8B" w:rsidP="00155856">
      <w:pPr>
        <w:pStyle w:val="Balk4"/>
        <w:numPr>
          <w:ilvl w:val="0"/>
          <w:numId w:val="55"/>
        </w:numPr>
        <w:ind w:right="63"/>
        <w:jc w:val="both"/>
        <w:rPr>
          <w:b w:val="0"/>
        </w:rPr>
      </w:pPr>
      <w:r w:rsidRPr="00EA6E8B">
        <w:rPr>
          <w:b w:val="0"/>
        </w:rPr>
        <w:t>Kamuoyu ile paylaşılan bilgiler ve bu bilgilerin paylaşım kanalları</w:t>
      </w:r>
    </w:p>
    <w:p w14:paraId="7D681BC1" w14:textId="77777777" w:rsidR="00EA6E8B" w:rsidRPr="00EA6E8B" w:rsidRDefault="00EA6E8B" w:rsidP="00155856">
      <w:pPr>
        <w:pStyle w:val="Balk4"/>
        <w:numPr>
          <w:ilvl w:val="0"/>
          <w:numId w:val="55"/>
        </w:numPr>
        <w:ind w:right="63"/>
        <w:jc w:val="both"/>
        <w:rPr>
          <w:b w:val="0"/>
        </w:rPr>
      </w:pPr>
      <w:r w:rsidRPr="00EA6E8B">
        <w:rPr>
          <w:b w:val="0"/>
        </w:rPr>
        <w:t>Paydaş katılımına ilişkin kanıtlar</w:t>
      </w:r>
    </w:p>
    <w:p w14:paraId="37DDEB11" w14:textId="31083265" w:rsidR="00EA6E8B" w:rsidRDefault="00EA6E8B" w:rsidP="00155856">
      <w:pPr>
        <w:pStyle w:val="Balk4"/>
        <w:numPr>
          <w:ilvl w:val="0"/>
          <w:numId w:val="55"/>
        </w:numPr>
        <w:ind w:right="63"/>
        <w:jc w:val="both"/>
        <w:rPr>
          <w:b w:val="0"/>
        </w:rPr>
      </w:pPr>
      <w:r w:rsidRPr="00EA6E8B">
        <w:rPr>
          <w:b w:val="0"/>
        </w:rPr>
        <w:t>İç ve dış paydaşların kamuoyunu bilgilendirme durumuyla ilgili olarak memnuniyeti ve geri bildirimleri</w:t>
      </w:r>
    </w:p>
    <w:p w14:paraId="228229AE" w14:textId="664E108B" w:rsidR="0044544F" w:rsidRPr="0044544F"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kur</w:t>
      </w:r>
      <w:r>
        <w:rPr>
          <w:b w:val="0"/>
        </w:rPr>
        <w:t>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CB3F3A" w14:textId="00C24CED" w:rsidR="00BE246A" w:rsidRDefault="00BE246A" w:rsidP="00155856">
      <w:pPr>
        <w:pStyle w:val="Balk3"/>
        <w:ind w:right="63"/>
        <w:jc w:val="both"/>
        <w:rPr>
          <w:lang w:eastAsia="tr-TR"/>
        </w:rPr>
      </w:pPr>
    </w:p>
    <w:p w14:paraId="390DD61F" w14:textId="11C7E844" w:rsidR="00EE34E2" w:rsidRDefault="00EE34E2" w:rsidP="00155856">
      <w:pPr>
        <w:pStyle w:val="Balk3"/>
        <w:ind w:right="63"/>
        <w:jc w:val="both"/>
        <w:rPr>
          <w:lang w:eastAsia="tr-TR"/>
        </w:rPr>
      </w:pPr>
    </w:p>
    <w:p w14:paraId="3D263CE3" w14:textId="422E0236" w:rsidR="00EE34E2" w:rsidRDefault="00EE34E2" w:rsidP="00155856">
      <w:pPr>
        <w:pStyle w:val="Balk3"/>
        <w:ind w:right="63"/>
        <w:jc w:val="both"/>
        <w:rPr>
          <w:lang w:eastAsia="tr-TR"/>
        </w:rPr>
      </w:pPr>
    </w:p>
    <w:p w14:paraId="7A17A60F" w14:textId="05F43F86" w:rsidR="007B1166" w:rsidRDefault="007B1166" w:rsidP="00155856">
      <w:pPr>
        <w:pStyle w:val="Balk3"/>
        <w:ind w:right="63"/>
        <w:jc w:val="both"/>
        <w:rPr>
          <w:lang w:eastAsia="tr-TR"/>
        </w:rPr>
      </w:pPr>
    </w:p>
    <w:p w14:paraId="0635A551" w14:textId="266166E1" w:rsidR="007B1166" w:rsidRDefault="007B1166" w:rsidP="00155856">
      <w:pPr>
        <w:pStyle w:val="Balk3"/>
        <w:ind w:right="63"/>
        <w:jc w:val="both"/>
        <w:rPr>
          <w:lang w:eastAsia="tr-TR"/>
        </w:rPr>
      </w:pPr>
    </w:p>
    <w:p w14:paraId="01B4905F" w14:textId="215BF980" w:rsidR="007B1166" w:rsidRDefault="007B1166" w:rsidP="00155856">
      <w:pPr>
        <w:pStyle w:val="Balk3"/>
        <w:ind w:right="63"/>
        <w:jc w:val="both"/>
        <w:rPr>
          <w:lang w:eastAsia="tr-TR"/>
        </w:rPr>
      </w:pPr>
    </w:p>
    <w:p w14:paraId="607F6356" w14:textId="4C415B1D" w:rsidR="007B1166" w:rsidRDefault="007B1166" w:rsidP="00155856">
      <w:pPr>
        <w:pStyle w:val="Balk3"/>
        <w:ind w:right="63"/>
        <w:jc w:val="both"/>
        <w:rPr>
          <w:lang w:eastAsia="tr-TR"/>
        </w:rPr>
      </w:pPr>
    </w:p>
    <w:p w14:paraId="02514D71" w14:textId="16EA1E9B" w:rsidR="007B1166" w:rsidRDefault="007B1166" w:rsidP="00155856">
      <w:pPr>
        <w:pStyle w:val="Balk3"/>
        <w:ind w:right="63"/>
        <w:jc w:val="both"/>
        <w:rPr>
          <w:lang w:eastAsia="tr-TR"/>
        </w:rPr>
      </w:pPr>
    </w:p>
    <w:p w14:paraId="2EA4CD31" w14:textId="30280723" w:rsidR="007B1166" w:rsidRDefault="007B1166" w:rsidP="00155856">
      <w:pPr>
        <w:pStyle w:val="Balk3"/>
        <w:ind w:right="63"/>
        <w:jc w:val="both"/>
        <w:rPr>
          <w:lang w:eastAsia="tr-TR"/>
        </w:rPr>
      </w:pPr>
    </w:p>
    <w:p w14:paraId="0AA68476" w14:textId="77777777" w:rsidR="007B1166" w:rsidRDefault="007B1166" w:rsidP="00155856">
      <w:pPr>
        <w:pStyle w:val="Balk3"/>
        <w:ind w:right="63"/>
        <w:jc w:val="both"/>
        <w:rPr>
          <w:lang w:eastAsia="tr-TR"/>
        </w:rPr>
      </w:pPr>
    </w:p>
    <w:p w14:paraId="208F2341" w14:textId="01C9E3A8" w:rsidR="00EE34E2" w:rsidRDefault="00EE34E2" w:rsidP="00155856">
      <w:pPr>
        <w:pStyle w:val="Balk3"/>
        <w:ind w:right="63"/>
        <w:jc w:val="both"/>
        <w:rPr>
          <w:lang w:eastAsia="tr-TR"/>
        </w:rPr>
      </w:pPr>
    </w:p>
    <w:p w14:paraId="392F4886" w14:textId="6A21082B" w:rsidR="00EE34E2" w:rsidRDefault="00EE34E2" w:rsidP="00155856">
      <w:pPr>
        <w:pStyle w:val="Balk3"/>
        <w:ind w:right="63"/>
        <w:jc w:val="both"/>
        <w:rPr>
          <w:lang w:eastAsia="tr-TR"/>
        </w:rPr>
      </w:pPr>
    </w:p>
    <w:p w14:paraId="104356AE" w14:textId="70D7D693" w:rsidR="00EE34E2" w:rsidRDefault="00EE34E2" w:rsidP="00155856">
      <w:pPr>
        <w:pStyle w:val="Balk3"/>
        <w:ind w:right="63"/>
        <w:jc w:val="both"/>
        <w:rPr>
          <w:lang w:eastAsia="tr-TR"/>
        </w:rPr>
      </w:pPr>
    </w:p>
    <w:p w14:paraId="1D45994C" w14:textId="77777777" w:rsidR="00BE246A" w:rsidRPr="00BE246A" w:rsidRDefault="00BE246A" w:rsidP="00155856">
      <w:pPr>
        <w:pStyle w:val="Balk3"/>
        <w:ind w:right="63"/>
        <w:jc w:val="both"/>
        <w:rPr>
          <w:lang w:eastAsia="tr-TR"/>
        </w:rPr>
      </w:pPr>
      <w:r w:rsidRPr="00BE246A">
        <w:rPr>
          <w:lang w:eastAsia="tr-TR"/>
        </w:rPr>
        <w:lastRenderedPageBreak/>
        <w:t>E.5.2. Hesap verme yöntemleri</w:t>
      </w:r>
    </w:p>
    <w:p w14:paraId="68BDD7FF" w14:textId="77777777" w:rsidR="005D5542" w:rsidRDefault="005D5542" w:rsidP="00155856">
      <w:pPr>
        <w:pStyle w:val="Balk3"/>
        <w:ind w:left="851" w:right="63" w:hanging="733"/>
        <w:jc w:val="both"/>
      </w:pPr>
    </w:p>
    <w:p w14:paraId="56145343" w14:textId="77777777" w:rsidR="005D5542" w:rsidRDefault="005D5542" w:rsidP="00155856">
      <w:pPr>
        <w:pStyle w:val="Balk4"/>
        <w:ind w:right="63"/>
        <w:jc w:val="center"/>
      </w:pPr>
      <w:r>
        <w:t>Olgunluk düzeyi</w:t>
      </w:r>
    </w:p>
    <w:p w14:paraId="64CB1451"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B861296" w14:textId="77777777" w:rsidTr="005D5542">
        <w:tc>
          <w:tcPr>
            <w:tcW w:w="1836" w:type="dxa"/>
            <w:shd w:val="clear" w:color="auto" w:fill="auto"/>
          </w:tcPr>
          <w:p w14:paraId="5DD7659B"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61C0A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289C3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0FE944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18AF92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1D9FDB46" w14:textId="77777777" w:rsidTr="005D5542">
        <w:tc>
          <w:tcPr>
            <w:tcW w:w="1836" w:type="dxa"/>
            <w:shd w:val="clear" w:color="auto" w:fill="auto"/>
          </w:tcPr>
          <w:p w14:paraId="5472E69B"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hesap verme yöntemleri ve mekanizmaları bulunmamaktadır.</w:t>
            </w:r>
          </w:p>
          <w:p w14:paraId="0183B2CD" w14:textId="77777777" w:rsidR="00E644BA" w:rsidRPr="00E94104" w:rsidRDefault="00E644BA" w:rsidP="006A7A1D">
            <w:pPr>
              <w:pStyle w:val="Balk3"/>
              <w:ind w:left="-59" w:right="63" w:firstLine="0"/>
              <w:outlineLvl w:val="2"/>
              <w:rPr>
                <w:b w:val="0"/>
                <w:i w:val="0"/>
                <w:sz w:val="20"/>
                <w:szCs w:val="20"/>
              </w:rPr>
            </w:pPr>
          </w:p>
        </w:tc>
        <w:tc>
          <w:tcPr>
            <w:tcW w:w="1836" w:type="dxa"/>
            <w:shd w:val="clear" w:color="auto" w:fill="auto"/>
          </w:tcPr>
          <w:p w14:paraId="346F1FB1" w14:textId="5705B388"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 hesap vermeyi ilkesel olarak benimsemiş, yöntem ve süreçlerini belirlemiştir. Ancak bu ilkeler ve süreçler doğrultusunda yapılmış uygulamalar bulunmamaktadır veya uygulamalar tüm alanları kapsamamaktadır.</w:t>
            </w:r>
          </w:p>
        </w:tc>
        <w:tc>
          <w:tcPr>
            <w:tcW w:w="1837" w:type="dxa"/>
            <w:shd w:val="clear" w:color="auto" w:fill="auto"/>
          </w:tcPr>
          <w:p w14:paraId="261F8C24" w14:textId="10C53F7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hesap vermek üzere benimsemiş olduğu ilkeler ve süreçler doğrultusunda yaptığı uygulamalardan bazı sonuçlar elde edilmiştir.  Ancak bu uygulamaların sonuçları izlenmemekte veya karar almalarda kullanılmamaktadır.  </w:t>
            </w:r>
          </w:p>
        </w:tc>
        <w:tc>
          <w:tcPr>
            <w:tcW w:w="1838" w:type="dxa"/>
            <w:shd w:val="clear" w:color="auto" w:fill="auto"/>
          </w:tcPr>
          <w:p w14:paraId="235000F5" w14:textId="3541FC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hesap verme faaliyetleri sonucunda el</w:t>
            </w:r>
            <w:r w:rsidR="00C5581E">
              <w:rPr>
                <w:rFonts w:cs="Times New Roman"/>
                <w:b w:val="0"/>
                <w:i w:val="0"/>
                <w:color w:val="000000" w:themeColor="text1"/>
                <w:sz w:val="20"/>
                <w:szCs w:val="20"/>
              </w:rPr>
              <w:t xml:space="preserve">de edilen bulgular izlenmekte, </w:t>
            </w:r>
            <w:r w:rsidRPr="000F032A">
              <w:rPr>
                <w:rFonts w:cs="Times New Roman"/>
                <w:b w:val="0"/>
                <w:i w:val="0"/>
                <w:color w:val="000000" w:themeColor="text1"/>
                <w:sz w:val="20"/>
                <w:szCs w:val="20"/>
              </w:rPr>
              <w:t>paydaş görüşleri alınmakta ve izlem sonuçları paydaşlarla birlikte değerlendirilerek önlemler alınmaktadır.</w:t>
            </w:r>
          </w:p>
        </w:tc>
        <w:tc>
          <w:tcPr>
            <w:tcW w:w="1838" w:type="dxa"/>
            <w:shd w:val="clear" w:color="auto" w:fill="auto"/>
          </w:tcPr>
          <w:p w14:paraId="4F4177DB" w14:textId="5A71C56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hesap verme ilkeleri,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333B8575" w14:textId="15C0ED8F" w:rsidR="00EE34E2" w:rsidRPr="005779D0" w:rsidRDefault="00EE34E2" w:rsidP="00EE34E2">
      <w:pPr>
        <w:pStyle w:val="Balk3"/>
        <w:ind w:left="0" w:right="63" w:firstLine="0"/>
        <w:jc w:val="both"/>
        <w:rPr>
          <w:color w:val="FF0000"/>
        </w:rPr>
      </w:pPr>
      <w:r>
        <w:rPr>
          <w:color w:val="FF0000"/>
        </w:rPr>
        <w:t>E.5.2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D7BABDA" w14:textId="77777777" w:rsidR="00EE34E2" w:rsidRDefault="00EE34E2" w:rsidP="00EE34E2">
      <w:pPr>
        <w:pStyle w:val="Balk3"/>
        <w:ind w:left="851" w:right="63" w:hanging="733"/>
        <w:jc w:val="both"/>
      </w:pPr>
      <w:r>
        <w:t>….</w:t>
      </w:r>
    </w:p>
    <w:p w14:paraId="5C7C9592" w14:textId="77777777" w:rsidR="00EE34E2" w:rsidRDefault="00EE34E2" w:rsidP="00EE34E2">
      <w:pPr>
        <w:pStyle w:val="Balk3"/>
        <w:ind w:left="851" w:right="63" w:hanging="733"/>
        <w:jc w:val="both"/>
      </w:pPr>
      <w:r>
        <w:t>….</w:t>
      </w:r>
    </w:p>
    <w:p w14:paraId="3282F7E7" w14:textId="77777777" w:rsidR="00EE34E2" w:rsidRDefault="00EE34E2" w:rsidP="00EE34E2">
      <w:pPr>
        <w:pStyle w:val="Balk3"/>
        <w:ind w:left="851" w:right="63" w:hanging="733"/>
        <w:jc w:val="both"/>
      </w:pPr>
      <w:r>
        <w:t>….</w:t>
      </w:r>
    </w:p>
    <w:p w14:paraId="18ABCBF9" w14:textId="77777777" w:rsidR="005D5542" w:rsidRDefault="005D5542" w:rsidP="00155856">
      <w:pPr>
        <w:pStyle w:val="Balk3"/>
        <w:ind w:left="851" w:right="63" w:hanging="733"/>
        <w:jc w:val="both"/>
      </w:pPr>
    </w:p>
    <w:p w14:paraId="11BCC423" w14:textId="505DE26A" w:rsidR="005D5542" w:rsidRDefault="005D5542" w:rsidP="00155856">
      <w:pPr>
        <w:pStyle w:val="Balk4"/>
        <w:ind w:right="63"/>
        <w:jc w:val="both"/>
      </w:pPr>
      <w:r>
        <w:t>Kanıtlar</w:t>
      </w:r>
    </w:p>
    <w:p w14:paraId="4163AAAF" w14:textId="77777777" w:rsidR="00EA6E8B" w:rsidRPr="00EA6E8B" w:rsidRDefault="00EA6E8B" w:rsidP="00155856">
      <w:pPr>
        <w:pStyle w:val="Balk4"/>
        <w:numPr>
          <w:ilvl w:val="0"/>
          <w:numId w:val="56"/>
        </w:numPr>
        <w:ind w:right="63"/>
        <w:jc w:val="both"/>
        <w:rPr>
          <w:b w:val="0"/>
        </w:rPr>
      </w:pPr>
      <w:r w:rsidRPr="00EA6E8B">
        <w:rPr>
          <w:b w:val="0"/>
        </w:rPr>
        <w:t>Hesap verebilirlikle ilişkili olarak benimsenen kurumsal politikalar ve ilkeler</w:t>
      </w:r>
    </w:p>
    <w:p w14:paraId="2797DFC1" w14:textId="77777777" w:rsidR="00EA6E8B" w:rsidRPr="00EA6E8B" w:rsidRDefault="00EA6E8B" w:rsidP="00155856">
      <w:pPr>
        <w:pStyle w:val="Balk4"/>
        <w:numPr>
          <w:ilvl w:val="0"/>
          <w:numId w:val="56"/>
        </w:numPr>
        <w:ind w:right="63"/>
        <w:jc w:val="both"/>
        <w:rPr>
          <w:b w:val="0"/>
        </w:rPr>
      </w:pPr>
      <w:r w:rsidRPr="00EA6E8B">
        <w:rPr>
          <w:b w:val="0"/>
        </w:rPr>
        <w:t xml:space="preserve">Hesap vermeyi güvence altına alan mekanizmalar ve uygulama örnekleri </w:t>
      </w:r>
    </w:p>
    <w:p w14:paraId="086FC356" w14:textId="77777777" w:rsidR="00EA6E8B" w:rsidRPr="00EA6E8B" w:rsidRDefault="00EA6E8B" w:rsidP="00155856">
      <w:pPr>
        <w:pStyle w:val="Balk4"/>
        <w:numPr>
          <w:ilvl w:val="0"/>
          <w:numId w:val="56"/>
        </w:numPr>
        <w:ind w:right="63"/>
        <w:jc w:val="both"/>
        <w:rPr>
          <w:b w:val="0"/>
        </w:rPr>
      </w:pPr>
      <w:r w:rsidRPr="00EA6E8B">
        <w:rPr>
          <w:b w:val="0"/>
        </w:rPr>
        <w:t>Paydaş katılımına ilişkin kanıtlar</w:t>
      </w:r>
    </w:p>
    <w:p w14:paraId="3CC3D5E6" w14:textId="3813C2B0" w:rsidR="00EA6E8B" w:rsidRPr="0044544F" w:rsidRDefault="00EA6E8B" w:rsidP="00155856">
      <w:pPr>
        <w:pStyle w:val="Balk4"/>
        <w:numPr>
          <w:ilvl w:val="0"/>
          <w:numId w:val="56"/>
        </w:numPr>
        <w:ind w:right="63"/>
        <w:jc w:val="both"/>
        <w:rPr>
          <w:b w:val="0"/>
        </w:rPr>
      </w:pPr>
      <w:r w:rsidRPr="00EA6E8B">
        <w:rPr>
          <w:b w:val="0"/>
        </w:rPr>
        <w:t>İç ve dış paydaşların hesap verme yöntemleri konusundaki memnuniyeti ve geri bildirimleri</w:t>
      </w:r>
    </w:p>
    <w:p w14:paraId="7AF4E0F9" w14:textId="66C1820B" w:rsidR="0044544F" w:rsidRPr="00A70946"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216AA97" w14:textId="2129A8CF"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563DC28C" w14:textId="5812748A" w:rsidR="0044544F" w:rsidRDefault="0044544F"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0A9B1C41" w14:textId="56B52FBF" w:rsidR="001F55A4" w:rsidRDefault="001F55A4"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FF5870D" w14:textId="23A7DABC"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97F1B83" w14:textId="3F179FC3"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0858E1F9" w14:textId="788013E4"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6488043E" w14:textId="30D1F195"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012D9F66" w14:textId="52166A3F"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40F6CAED" w14:textId="68DC0A30"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5C7FBFDB" w14:textId="3A9C850B"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21A8DD33" w14:textId="5B35B1FC"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35FA0450" w14:textId="1D8F5C7D"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1FDBFC28" w14:textId="372CD838"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4E6FA267" w14:textId="7D2E6CAB"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90BC671" w14:textId="7BA196F2"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B97A255" w14:textId="4D1D9F10" w:rsidR="00B222D7" w:rsidRPr="00BB409C" w:rsidRDefault="00C91C0E" w:rsidP="004D664C">
      <w:pPr>
        <w:pStyle w:val="Balk1"/>
        <w:spacing w:before="120"/>
        <w:ind w:right="63"/>
        <w:jc w:val="both"/>
        <w:rPr>
          <w:rFonts w:cs="Times New Roman"/>
          <w:color w:val="2E74B5" w:themeColor="accent1" w:themeShade="BF"/>
        </w:rPr>
      </w:pPr>
      <w:bookmarkStart w:id="65" w:name="_Toc26778385"/>
      <w:bookmarkEnd w:id="60"/>
      <w:r w:rsidRPr="00BB409C">
        <w:rPr>
          <w:rFonts w:cs="Times New Roman"/>
          <w:color w:val="2E74B5" w:themeColor="accent1" w:themeShade="BF"/>
        </w:rPr>
        <w:lastRenderedPageBreak/>
        <w:t>SONUÇ VE DEĞERLENDİRME</w:t>
      </w:r>
      <w:bookmarkEnd w:id="65"/>
    </w:p>
    <w:p w14:paraId="033B83FB" w14:textId="7219A32A" w:rsidR="00B222D7" w:rsidRPr="000D63A0" w:rsidRDefault="00B222D7" w:rsidP="007C0383">
      <w:pPr>
        <w:pStyle w:val="GvdeMetni"/>
        <w:spacing w:before="120"/>
        <w:ind w:right="63"/>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w:t>
      </w:r>
      <w:r w:rsidR="00155856">
        <w:rPr>
          <w:rFonts w:cs="Times New Roman"/>
          <w:b/>
        </w:rPr>
        <w:t xml:space="preserve"> ve </w:t>
      </w:r>
      <w:r w:rsidRPr="000D63A0">
        <w:rPr>
          <w:rFonts w:cs="Times New Roman"/>
          <w:b/>
        </w:rPr>
        <w:t>Öğretim, Araştırma</w:t>
      </w:r>
      <w:r w:rsidR="00155856">
        <w:rPr>
          <w:rFonts w:cs="Times New Roman"/>
          <w:b/>
        </w:rPr>
        <w:t xml:space="preserve"> ve </w:t>
      </w:r>
      <w:r w:rsidRPr="000D63A0">
        <w:rPr>
          <w:rFonts w:cs="Times New Roman"/>
          <w:b/>
        </w:rPr>
        <w:t>Geliştirme</w:t>
      </w:r>
      <w:r w:rsidR="00EE2E78">
        <w:rPr>
          <w:rFonts w:cs="Times New Roman"/>
          <w:b/>
        </w:rPr>
        <w:t>,</w:t>
      </w:r>
      <w:r w:rsidR="00E7020E">
        <w:rPr>
          <w:rFonts w:cs="Times New Roman"/>
          <w:b/>
        </w:rPr>
        <w:t xml:space="preserve"> Toplumsal Katkı</w:t>
      </w:r>
      <w:r w:rsidRPr="000D63A0">
        <w:rPr>
          <w:rFonts w:cs="Times New Roman"/>
          <w:b/>
        </w:rPr>
        <w:t xml:space="preserve"> ve </w:t>
      </w:r>
      <w:r w:rsidR="00155856">
        <w:rPr>
          <w:rFonts w:cs="Times New Roman"/>
          <w:b/>
        </w:rPr>
        <w:t xml:space="preserve">de </w:t>
      </w:r>
      <w:r w:rsidRPr="000D63A0">
        <w:rPr>
          <w:rFonts w:cs="Times New Roman"/>
          <w:b/>
        </w:rPr>
        <w:t>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 xml:space="preserve">varsa bu raporda belirtilen </w:t>
      </w:r>
      <w:r w:rsidR="00EE2E78" w:rsidRPr="00EE2E78">
        <w:rPr>
          <w:rFonts w:cs="Times New Roman"/>
          <w:b/>
          <w:u w:val="single"/>
        </w:rPr>
        <w:t>gelişmeye</w:t>
      </w:r>
      <w:r w:rsidRPr="00EE2E78">
        <w:rPr>
          <w:rFonts w:cs="Times New Roman"/>
          <w:b/>
          <w:u w:val="single"/>
        </w:rPr>
        <w:t xml:space="preserve"> açık yönlerin </w:t>
      </w:r>
      <w:r w:rsidRPr="000D63A0">
        <w:rPr>
          <w:rFonts w:cs="Times New Roman"/>
        </w:rPr>
        <w:t xml:space="preserve">giderilmesi için alınan </w:t>
      </w:r>
      <w:r w:rsidRPr="00EE2E78">
        <w:rPr>
          <w:rFonts w:cs="Times New Roman"/>
          <w:b/>
          <w:u w:val="single"/>
        </w:rPr>
        <w:t>önlemler</w:t>
      </w:r>
      <w:r w:rsidRPr="000D63A0">
        <w:rPr>
          <w:rFonts w:cs="Times New Roman"/>
        </w:rPr>
        <w:t>, gerçekleştirilen faaliyetler</w:t>
      </w:r>
      <w:r w:rsidR="00AE66E8" w:rsidRPr="000D63A0">
        <w:rPr>
          <w:rFonts w:cs="Times New Roman"/>
        </w:rPr>
        <w:t xml:space="preserve"> sonucunda sağlanan </w:t>
      </w:r>
      <w:r w:rsidRPr="00EE2E78">
        <w:rPr>
          <w:rFonts w:cs="Times New Roman"/>
          <w:b/>
          <w:u w:val="single"/>
        </w:rPr>
        <w:t>iyileştirmeler</w:t>
      </w:r>
      <w:r w:rsidR="00324F48" w:rsidRPr="000D63A0">
        <w:rPr>
          <w:rFonts w:cs="Times New Roman"/>
        </w:rPr>
        <w:t xml:space="preserve"> ve </w:t>
      </w:r>
      <w:r w:rsidR="00324F48" w:rsidRPr="00EE2E78">
        <w:rPr>
          <w:rFonts w:cs="Times New Roman"/>
          <w:b/>
          <w:u w:val="single"/>
        </w:rPr>
        <w:t>ilerleme kaydedilemeyen</w:t>
      </w:r>
      <w:r w:rsidR="00324F48" w:rsidRPr="000D63A0">
        <w:rPr>
          <w:rFonts w:cs="Times New Roman"/>
        </w:rPr>
        <w:t xml:space="preserve">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75DE94DF" w14:textId="78CAD225" w:rsidR="003D5E26" w:rsidRDefault="003D5E26" w:rsidP="00155856">
      <w:pPr>
        <w:ind w:right="63"/>
        <w:jc w:val="both"/>
        <w:rPr>
          <w:rFonts w:ascii="Times New Roman" w:hAnsi="Times New Roman" w:cs="Times New Roman"/>
        </w:rPr>
      </w:pPr>
    </w:p>
    <w:p w14:paraId="28E52281" w14:textId="70645290" w:rsidR="008327BD" w:rsidRDefault="00EE34E2" w:rsidP="00155856">
      <w:pPr>
        <w:pStyle w:val="Balk1"/>
        <w:ind w:right="63"/>
        <w:jc w:val="both"/>
        <w:rPr>
          <w:rFonts w:cs="Times New Roman"/>
          <w:b w:val="0"/>
        </w:rPr>
      </w:pPr>
      <w:r w:rsidRPr="007B1166">
        <w:rPr>
          <w:rFonts w:cs="Times New Roman"/>
          <w:b w:val="0"/>
          <w:color w:val="FF0000"/>
        </w:rPr>
        <w:t>Kalite Güvencesi Sistemi</w:t>
      </w:r>
      <w:r>
        <w:rPr>
          <w:rFonts w:cs="Times New Roman"/>
          <w:b w:val="0"/>
        </w:rPr>
        <w:t>:…..</w:t>
      </w:r>
    </w:p>
    <w:p w14:paraId="53C056A5" w14:textId="3ABCC769" w:rsidR="00EE34E2" w:rsidRDefault="00EE34E2" w:rsidP="00155856">
      <w:pPr>
        <w:pStyle w:val="Balk1"/>
        <w:ind w:right="63"/>
        <w:jc w:val="both"/>
        <w:rPr>
          <w:rFonts w:cs="Times New Roman"/>
          <w:b w:val="0"/>
        </w:rPr>
      </w:pPr>
    </w:p>
    <w:p w14:paraId="773ACD20" w14:textId="185A8F99" w:rsidR="00EE34E2" w:rsidRDefault="00EE34E2" w:rsidP="00155856">
      <w:pPr>
        <w:pStyle w:val="Balk1"/>
        <w:ind w:right="63"/>
        <w:jc w:val="both"/>
        <w:rPr>
          <w:rFonts w:cs="Times New Roman"/>
          <w:b w:val="0"/>
        </w:rPr>
      </w:pPr>
      <w:r w:rsidRPr="007B1166">
        <w:rPr>
          <w:rFonts w:cs="Times New Roman"/>
          <w:b w:val="0"/>
          <w:color w:val="FF0000"/>
        </w:rPr>
        <w:t>Eğitim ve Öğretim</w:t>
      </w:r>
      <w:r>
        <w:rPr>
          <w:rFonts w:cs="Times New Roman"/>
          <w:b w:val="0"/>
        </w:rPr>
        <w:t>……</w:t>
      </w:r>
    </w:p>
    <w:p w14:paraId="2B8AAB02" w14:textId="77777777" w:rsidR="00EE34E2" w:rsidRDefault="00EE34E2" w:rsidP="00EE34E2">
      <w:pPr>
        <w:pStyle w:val="Balk1"/>
        <w:ind w:right="63"/>
        <w:jc w:val="both"/>
        <w:rPr>
          <w:rFonts w:cs="Times New Roman"/>
          <w:b w:val="0"/>
        </w:rPr>
      </w:pPr>
    </w:p>
    <w:p w14:paraId="6543A3A4" w14:textId="336101B1" w:rsidR="00EE34E2" w:rsidRDefault="00EE34E2" w:rsidP="00EE34E2">
      <w:pPr>
        <w:pStyle w:val="Balk1"/>
        <w:ind w:right="63"/>
        <w:jc w:val="both"/>
        <w:rPr>
          <w:rFonts w:cs="Times New Roman"/>
          <w:b w:val="0"/>
        </w:rPr>
      </w:pPr>
      <w:r w:rsidRPr="007B1166">
        <w:rPr>
          <w:rFonts w:cs="Times New Roman"/>
          <w:b w:val="0"/>
          <w:color w:val="FF0000"/>
        </w:rPr>
        <w:t>Araştırma ve Geliştirme</w:t>
      </w:r>
      <w:r>
        <w:rPr>
          <w:rFonts w:cs="Times New Roman"/>
          <w:b w:val="0"/>
        </w:rPr>
        <w:t>,….</w:t>
      </w:r>
    </w:p>
    <w:p w14:paraId="46F1527F" w14:textId="77777777" w:rsidR="00EE34E2" w:rsidRDefault="00EE34E2" w:rsidP="00EE34E2">
      <w:pPr>
        <w:pStyle w:val="Balk1"/>
        <w:ind w:right="63"/>
        <w:jc w:val="both"/>
        <w:rPr>
          <w:rFonts w:cs="Times New Roman"/>
          <w:b w:val="0"/>
        </w:rPr>
      </w:pPr>
    </w:p>
    <w:p w14:paraId="06794851" w14:textId="42BC2557" w:rsidR="00EE34E2" w:rsidRDefault="00EE34E2" w:rsidP="00EE34E2">
      <w:pPr>
        <w:pStyle w:val="Balk1"/>
        <w:ind w:right="63"/>
        <w:jc w:val="both"/>
        <w:rPr>
          <w:rFonts w:cs="Times New Roman"/>
          <w:b w:val="0"/>
        </w:rPr>
      </w:pPr>
      <w:r w:rsidRPr="007B1166">
        <w:rPr>
          <w:rFonts w:cs="Times New Roman"/>
          <w:b w:val="0"/>
          <w:color w:val="FF0000"/>
        </w:rPr>
        <w:t>Toplumsal Katkı</w:t>
      </w:r>
      <w:r>
        <w:rPr>
          <w:rFonts w:cs="Times New Roman"/>
          <w:b w:val="0"/>
        </w:rPr>
        <w:t>…..</w:t>
      </w:r>
    </w:p>
    <w:p w14:paraId="06858A3C" w14:textId="77777777" w:rsidR="00EE34E2" w:rsidRDefault="00EE34E2" w:rsidP="00EE34E2">
      <w:pPr>
        <w:pStyle w:val="Balk1"/>
        <w:ind w:right="63"/>
        <w:jc w:val="both"/>
        <w:rPr>
          <w:rFonts w:cs="Times New Roman"/>
          <w:b w:val="0"/>
        </w:rPr>
      </w:pPr>
    </w:p>
    <w:p w14:paraId="6751AC61" w14:textId="695EEB79" w:rsidR="00EE34E2" w:rsidRDefault="00EE34E2" w:rsidP="00EE34E2">
      <w:pPr>
        <w:pStyle w:val="Balk1"/>
        <w:ind w:right="63"/>
        <w:jc w:val="both"/>
        <w:rPr>
          <w:rFonts w:cs="Times New Roman"/>
          <w:b w:val="0"/>
        </w:rPr>
      </w:pPr>
      <w:r w:rsidRPr="007B1166">
        <w:rPr>
          <w:rFonts w:cs="Times New Roman"/>
          <w:b w:val="0"/>
          <w:color w:val="FF0000"/>
        </w:rPr>
        <w:t>Yönetim Sistemi</w:t>
      </w:r>
      <w:r>
        <w:rPr>
          <w:rFonts w:cs="Times New Roman"/>
          <w:b w:val="0"/>
        </w:rPr>
        <w:t>…..</w:t>
      </w:r>
    </w:p>
    <w:p w14:paraId="5E3DB4D3" w14:textId="0CBECB0E" w:rsidR="00EE34E2" w:rsidRDefault="00EE34E2" w:rsidP="00EE34E2">
      <w:pPr>
        <w:pStyle w:val="Balk1"/>
        <w:ind w:right="63"/>
        <w:jc w:val="both"/>
        <w:rPr>
          <w:rFonts w:cs="Times New Roman"/>
          <w:b w:val="0"/>
        </w:rPr>
      </w:pPr>
    </w:p>
    <w:p w14:paraId="0E809D8C" w14:textId="77777777" w:rsidR="00EE34E2" w:rsidRDefault="00EE34E2" w:rsidP="00EE34E2">
      <w:pPr>
        <w:pStyle w:val="Balk1"/>
        <w:ind w:right="63"/>
        <w:jc w:val="both"/>
        <w:sectPr w:rsidR="00EE34E2" w:rsidSect="003D5E26">
          <w:pgSz w:w="11906" w:h="16838"/>
          <w:pgMar w:top="720" w:right="720" w:bottom="720" w:left="720" w:header="708" w:footer="708" w:gutter="0"/>
          <w:cols w:space="708"/>
          <w:docGrid w:linePitch="360"/>
        </w:sectPr>
      </w:pPr>
    </w:p>
    <w:p w14:paraId="632ACC19" w14:textId="4830638C" w:rsidR="003D5E26" w:rsidRDefault="00EE34E2" w:rsidP="00155856">
      <w:pPr>
        <w:pStyle w:val="Balk1"/>
        <w:ind w:right="63"/>
        <w:jc w:val="both"/>
      </w:pPr>
      <w:bookmarkStart w:id="66" w:name="_Toc26778386"/>
      <w:r>
        <w:lastRenderedPageBreak/>
        <w:t>…</w:t>
      </w:r>
      <w:r w:rsidR="00BB409C">
        <w:t>EK</w:t>
      </w:r>
      <w:r w:rsidR="003D5E26">
        <w:t>.2 PERFORMANS GÖSTERGELERİ</w:t>
      </w:r>
      <w:bookmarkEnd w:id="66"/>
    </w:p>
    <w:p w14:paraId="252670BA" w14:textId="47DF7E5C" w:rsidR="003D5E26" w:rsidRDefault="003D5E26" w:rsidP="00155856">
      <w:pPr>
        <w:pStyle w:val="Balk1"/>
        <w:ind w:right="63"/>
        <w:jc w:val="both"/>
      </w:pPr>
    </w:p>
    <w:tbl>
      <w:tblPr>
        <w:tblW w:w="134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90"/>
        <w:gridCol w:w="9994"/>
      </w:tblGrid>
      <w:tr w:rsidR="003D5E26" w:rsidRPr="002239A6" w14:paraId="45DAB83C" w14:textId="77777777" w:rsidTr="003D5E26">
        <w:trPr>
          <w:trHeight w:val="402"/>
          <w:jc w:val="center"/>
        </w:trPr>
        <w:tc>
          <w:tcPr>
            <w:tcW w:w="3490" w:type="dxa"/>
            <w:shd w:val="clear" w:color="auto" w:fill="808080" w:themeFill="background1" w:themeFillShade="80"/>
            <w:vAlign w:val="center"/>
            <w:hideMark/>
          </w:tcPr>
          <w:p w14:paraId="333B256D"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F178F20"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D4F6DF1" w14:textId="77777777" w:rsidTr="003D5E26">
        <w:trPr>
          <w:trHeight w:val="402"/>
          <w:jc w:val="center"/>
        </w:trPr>
        <w:tc>
          <w:tcPr>
            <w:tcW w:w="3490" w:type="dxa"/>
            <w:shd w:val="clear" w:color="auto" w:fill="A6A6A6" w:themeFill="background1" w:themeFillShade="A6"/>
            <w:vAlign w:val="center"/>
            <w:hideMark/>
          </w:tcPr>
          <w:p w14:paraId="72DAA824"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Kuruma Ait Bilgiler</w:t>
            </w:r>
          </w:p>
        </w:tc>
        <w:tc>
          <w:tcPr>
            <w:tcW w:w="9994" w:type="dxa"/>
            <w:shd w:val="clear" w:color="auto" w:fill="A6A6A6" w:themeFill="background1" w:themeFillShade="A6"/>
            <w:vAlign w:val="center"/>
          </w:tcPr>
          <w:p w14:paraId="49715ED2"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p>
        </w:tc>
      </w:tr>
      <w:tr w:rsidR="003D5E26" w:rsidRPr="002239A6" w14:paraId="4D3CC0AB" w14:textId="77777777" w:rsidTr="003D5E26">
        <w:trPr>
          <w:trHeight w:val="402"/>
          <w:jc w:val="center"/>
        </w:trPr>
        <w:tc>
          <w:tcPr>
            <w:tcW w:w="3490" w:type="dxa"/>
            <w:shd w:val="clear" w:color="auto" w:fill="auto"/>
            <w:vAlign w:val="center"/>
            <w:hideMark/>
          </w:tcPr>
          <w:p w14:paraId="0B396D41" w14:textId="0EA032EB"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1-Fakülte Sayısı </w:t>
            </w:r>
          </w:p>
        </w:tc>
        <w:tc>
          <w:tcPr>
            <w:tcW w:w="9994" w:type="dxa"/>
            <w:shd w:val="clear" w:color="auto" w:fill="auto"/>
            <w:vAlign w:val="center"/>
          </w:tcPr>
          <w:p w14:paraId="3520FAA8"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C4F7E76" w14:textId="77777777" w:rsidTr="003D5E26">
        <w:trPr>
          <w:trHeight w:val="402"/>
          <w:jc w:val="center"/>
        </w:trPr>
        <w:tc>
          <w:tcPr>
            <w:tcW w:w="3490" w:type="dxa"/>
            <w:shd w:val="clear" w:color="auto" w:fill="auto"/>
            <w:vAlign w:val="center"/>
            <w:hideMark/>
          </w:tcPr>
          <w:p w14:paraId="2EB83E75" w14:textId="4DD20F42"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2-Enstitü Sayısı </w:t>
            </w:r>
          </w:p>
        </w:tc>
        <w:tc>
          <w:tcPr>
            <w:tcW w:w="9994" w:type="dxa"/>
            <w:shd w:val="clear" w:color="auto" w:fill="auto"/>
            <w:vAlign w:val="center"/>
          </w:tcPr>
          <w:p w14:paraId="6D40DC47"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9EF3DE5" w14:textId="77777777" w:rsidTr="003D5E26">
        <w:trPr>
          <w:trHeight w:val="402"/>
          <w:jc w:val="center"/>
        </w:trPr>
        <w:tc>
          <w:tcPr>
            <w:tcW w:w="3490" w:type="dxa"/>
            <w:shd w:val="clear" w:color="auto" w:fill="auto"/>
            <w:vAlign w:val="center"/>
            <w:hideMark/>
          </w:tcPr>
          <w:p w14:paraId="40B359A5" w14:textId="32CE0FFA"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3-Yüksekokul Sayısı </w:t>
            </w:r>
          </w:p>
        </w:tc>
        <w:tc>
          <w:tcPr>
            <w:tcW w:w="9994" w:type="dxa"/>
            <w:shd w:val="clear" w:color="auto" w:fill="auto"/>
            <w:vAlign w:val="center"/>
          </w:tcPr>
          <w:p w14:paraId="3B82F4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621BE48" w14:textId="77777777" w:rsidTr="003D5E26">
        <w:trPr>
          <w:trHeight w:val="402"/>
          <w:jc w:val="center"/>
        </w:trPr>
        <w:tc>
          <w:tcPr>
            <w:tcW w:w="3490" w:type="dxa"/>
            <w:shd w:val="clear" w:color="auto" w:fill="auto"/>
            <w:vAlign w:val="center"/>
            <w:hideMark/>
          </w:tcPr>
          <w:p w14:paraId="5A2654A1" w14:textId="2647C2E9"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4-Meslek Yüksekokulu Sayısı </w:t>
            </w:r>
          </w:p>
        </w:tc>
        <w:tc>
          <w:tcPr>
            <w:tcW w:w="9994" w:type="dxa"/>
            <w:shd w:val="clear" w:color="auto" w:fill="auto"/>
            <w:vAlign w:val="center"/>
          </w:tcPr>
          <w:p w14:paraId="0B89878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2FB7A9" w14:textId="77777777" w:rsidTr="003D5E26">
        <w:trPr>
          <w:trHeight w:val="402"/>
          <w:jc w:val="center"/>
        </w:trPr>
        <w:tc>
          <w:tcPr>
            <w:tcW w:w="3490" w:type="dxa"/>
            <w:shd w:val="clear" w:color="auto" w:fill="auto"/>
            <w:vAlign w:val="center"/>
            <w:hideMark/>
          </w:tcPr>
          <w:p w14:paraId="478DA161" w14:textId="2A0D3D5C" w:rsidR="003D5E26" w:rsidRPr="006D5D61" w:rsidRDefault="003D5E26" w:rsidP="00277930">
            <w:pPr>
              <w:ind w:right="63"/>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5-Merkezi Araştırma Laboratuvarları Sayısı </w:t>
            </w:r>
          </w:p>
        </w:tc>
        <w:tc>
          <w:tcPr>
            <w:tcW w:w="9994" w:type="dxa"/>
            <w:shd w:val="clear" w:color="auto" w:fill="auto"/>
            <w:vAlign w:val="center"/>
          </w:tcPr>
          <w:p w14:paraId="1F74DC2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8BB8BD6" w14:textId="77777777" w:rsidTr="003D5E26">
        <w:trPr>
          <w:trHeight w:val="402"/>
          <w:jc w:val="center"/>
        </w:trPr>
        <w:tc>
          <w:tcPr>
            <w:tcW w:w="3490" w:type="dxa"/>
            <w:shd w:val="clear" w:color="auto" w:fill="auto"/>
            <w:vAlign w:val="center"/>
            <w:hideMark/>
          </w:tcPr>
          <w:p w14:paraId="7EA5BE42" w14:textId="58F7CEA8"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6-Araştırma Uygulama Merkezleri Sayısı </w:t>
            </w:r>
          </w:p>
        </w:tc>
        <w:tc>
          <w:tcPr>
            <w:tcW w:w="9994" w:type="dxa"/>
            <w:shd w:val="clear" w:color="auto" w:fill="auto"/>
            <w:vAlign w:val="center"/>
          </w:tcPr>
          <w:p w14:paraId="3780F173"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E7D9B1E" w14:textId="77777777" w:rsidTr="003D5E26">
        <w:trPr>
          <w:trHeight w:val="402"/>
          <w:jc w:val="center"/>
        </w:trPr>
        <w:tc>
          <w:tcPr>
            <w:tcW w:w="3490" w:type="dxa"/>
            <w:shd w:val="clear" w:color="auto" w:fill="auto"/>
            <w:vAlign w:val="center"/>
            <w:hideMark/>
          </w:tcPr>
          <w:p w14:paraId="7DF08062" w14:textId="35BFF3E0"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7-Önlisans Program Sayısı </w:t>
            </w:r>
          </w:p>
        </w:tc>
        <w:tc>
          <w:tcPr>
            <w:tcW w:w="9994" w:type="dxa"/>
            <w:shd w:val="clear" w:color="auto" w:fill="auto"/>
            <w:vAlign w:val="center"/>
          </w:tcPr>
          <w:p w14:paraId="0E7A222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9046AED" w14:textId="77777777" w:rsidTr="003D5E26">
        <w:trPr>
          <w:trHeight w:val="402"/>
          <w:jc w:val="center"/>
        </w:trPr>
        <w:tc>
          <w:tcPr>
            <w:tcW w:w="3490" w:type="dxa"/>
            <w:shd w:val="clear" w:color="auto" w:fill="auto"/>
            <w:vAlign w:val="center"/>
            <w:hideMark/>
          </w:tcPr>
          <w:p w14:paraId="33B4C363" w14:textId="1FFBA0FC"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8-Lisans Program Sayısı </w:t>
            </w:r>
          </w:p>
        </w:tc>
        <w:tc>
          <w:tcPr>
            <w:tcW w:w="9994" w:type="dxa"/>
            <w:shd w:val="clear" w:color="auto" w:fill="auto"/>
            <w:vAlign w:val="center"/>
          </w:tcPr>
          <w:p w14:paraId="38B87F9D"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1A67B74" w14:textId="77777777" w:rsidTr="003D5E26">
        <w:trPr>
          <w:trHeight w:val="402"/>
          <w:jc w:val="center"/>
        </w:trPr>
        <w:tc>
          <w:tcPr>
            <w:tcW w:w="3490" w:type="dxa"/>
            <w:shd w:val="clear" w:color="auto" w:fill="auto"/>
            <w:vAlign w:val="center"/>
            <w:hideMark/>
          </w:tcPr>
          <w:p w14:paraId="5986C51C" w14:textId="135B9766"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9-Yüksek Lisans Program Sayısı </w:t>
            </w:r>
          </w:p>
        </w:tc>
        <w:tc>
          <w:tcPr>
            <w:tcW w:w="9994" w:type="dxa"/>
            <w:shd w:val="clear" w:color="auto" w:fill="auto"/>
            <w:vAlign w:val="center"/>
          </w:tcPr>
          <w:p w14:paraId="2244BA2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1CBF5B0" w14:textId="77777777" w:rsidTr="003D5E26">
        <w:trPr>
          <w:trHeight w:val="402"/>
          <w:jc w:val="center"/>
        </w:trPr>
        <w:tc>
          <w:tcPr>
            <w:tcW w:w="3490" w:type="dxa"/>
            <w:shd w:val="clear" w:color="auto" w:fill="auto"/>
            <w:vAlign w:val="center"/>
            <w:hideMark/>
          </w:tcPr>
          <w:p w14:paraId="2ADAF2B3" w14:textId="3BCBF235"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10-Doktora Program Sayısı </w:t>
            </w:r>
          </w:p>
        </w:tc>
        <w:tc>
          <w:tcPr>
            <w:tcW w:w="9994" w:type="dxa"/>
            <w:shd w:val="clear" w:color="auto" w:fill="auto"/>
            <w:vAlign w:val="center"/>
          </w:tcPr>
          <w:p w14:paraId="2C9D838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56BEE3" w14:textId="77777777" w:rsidTr="003D5E26">
        <w:trPr>
          <w:trHeight w:val="402"/>
          <w:jc w:val="center"/>
        </w:trPr>
        <w:tc>
          <w:tcPr>
            <w:tcW w:w="3490" w:type="dxa"/>
            <w:shd w:val="clear" w:color="auto" w:fill="auto"/>
            <w:vAlign w:val="center"/>
          </w:tcPr>
          <w:p w14:paraId="789D2F62" w14:textId="23D9DCF4" w:rsidR="003D5E26" w:rsidRPr="006D5D61" w:rsidRDefault="003D5E26" w:rsidP="00277930">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11-Sanatta Yeterlilik Program Sayısı</w:t>
            </w:r>
          </w:p>
        </w:tc>
        <w:tc>
          <w:tcPr>
            <w:tcW w:w="9994" w:type="dxa"/>
            <w:shd w:val="clear" w:color="auto" w:fill="auto"/>
            <w:vAlign w:val="center"/>
          </w:tcPr>
          <w:p w14:paraId="412FC9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23869DE" w14:textId="77777777" w:rsidTr="003D5E26">
        <w:trPr>
          <w:trHeight w:val="402"/>
          <w:jc w:val="center"/>
        </w:trPr>
        <w:tc>
          <w:tcPr>
            <w:tcW w:w="3490" w:type="dxa"/>
            <w:shd w:val="clear" w:color="auto" w:fill="auto"/>
            <w:vAlign w:val="center"/>
          </w:tcPr>
          <w:p w14:paraId="57E5FA68" w14:textId="3A3BD4A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12-Eğitim alanları (Derslik vb.) miktarı (m2) </w:t>
            </w:r>
          </w:p>
        </w:tc>
        <w:tc>
          <w:tcPr>
            <w:tcW w:w="9994" w:type="dxa"/>
            <w:vMerge w:val="restart"/>
            <w:shd w:val="clear" w:color="auto" w:fill="auto"/>
            <w:vAlign w:val="center"/>
          </w:tcPr>
          <w:p w14:paraId="2CC44FDC" w14:textId="7066D89E" w:rsidR="003D5E26" w:rsidRPr="006D5D61" w:rsidRDefault="009A049C" w:rsidP="00322CAC">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alanların m2 ölçümlerini giriniz</w:t>
            </w:r>
            <w:r w:rsidR="003D5E26" w:rsidRPr="006D5D61">
              <w:rPr>
                <w:rFonts w:ascii="Times New Roman" w:eastAsia="Times New Roman" w:hAnsi="Times New Roman" w:cs="Times New Roman"/>
                <w:color w:val="000000" w:themeColor="text1"/>
                <w:lang w:eastAsia="tr-TR"/>
              </w:rPr>
              <w:t>. Bu göstergelere ilişkin verilerin toplamı kuruma ait toplam alanları vermelidir.</w:t>
            </w:r>
          </w:p>
        </w:tc>
      </w:tr>
      <w:tr w:rsidR="003D5E26" w:rsidRPr="002239A6" w14:paraId="79B4C99E" w14:textId="77777777" w:rsidTr="003D5E26">
        <w:trPr>
          <w:trHeight w:val="402"/>
          <w:jc w:val="center"/>
        </w:trPr>
        <w:tc>
          <w:tcPr>
            <w:tcW w:w="3490" w:type="dxa"/>
            <w:shd w:val="clear" w:color="auto" w:fill="auto"/>
            <w:vAlign w:val="center"/>
          </w:tcPr>
          <w:p w14:paraId="49420CF0" w14:textId="245AD21B"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13-Araştırma alanları (Lab. vb.) miktarı (m2) </w:t>
            </w:r>
          </w:p>
        </w:tc>
        <w:tc>
          <w:tcPr>
            <w:tcW w:w="9994" w:type="dxa"/>
            <w:vMerge/>
            <w:shd w:val="clear" w:color="auto" w:fill="auto"/>
            <w:vAlign w:val="center"/>
          </w:tcPr>
          <w:p w14:paraId="05F7423D"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06F305F6" w14:textId="77777777" w:rsidTr="003D5E26">
        <w:trPr>
          <w:trHeight w:val="402"/>
          <w:jc w:val="center"/>
        </w:trPr>
        <w:tc>
          <w:tcPr>
            <w:tcW w:w="3490" w:type="dxa"/>
            <w:shd w:val="clear" w:color="auto" w:fill="auto"/>
            <w:vAlign w:val="center"/>
          </w:tcPr>
          <w:p w14:paraId="27A799BA" w14:textId="4B3B26C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14-İdari alanların miktarı (m2) </w:t>
            </w:r>
          </w:p>
        </w:tc>
        <w:tc>
          <w:tcPr>
            <w:tcW w:w="9994" w:type="dxa"/>
            <w:vMerge/>
            <w:shd w:val="clear" w:color="auto" w:fill="auto"/>
            <w:vAlign w:val="center"/>
          </w:tcPr>
          <w:p w14:paraId="63C13AA0"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5B737801" w14:textId="77777777" w:rsidTr="003D5E26">
        <w:trPr>
          <w:trHeight w:val="402"/>
          <w:jc w:val="center"/>
        </w:trPr>
        <w:tc>
          <w:tcPr>
            <w:tcW w:w="3490" w:type="dxa"/>
            <w:shd w:val="clear" w:color="auto" w:fill="auto"/>
            <w:vAlign w:val="center"/>
          </w:tcPr>
          <w:p w14:paraId="34386F2E" w14:textId="374C943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15-Sosyal alanların (Kantin, Kafeterya, Yemekhane, Spor alanı vb.) miktarı (m2) </w:t>
            </w:r>
          </w:p>
        </w:tc>
        <w:tc>
          <w:tcPr>
            <w:tcW w:w="9994" w:type="dxa"/>
            <w:vMerge/>
            <w:shd w:val="clear" w:color="auto" w:fill="auto"/>
            <w:vAlign w:val="center"/>
          </w:tcPr>
          <w:p w14:paraId="740E161E"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3B9A195C" w14:textId="77777777" w:rsidTr="003D5E26">
        <w:trPr>
          <w:trHeight w:val="402"/>
          <w:jc w:val="center"/>
        </w:trPr>
        <w:tc>
          <w:tcPr>
            <w:tcW w:w="3490" w:type="dxa"/>
            <w:shd w:val="clear" w:color="auto" w:fill="auto"/>
            <w:vAlign w:val="center"/>
          </w:tcPr>
          <w:p w14:paraId="77CFA8FC" w14:textId="77777777" w:rsidR="003D5E26" w:rsidRPr="006D5D61" w:rsidRDefault="003D5E26" w:rsidP="00322CAC">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16-Diğer alanlar</w:t>
            </w:r>
          </w:p>
        </w:tc>
        <w:tc>
          <w:tcPr>
            <w:tcW w:w="9994" w:type="dxa"/>
            <w:vMerge/>
            <w:shd w:val="clear" w:color="auto" w:fill="auto"/>
            <w:vAlign w:val="center"/>
          </w:tcPr>
          <w:p w14:paraId="7492B797"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p>
        </w:tc>
      </w:tr>
      <w:tr w:rsidR="003D5E26" w:rsidRPr="002239A6" w14:paraId="3203A27C" w14:textId="77777777" w:rsidTr="003D5E26">
        <w:trPr>
          <w:trHeight w:val="402"/>
          <w:jc w:val="center"/>
        </w:trPr>
        <w:tc>
          <w:tcPr>
            <w:tcW w:w="3490" w:type="dxa"/>
            <w:shd w:val="clear" w:color="auto" w:fill="auto"/>
            <w:vAlign w:val="center"/>
          </w:tcPr>
          <w:p w14:paraId="21CBC1DB" w14:textId="0FDFB51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17-Toplam alanların miktarı (m2)</w:t>
            </w:r>
          </w:p>
        </w:tc>
        <w:tc>
          <w:tcPr>
            <w:tcW w:w="9994" w:type="dxa"/>
            <w:shd w:val="clear" w:color="auto" w:fill="auto"/>
            <w:vAlign w:val="center"/>
          </w:tcPr>
          <w:p w14:paraId="20D8A376"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Otomatik olarak hesaplanacaktır.</w:t>
            </w:r>
          </w:p>
        </w:tc>
      </w:tr>
      <w:tr w:rsidR="003D5E26" w:rsidRPr="002239A6" w14:paraId="35F2330F" w14:textId="77777777" w:rsidTr="003D5E26">
        <w:trPr>
          <w:trHeight w:val="402"/>
          <w:jc w:val="center"/>
        </w:trPr>
        <w:tc>
          <w:tcPr>
            <w:tcW w:w="3490" w:type="dxa"/>
            <w:shd w:val="clear" w:color="auto" w:fill="auto"/>
            <w:vAlign w:val="center"/>
          </w:tcPr>
          <w:p w14:paraId="507D46DD" w14:textId="7939D53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18-Önlisans Programlarındaki Öğrenci Sayısı </w:t>
            </w:r>
          </w:p>
        </w:tc>
        <w:tc>
          <w:tcPr>
            <w:tcW w:w="9994" w:type="dxa"/>
            <w:shd w:val="clear" w:color="auto" w:fill="auto"/>
            <w:vAlign w:val="center"/>
          </w:tcPr>
          <w:p w14:paraId="711461A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9ECE877" w14:textId="77777777" w:rsidTr="003D5E26">
        <w:trPr>
          <w:trHeight w:val="402"/>
          <w:jc w:val="center"/>
        </w:trPr>
        <w:tc>
          <w:tcPr>
            <w:tcW w:w="3490" w:type="dxa"/>
            <w:shd w:val="clear" w:color="auto" w:fill="auto"/>
            <w:vAlign w:val="center"/>
          </w:tcPr>
          <w:p w14:paraId="279D8AB6" w14:textId="3AB628E7"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w:t>
            </w:r>
            <w:r w:rsidR="003D5E26" w:rsidRPr="006D5D61">
              <w:rPr>
                <w:rFonts w:ascii="Times New Roman" w:eastAsia="Times New Roman" w:hAnsi="Times New Roman" w:cs="Times New Roman"/>
                <w:color w:val="000000" w:themeColor="text1"/>
                <w:lang w:eastAsia="tr-TR"/>
              </w:rPr>
              <w:t>LisansProgramlarındaki öğrenci sayısı</w:t>
            </w:r>
          </w:p>
        </w:tc>
        <w:tc>
          <w:tcPr>
            <w:tcW w:w="9994" w:type="dxa"/>
            <w:shd w:val="clear" w:color="auto" w:fill="auto"/>
            <w:vAlign w:val="center"/>
          </w:tcPr>
          <w:p w14:paraId="61DF2D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5406C76" w14:textId="77777777" w:rsidTr="003D5E26">
        <w:trPr>
          <w:trHeight w:val="402"/>
          <w:jc w:val="center"/>
        </w:trPr>
        <w:tc>
          <w:tcPr>
            <w:tcW w:w="3490" w:type="dxa"/>
            <w:shd w:val="clear" w:color="auto" w:fill="auto"/>
            <w:vAlign w:val="center"/>
          </w:tcPr>
          <w:p w14:paraId="209EF2A7" w14:textId="71945EAF"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-Açıköğretim Programlarına Kayıtlı Ön Lisans Öğrenci Sayısı </w:t>
            </w:r>
          </w:p>
        </w:tc>
        <w:tc>
          <w:tcPr>
            <w:tcW w:w="9994" w:type="dxa"/>
            <w:shd w:val="clear" w:color="auto" w:fill="auto"/>
            <w:vAlign w:val="center"/>
          </w:tcPr>
          <w:p w14:paraId="0CCFA6D8" w14:textId="64014E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açıköğretim programlarındaki Ön Lisans programlarındaki toplam öğrenci sayısını giriniz.</w:t>
            </w:r>
          </w:p>
        </w:tc>
      </w:tr>
      <w:tr w:rsidR="003D5E26" w:rsidRPr="002239A6" w14:paraId="1EA27D31" w14:textId="77777777" w:rsidTr="003D5E26">
        <w:trPr>
          <w:trHeight w:val="402"/>
          <w:jc w:val="center"/>
        </w:trPr>
        <w:tc>
          <w:tcPr>
            <w:tcW w:w="3490" w:type="dxa"/>
            <w:shd w:val="clear" w:color="auto" w:fill="auto"/>
            <w:vAlign w:val="center"/>
          </w:tcPr>
          <w:p w14:paraId="638DA2FD" w14:textId="0E30ECC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-Açıköğretim Programlarına Kayıtlı Lisans Öğrenci Sayısı </w:t>
            </w:r>
          </w:p>
        </w:tc>
        <w:tc>
          <w:tcPr>
            <w:tcW w:w="9994" w:type="dxa"/>
            <w:shd w:val="clear" w:color="auto" w:fill="auto"/>
            <w:vAlign w:val="center"/>
          </w:tcPr>
          <w:p w14:paraId="4BB29F9F" w14:textId="05F90C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açıköğretim programlarındaki Lisans programlarındaki toplam öğrenci sayısını giriniz.</w:t>
            </w:r>
          </w:p>
        </w:tc>
      </w:tr>
      <w:tr w:rsidR="003D5E26" w:rsidRPr="002239A6" w14:paraId="085460AD" w14:textId="77777777" w:rsidTr="003D5E26">
        <w:trPr>
          <w:trHeight w:val="402"/>
          <w:jc w:val="center"/>
        </w:trPr>
        <w:tc>
          <w:tcPr>
            <w:tcW w:w="3490" w:type="dxa"/>
            <w:shd w:val="clear" w:color="auto" w:fill="auto"/>
            <w:vAlign w:val="center"/>
          </w:tcPr>
          <w:p w14:paraId="5AA97FE4" w14:textId="1E5BDFA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Öğrenci Sayısı </w:t>
            </w:r>
          </w:p>
        </w:tc>
        <w:tc>
          <w:tcPr>
            <w:tcW w:w="9994" w:type="dxa"/>
            <w:shd w:val="clear" w:color="auto" w:fill="auto"/>
            <w:vAlign w:val="center"/>
          </w:tcPr>
          <w:p w14:paraId="339C256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74C6B1F" w14:textId="77777777" w:rsidTr="003D5E26">
        <w:trPr>
          <w:trHeight w:val="402"/>
          <w:jc w:val="center"/>
        </w:trPr>
        <w:tc>
          <w:tcPr>
            <w:tcW w:w="3490" w:type="dxa"/>
            <w:shd w:val="clear" w:color="auto" w:fill="auto"/>
            <w:vAlign w:val="center"/>
          </w:tcPr>
          <w:p w14:paraId="280D886B" w14:textId="5D94EDA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Lisans Öğrenci Sayısı </w:t>
            </w:r>
          </w:p>
        </w:tc>
        <w:tc>
          <w:tcPr>
            <w:tcW w:w="9994" w:type="dxa"/>
            <w:shd w:val="clear" w:color="auto" w:fill="auto"/>
            <w:vAlign w:val="center"/>
          </w:tcPr>
          <w:p w14:paraId="2A3733D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p w14:paraId="22CD413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49481108" w14:textId="77777777" w:rsidTr="003D5E26">
        <w:trPr>
          <w:trHeight w:val="402"/>
          <w:jc w:val="center"/>
        </w:trPr>
        <w:tc>
          <w:tcPr>
            <w:tcW w:w="3490" w:type="dxa"/>
            <w:shd w:val="clear" w:color="auto" w:fill="auto"/>
            <w:vAlign w:val="center"/>
          </w:tcPr>
          <w:p w14:paraId="09B65351" w14:textId="05BCC80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-Tezli Yüksek Lisans Öğrenci Sayısı </w:t>
            </w:r>
          </w:p>
        </w:tc>
        <w:tc>
          <w:tcPr>
            <w:tcW w:w="9994" w:type="dxa"/>
            <w:shd w:val="clear" w:color="auto" w:fill="auto"/>
            <w:vAlign w:val="center"/>
          </w:tcPr>
          <w:p w14:paraId="32A6EF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Tezli yüksek lisans programlarına kayıtlı öğrenci sayısını giriniz.</w:t>
            </w:r>
          </w:p>
        </w:tc>
      </w:tr>
      <w:tr w:rsidR="003D5E26" w:rsidRPr="002239A6" w14:paraId="1E7288A0" w14:textId="77777777" w:rsidTr="003D5E26">
        <w:trPr>
          <w:trHeight w:val="402"/>
          <w:jc w:val="center"/>
        </w:trPr>
        <w:tc>
          <w:tcPr>
            <w:tcW w:w="3490" w:type="dxa"/>
            <w:shd w:val="clear" w:color="auto" w:fill="auto"/>
            <w:vAlign w:val="center"/>
          </w:tcPr>
          <w:p w14:paraId="6CC244E8" w14:textId="1F31A67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-Tezsiz Yüksek Lisans yapan Öğrenci Sayısı </w:t>
            </w:r>
          </w:p>
        </w:tc>
        <w:tc>
          <w:tcPr>
            <w:tcW w:w="9994" w:type="dxa"/>
            <w:shd w:val="clear" w:color="auto" w:fill="auto"/>
            <w:vAlign w:val="center"/>
          </w:tcPr>
          <w:p w14:paraId="73DA72C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Tezsiz yüksek lisans programlarına kayıtlı öğrenci sayısını giriniz.</w:t>
            </w:r>
          </w:p>
        </w:tc>
      </w:tr>
      <w:tr w:rsidR="003D5E26" w:rsidRPr="002239A6" w14:paraId="7AF1DA7B" w14:textId="77777777" w:rsidTr="003D5E26">
        <w:trPr>
          <w:trHeight w:val="402"/>
          <w:jc w:val="center"/>
        </w:trPr>
        <w:tc>
          <w:tcPr>
            <w:tcW w:w="3490" w:type="dxa"/>
            <w:shd w:val="clear" w:color="auto" w:fill="auto"/>
            <w:vAlign w:val="center"/>
          </w:tcPr>
          <w:p w14:paraId="2AF0227D" w14:textId="651C62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-Toplam Yüksek Lisans yapan Öğrenci Sayısı </w:t>
            </w:r>
          </w:p>
        </w:tc>
        <w:tc>
          <w:tcPr>
            <w:tcW w:w="9994" w:type="dxa"/>
            <w:shd w:val="clear" w:color="auto" w:fill="auto"/>
            <w:vAlign w:val="center"/>
          </w:tcPr>
          <w:p w14:paraId="037D59FC" w14:textId="1505531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1C83EBA" w14:textId="77777777" w:rsidTr="003D5E26">
        <w:trPr>
          <w:trHeight w:val="402"/>
          <w:jc w:val="center"/>
        </w:trPr>
        <w:tc>
          <w:tcPr>
            <w:tcW w:w="3490" w:type="dxa"/>
            <w:shd w:val="clear" w:color="auto" w:fill="auto"/>
            <w:vAlign w:val="center"/>
          </w:tcPr>
          <w:p w14:paraId="2B579AE5" w14:textId="1F2D46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-Doktora Öğrenci Sayısı </w:t>
            </w:r>
          </w:p>
        </w:tc>
        <w:tc>
          <w:tcPr>
            <w:tcW w:w="9994" w:type="dxa"/>
            <w:shd w:val="clear" w:color="auto" w:fill="auto"/>
            <w:vAlign w:val="center"/>
          </w:tcPr>
          <w:p w14:paraId="5ADE008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988A03" w14:textId="77777777" w:rsidTr="003D5E26">
        <w:trPr>
          <w:trHeight w:val="402"/>
          <w:jc w:val="center"/>
        </w:trPr>
        <w:tc>
          <w:tcPr>
            <w:tcW w:w="3490" w:type="dxa"/>
            <w:shd w:val="clear" w:color="auto" w:fill="auto"/>
            <w:vAlign w:val="center"/>
          </w:tcPr>
          <w:p w14:paraId="4A1B11B4" w14:textId="3E191C5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Mezun Sayısı </w:t>
            </w:r>
          </w:p>
        </w:tc>
        <w:tc>
          <w:tcPr>
            <w:tcW w:w="9994" w:type="dxa"/>
            <w:shd w:val="clear" w:color="auto" w:fill="auto"/>
            <w:vAlign w:val="center"/>
          </w:tcPr>
          <w:p w14:paraId="0B82FF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9D95849" w14:textId="77777777" w:rsidTr="003D5E26">
        <w:trPr>
          <w:trHeight w:val="402"/>
          <w:jc w:val="center"/>
        </w:trPr>
        <w:tc>
          <w:tcPr>
            <w:tcW w:w="3490" w:type="dxa"/>
            <w:shd w:val="clear" w:color="auto" w:fill="auto"/>
            <w:vAlign w:val="center"/>
          </w:tcPr>
          <w:p w14:paraId="65F364F6" w14:textId="52452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-Lisans Mezun Sayısı </w:t>
            </w:r>
          </w:p>
        </w:tc>
        <w:tc>
          <w:tcPr>
            <w:tcW w:w="9994" w:type="dxa"/>
            <w:shd w:val="clear" w:color="auto" w:fill="auto"/>
            <w:vAlign w:val="center"/>
          </w:tcPr>
          <w:p w14:paraId="457523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D3ACC9" w14:textId="77777777" w:rsidTr="003D5E26">
        <w:trPr>
          <w:trHeight w:val="402"/>
          <w:jc w:val="center"/>
        </w:trPr>
        <w:tc>
          <w:tcPr>
            <w:tcW w:w="3490" w:type="dxa"/>
            <w:shd w:val="clear" w:color="auto" w:fill="auto"/>
            <w:vAlign w:val="center"/>
          </w:tcPr>
          <w:p w14:paraId="621CAB47" w14:textId="773AE355"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30</w:t>
            </w:r>
            <w:r w:rsidR="003D5E26" w:rsidRPr="006D5D61">
              <w:rPr>
                <w:rFonts w:ascii="Times New Roman" w:eastAsia="Times New Roman" w:hAnsi="Times New Roman" w:cs="Times New Roman"/>
                <w:color w:val="000000" w:themeColor="text1"/>
                <w:lang w:eastAsia="tr-TR"/>
              </w:rPr>
              <w:t xml:space="preserve">-Yüksek Lisans Mezun Sayısı </w:t>
            </w:r>
          </w:p>
        </w:tc>
        <w:tc>
          <w:tcPr>
            <w:tcW w:w="9994" w:type="dxa"/>
            <w:shd w:val="clear" w:color="auto" w:fill="auto"/>
            <w:vAlign w:val="center"/>
          </w:tcPr>
          <w:p w14:paraId="00E3BCE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DEEC135" w14:textId="77777777" w:rsidTr="003D5E26">
        <w:trPr>
          <w:trHeight w:val="402"/>
          <w:jc w:val="center"/>
        </w:trPr>
        <w:tc>
          <w:tcPr>
            <w:tcW w:w="3490" w:type="dxa"/>
            <w:shd w:val="clear" w:color="auto" w:fill="auto"/>
            <w:vAlign w:val="center"/>
          </w:tcPr>
          <w:p w14:paraId="429868F2" w14:textId="38EEDF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-Doktora Mezun Sayısı </w:t>
            </w:r>
          </w:p>
        </w:tc>
        <w:tc>
          <w:tcPr>
            <w:tcW w:w="9994" w:type="dxa"/>
            <w:shd w:val="clear" w:color="auto" w:fill="auto"/>
            <w:vAlign w:val="center"/>
          </w:tcPr>
          <w:p w14:paraId="6BFEED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0BD47E7" w14:textId="77777777" w:rsidTr="003D5E26">
        <w:trPr>
          <w:trHeight w:val="402"/>
          <w:jc w:val="center"/>
        </w:trPr>
        <w:tc>
          <w:tcPr>
            <w:tcW w:w="3490" w:type="dxa"/>
            <w:shd w:val="clear" w:color="auto" w:fill="auto"/>
            <w:vAlign w:val="center"/>
          </w:tcPr>
          <w:p w14:paraId="3B76DD01" w14:textId="3ADA0B6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-Toplam Mezun Sayısı </w:t>
            </w:r>
          </w:p>
        </w:tc>
        <w:tc>
          <w:tcPr>
            <w:tcW w:w="9994" w:type="dxa"/>
            <w:shd w:val="clear" w:color="auto" w:fill="auto"/>
            <w:vAlign w:val="center"/>
          </w:tcPr>
          <w:p w14:paraId="5A094588"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A13C512" w14:textId="77777777" w:rsidTr="003D5E26">
        <w:trPr>
          <w:trHeight w:val="402"/>
          <w:jc w:val="center"/>
        </w:trPr>
        <w:tc>
          <w:tcPr>
            <w:tcW w:w="3490" w:type="dxa"/>
            <w:shd w:val="clear" w:color="auto" w:fill="auto"/>
            <w:vAlign w:val="center"/>
          </w:tcPr>
          <w:p w14:paraId="687C260F" w14:textId="59F4AB3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-Üniversiteden ayrılan ön lisans öğrenci sayısı</w:t>
            </w:r>
          </w:p>
        </w:tc>
        <w:tc>
          <w:tcPr>
            <w:tcW w:w="9994" w:type="dxa"/>
            <w:vMerge w:val="restart"/>
            <w:shd w:val="clear" w:color="auto" w:fill="auto"/>
            <w:vAlign w:val="center"/>
          </w:tcPr>
          <w:p w14:paraId="6A32D7FD" w14:textId="77777777" w:rsidR="003D5E26"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 Ocak-31 Aralık</w:t>
            </w:r>
            <w:r w:rsidR="003D5E26" w:rsidRPr="006D5D61">
              <w:rPr>
                <w:rFonts w:ascii="Times New Roman" w:eastAsia="Times New Roman" w:hAnsi="Times New Roman" w:cs="Times New Roman"/>
                <w:color w:val="000000" w:themeColor="text1"/>
                <w:lang w:eastAsia="tr-TR"/>
              </w:rPr>
              <w:t xml:space="preserve"> 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mezunlar hariç</w:t>
            </w:r>
            <w:r w:rsidR="003D5E26" w:rsidRPr="006D5D61">
              <w:rPr>
                <w:rFonts w:ascii="Times New Roman" w:eastAsia="Times New Roman" w:hAnsi="Times New Roman" w:cs="Times New Roman"/>
                <w:color w:val="000000" w:themeColor="text1"/>
                <w:lang w:eastAsia="tr-TR"/>
              </w:rPr>
              <w:t xml:space="preserve"> kurumla ilişiği kalmayan kişi sayısını giriniz. </w:t>
            </w:r>
          </w:p>
          <w:p w14:paraId="7DCCEFAD" w14:textId="4EDF5E56" w:rsidR="00D9405F" w:rsidRPr="006D5D61" w:rsidRDefault="00D9405F" w:rsidP="003E58FD">
            <w:pPr>
              <w:ind w:right="63"/>
              <w:jc w:val="both"/>
              <w:rPr>
                <w:rFonts w:ascii="Times New Roman" w:eastAsia="Times New Roman" w:hAnsi="Times New Roman" w:cs="Times New Roman"/>
                <w:color w:val="000000" w:themeColor="text1"/>
                <w:lang w:eastAsia="tr-TR"/>
              </w:rPr>
            </w:pPr>
          </w:p>
        </w:tc>
      </w:tr>
      <w:tr w:rsidR="003D5E26" w:rsidRPr="002239A6" w14:paraId="06D6F539" w14:textId="77777777" w:rsidTr="003D5E26">
        <w:trPr>
          <w:trHeight w:val="402"/>
          <w:jc w:val="center"/>
        </w:trPr>
        <w:tc>
          <w:tcPr>
            <w:tcW w:w="3490" w:type="dxa"/>
            <w:shd w:val="clear" w:color="auto" w:fill="auto"/>
            <w:vAlign w:val="center"/>
          </w:tcPr>
          <w:p w14:paraId="237C1BE2" w14:textId="1A5A12D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-Üniversiteden ayrılan lisans öğrenci sayısı</w:t>
            </w:r>
          </w:p>
        </w:tc>
        <w:tc>
          <w:tcPr>
            <w:tcW w:w="9994" w:type="dxa"/>
            <w:vMerge/>
            <w:shd w:val="clear" w:color="auto" w:fill="auto"/>
            <w:vAlign w:val="center"/>
          </w:tcPr>
          <w:p w14:paraId="6B46667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0D9391" w14:textId="77777777" w:rsidTr="003D5E26">
        <w:trPr>
          <w:trHeight w:val="402"/>
          <w:jc w:val="center"/>
        </w:trPr>
        <w:tc>
          <w:tcPr>
            <w:tcW w:w="3490" w:type="dxa"/>
            <w:shd w:val="clear" w:color="auto" w:fill="auto"/>
            <w:vAlign w:val="center"/>
          </w:tcPr>
          <w:p w14:paraId="7F8A5283" w14:textId="0C906C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-Üniversiteden ayrılan yüksek lisans öğrenci sayısı</w:t>
            </w:r>
          </w:p>
        </w:tc>
        <w:tc>
          <w:tcPr>
            <w:tcW w:w="9994" w:type="dxa"/>
            <w:vMerge/>
            <w:shd w:val="clear" w:color="auto" w:fill="auto"/>
            <w:vAlign w:val="center"/>
          </w:tcPr>
          <w:p w14:paraId="788C5E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D06CF6B" w14:textId="77777777" w:rsidTr="003D5E26">
        <w:trPr>
          <w:trHeight w:val="402"/>
          <w:jc w:val="center"/>
        </w:trPr>
        <w:tc>
          <w:tcPr>
            <w:tcW w:w="3490" w:type="dxa"/>
            <w:shd w:val="clear" w:color="auto" w:fill="auto"/>
            <w:vAlign w:val="center"/>
          </w:tcPr>
          <w:p w14:paraId="6FE303E7" w14:textId="1B9610B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-Üniversiteden ayrılan doktora öğrenci sayısı</w:t>
            </w:r>
          </w:p>
        </w:tc>
        <w:tc>
          <w:tcPr>
            <w:tcW w:w="9994" w:type="dxa"/>
            <w:vMerge/>
            <w:shd w:val="clear" w:color="auto" w:fill="auto"/>
            <w:vAlign w:val="center"/>
          </w:tcPr>
          <w:p w14:paraId="7319BA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880E07" w14:textId="77777777" w:rsidTr="003D5E26">
        <w:trPr>
          <w:trHeight w:val="402"/>
          <w:jc w:val="center"/>
        </w:trPr>
        <w:tc>
          <w:tcPr>
            <w:tcW w:w="3490" w:type="dxa"/>
            <w:shd w:val="clear" w:color="auto" w:fill="auto"/>
            <w:vAlign w:val="center"/>
          </w:tcPr>
          <w:p w14:paraId="49501BB4" w14:textId="001E918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-Üniversiteden ayrılan toplam </w:t>
            </w:r>
            <w:r w:rsidRPr="006D5D61">
              <w:rPr>
                <w:rFonts w:ascii="Times New Roman" w:eastAsia="Times New Roman" w:hAnsi="Times New Roman" w:cs="Times New Roman"/>
                <w:color w:val="000000" w:themeColor="text1"/>
                <w:lang w:eastAsia="tr-TR"/>
              </w:rPr>
              <w:lastRenderedPageBreak/>
              <w:t>yıllık öğrenci sayısı (</w:t>
            </w:r>
            <w:r w:rsidRPr="006D5D61">
              <w:rPr>
                <w:rFonts w:ascii="Times New Roman" w:eastAsia="Times New Roman" w:hAnsi="Times New Roman" w:cs="Times New Roman"/>
                <w:b/>
                <w:color w:val="000000" w:themeColor="text1"/>
                <w:lang w:eastAsia="tr-TR"/>
              </w:rPr>
              <w:t>Mezunlar Hariç</w:t>
            </w:r>
            <w:r w:rsidRPr="006D5D61">
              <w:rPr>
                <w:rFonts w:ascii="Times New Roman" w:eastAsia="Times New Roman" w:hAnsi="Times New Roman" w:cs="Times New Roman"/>
                <w:color w:val="000000" w:themeColor="text1"/>
                <w:lang w:eastAsia="tr-TR"/>
              </w:rPr>
              <w:t xml:space="preserve">) </w:t>
            </w:r>
          </w:p>
        </w:tc>
        <w:tc>
          <w:tcPr>
            <w:tcW w:w="9994" w:type="dxa"/>
            <w:shd w:val="clear" w:color="auto" w:fill="auto"/>
            <w:vAlign w:val="center"/>
          </w:tcPr>
          <w:p w14:paraId="2143AE7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lastRenderedPageBreak/>
              <w:t>Otomatik olarak hesaplanacaktır.</w:t>
            </w:r>
          </w:p>
        </w:tc>
      </w:tr>
      <w:tr w:rsidR="003D5E26" w:rsidRPr="002239A6" w14:paraId="4F07CBB6" w14:textId="77777777" w:rsidTr="003D5E26">
        <w:trPr>
          <w:trHeight w:val="402"/>
          <w:jc w:val="center"/>
        </w:trPr>
        <w:tc>
          <w:tcPr>
            <w:tcW w:w="3490" w:type="dxa"/>
            <w:shd w:val="clear" w:color="auto" w:fill="auto"/>
            <w:vAlign w:val="center"/>
          </w:tcPr>
          <w:p w14:paraId="4A8EE860" w14:textId="2429C8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Programlardaki Öğretim Üyesi Sayısı </w:t>
            </w:r>
          </w:p>
        </w:tc>
        <w:tc>
          <w:tcPr>
            <w:tcW w:w="9994" w:type="dxa"/>
            <w:vMerge w:val="restart"/>
            <w:shd w:val="clear" w:color="auto" w:fill="auto"/>
            <w:vAlign w:val="center"/>
          </w:tcPr>
          <w:p w14:paraId="67758FC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41A9F0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C53136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A1B293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öğretim üyesi ve öğretim üyesi dışındaki öğretim elemanları sayısını ilgili gösterge kapsamında giriniz. Bu göstergelere ilişkin veriler kurumdaki tüm akademik personel sayısını vereceğinden aynı akademik personeli birden fazla göstergenin verisinde hesaplamayınız.</w:t>
            </w:r>
          </w:p>
        </w:tc>
      </w:tr>
      <w:tr w:rsidR="003D5E26" w:rsidRPr="002239A6" w14:paraId="2A18821D" w14:textId="77777777" w:rsidTr="003D5E26">
        <w:trPr>
          <w:trHeight w:val="402"/>
          <w:jc w:val="center"/>
        </w:trPr>
        <w:tc>
          <w:tcPr>
            <w:tcW w:w="3490" w:type="dxa"/>
            <w:shd w:val="clear" w:color="auto" w:fill="auto"/>
            <w:vAlign w:val="center"/>
          </w:tcPr>
          <w:p w14:paraId="791EE493" w14:textId="2EFCD4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-Önlisans Programlardaki Öğretim Üyesi Dışındaki Öğretim Elemanı Sayısı</w:t>
            </w:r>
          </w:p>
        </w:tc>
        <w:tc>
          <w:tcPr>
            <w:tcW w:w="9994" w:type="dxa"/>
            <w:vMerge/>
            <w:shd w:val="clear" w:color="auto" w:fill="auto"/>
            <w:vAlign w:val="center"/>
          </w:tcPr>
          <w:p w14:paraId="3133C4FA"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23743402" w14:textId="77777777" w:rsidTr="003D5E26">
        <w:trPr>
          <w:trHeight w:val="402"/>
          <w:jc w:val="center"/>
        </w:trPr>
        <w:tc>
          <w:tcPr>
            <w:tcW w:w="3490" w:type="dxa"/>
            <w:shd w:val="clear" w:color="auto" w:fill="auto"/>
            <w:vAlign w:val="center"/>
          </w:tcPr>
          <w:p w14:paraId="09445D78" w14:textId="180AC1F1"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w:t>
            </w:r>
            <w:r w:rsidR="003D5E26" w:rsidRPr="006D5D61">
              <w:rPr>
                <w:rFonts w:ascii="Times New Roman" w:eastAsia="Times New Roman" w:hAnsi="Times New Roman" w:cs="Times New Roman"/>
                <w:color w:val="000000" w:themeColor="text1"/>
                <w:lang w:eastAsia="tr-TR"/>
              </w:rPr>
              <w:t xml:space="preserve">-Lisans Programlardaki Öğretim Üyesi Sayısı </w:t>
            </w:r>
          </w:p>
        </w:tc>
        <w:tc>
          <w:tcPr>
            <w:tcW w:w="9994" w:type="dxa"/>
            <w:vMerge/>
            <w:shd w:val="clear" w:color="auto" w:fill="auto"/>
            <w:vAlign w:val="center"/>
          </w:tcPr>
          <w:p w14:paraId="1EC26A49"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730CC77F" w14:textId="77777777" w:rsidTr="003D5E26">
        <w:trPr>
          <w:trHeight w:val="402"/>
          <w:jc w:val="center"/>
        </w:trPr>
        <w:tc>
          <w:tcPr>
            <w:tcW w:w="3490" w:type="dxa"/>
            <w:shd w:val="clear" w:color="auto" w:fill="auto"/>
            <w:vAlign w:val="center"/>
          </w:tcPr>
          <w:p w14:paraId="3BFC0120" w14:textId="7B2FB1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w:t>
            </w:r>
            <w:r w:rsidR="003E58FD">
              <w:rPr>
                <w:rFonts w:ascii="Times New Roman" w:eastAsia="Times New Roman" w:hAnsi="Times New Roman" w:cs="Times New Roman"/>
                <w:color w:val="000000" w:themeColor="text1"/>
                <w:lang w:eastAsia="tr-TR"/>
              </w:rPr>
              <w:t>L</w:t>
            </w:r>
            <w:r w:rsidRPr="006D5D61">
              <w:rPr>
                <w:rFonts w:ascii="Times New Roman" w:eastAsia="Times New Roman" w:hAnsi="Times New Roman" w:cs="Times New Roman"/>
                <w:color w:val="000000" w:themeColor="text1"/>
                <w:lang w:eastAsia="tr-TR"/>
              </w:rPr>
              <w:t>isans Programlardaki Öğretim Üyesi Dışındaki Öğretim Elemanı Sayısı</w:t>
            </w:r>
          </w:p>
        </w:tc>
        <w:tc>
          <w:tcPr>
            <w:tcW w:w="9994" w:type="dxa"/>
            <w:vMerge/>
            <w:shd w:val="clear" w:color="auto" w:fill="auto"/>
            <w:vAlign w:val="center"/>
          </w:tcPr>
          <w:p w14:paraId="4DC3FEA4"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5AB30AC5" w14:textId="77777777" w:rsidTr="003D5E26">
        <w:trPr>
          <w:trHeight w:val="402"/>
          <w:jc w:val="center"/>
        </w:trPr>
        <w:tc>
          <w:tcPr>
            <w:tcW w:w="3490" w:type="dxa"/>
            <w:shd w:val="clear" w:color="auto" w:fill="auto"/>
            <w:vAlign w:val="center"/>
          </w:tcPr>
          <w:p w14:paraId="4C4E3EE2" w14:textId="0C54A5B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Öğretim Elemanı Sayısı </w:t>
            </w:r>
          </w:p>
        </w:tc>
        <w:tc>
          <w:tcPr>
            <w:tcW w:w="9994" w:type="dxa"/>
            <w:vMerge/>
            <w:shd w:val="clear" w:color="auto" w:fill="auto"/>
            <w:vAlign w:val="center"/>
          </w:tcPr>
          <w:p w14:paraId="70CF45B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7F6299B" w14:textId="77777777" w:rsidTr="003D5E26">
        <w:trPr>
          <w:trHeight w:val="402"/>
          <w:jc w:val="center"/>
        </w:trPr>
        <w:tc>
          <w:tcPr>
            <w:tcW w:w="3490" w:type="dxa"/>
            <w:shd w:val="clear" w:color="auto" w:fill="auto"/>
            <w:vAlign w:val="center"/>
          </w:tcPr>
          <w:p w14:paraId="21B120E1" w14:textId="28CFA0F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Öğretim Üyesi Sayısı </w:t>
            </w:r>
          </w:p>
        </w:tc>
        <w:tc>
          <w:tcPr>
            <w:tcW w:w="9994" w:type="dxa"/>
            <w:shd w:val="clear" w:color="auto" w:fill="auto"/>
            <w:vAlign w:val="center"/>
          </w:tcPr>
          <w:p w14:paraId="23470E2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FB866FE" w14:textId="77777777" w:rsidTr="003D5E26">
        <w:trPr>
          <w:trHeight w:val="402"/>
          <w:jc w:val="center"/>
        </w:trPr>
        <w:tc>
          <w:tcPr>
            <w:tcW w:w="3490" w:type="dxa"/>
            <w:shd w:val="clear" w:color="auto" w:fill="auto"/>
            <w:vAlign w:val="center"/>
          </w:tcPr>
          <w:p w14:paraId="39A717CB" w14:textId="3527C2A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-Toplam Öğretim Elemanı Sayısı </w:t>
            </w:r>
          </w:p>
        </w:tc>
        <w:tc>
          <w:tcPr>
            <w:tcW w:w="9994" w:type="dxa"/>
            <w:shd w:val="clear" w:color="auto" w:fill="auto"/>
            <w:vAlign w:val="center"/>
          </w:tcPr>
          <w:p w14:paraId="5A48A395"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51D69EC" w14:textId="77777777" w:rsidTr="003D5E26">
        <w:trPr>
          <w:trHeight w:val="402"/>
          <w:jc w:val="center"/>
        </w:trPr>
        <w:tc>
          <w:tcPr>
            <w:tcW w:w="3490" w:type="dxa"/>
            <w:shd w:val="clear" w:color="auto" w:fill="auto"/>
            <w:vAlign w:val="center"/>
          </w:tcPr>
          <w:p w14:paraId="5053EC46" w14:textId="04CC1C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-Toplam İdari Personel Sayısı </w:t>
            </w:r>
          </w:p>
        </w:tc>
        <w:tc>
          <w:tcPr>
            <w:tcW w:w="9994" w:type="dxa"/>
            <w:shd w:val="clear" w:color="auto" w:fill="auto"/>
            <w:vAlign w:val="center"/>
          </w:tcPr>
          <w:p w14:paraId="3E9C16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toplam idari personel sayısını giriniz.</w:t>
            </w:r>
          </w:p>
        </w:tc>
      </w:tr>
      <w:tr w:rsidR="003D5E26" w:rsidRPr="002239A6" w14:paraId="36E6A8A3" w14:textId="77777777" w:rsidTr="003D5E26">
        <w:trPr>
          <w:trHeight w:val="402"/>
          <w:jc w:val="center"/>
        </w:trPr>
        <w:tc>
          <w:tcPr>
            <w:tcW w:w="3490" w:type="dxa"/>
            <w:shd w:val="clear" w:color="auto" w:fill="auto"/>
            <w:vAlign w:val="center"/>
          </w:tcPr>
          <w:p w14:paraId="54753C21" w14:textId="2C81378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-(Araştırma Alanı Miktarı) / (Toplam Öğretim Elemanı Sayısı) oranı </w:t>
            </w:r>
          </w:p>
        </w:tc>
        <w:tc>
          <w:tcPr>
            <w:tcW w:w="9994" w:type="dxa"/>
            <w:shd w:val="clear" w:color="auto" w:fill="auto"/>
            <w:vAlign w:val="center"/>
          </w:tcPr>
          <w:p w14:paraId="30909D1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7F1729C" w14:textId="77777777" w:rsidTr="003D5E26">
        <w:trPr>
          <w:trHeight w:val="402"/>
          <w:jc w:val="center"/>
        </w:trPr>
        <w:tc>
          <w:tcPr>
            <w:tcW w:w="3490" w:type="dxa"/>
            <w:shd w:val="clear" w:color="auto" w:fill="auto"/>
            <w:vAlign w:val="center"/>
          </w:tcPr>
          <w:p w14:paraId="49E03AAC" w14:textId="6459373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-(Eğitim Alanı Miktarı) / (Toplam Öğrenci Sayısı) oranı </w:t>
            </w:r>
          </w:p>
        </w:tc>
        <w:tc>
          <w:tcPr>
            <w:tcW w:w="9994" w:type="dxa"/>
            <w:shd w:val="clear" w:color="auto" w:fill="auto"/>
            <w:vAlign w:val="center"/>
          </w:tcPr>
          <w:p w14:paraId="3A37C0EF"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8F0566A" w14:textId="77777777" w:rsidTr="003D5E26">
        <w:trPr>
          <w:trHeight w:val="402"/>
          <w:jc w:val="center"/>
        </w:trPr>
        <w:tc>
          <w:tcPr>
            <w:tcW w:w="3490" w:type="dxa"/>
            <w:shd w:val="clear" w:color="auto" w:fill="auto"/>
            <w:vAlign w:val="center"/>
          </w:tcPr>
          <w:p w14:paraId="54C67FB8" w14:textId="4E8BD9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-(İdari Alan Miktarı) / (Toplam Öğrenci Sayısı) oranı </w:t>
            </w:r>
          </w:p>
        </w:tc>
        <w:tc>
          <w:tcPr>
            <w:tcW w:w="9994" w:type="dxa"/>
            <w:shd w:val="clear" w:color="auto" w:fill="auto"/>
            <w:vAlign w:val="center"/>
          </w:tcPr>
          <w:p w14:paraId="5E1EA6C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FA2338" w14:textId="77777777" w:rsidTr="003D5E26">
        <w:trPr>
          <w:trHeight w:val="402"/>
          <w:jc w:val="center"/>
        </w:trPr>
        <w:tc>
          <w:tcPr>
            <w:tcW w:w="3490" w:type="dxa"/>
            <w:shd w:val="clear" w:color="auto" w:fill="auto"/>
            <w:vAlign w:val="center"/>
          </w:tcPr>
          <w:p w14:paraId="172FF69A" w14:textId="3AD8A9E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-(Sosyal Alan Miktarı) / (Toplam Öğrenci Sayısı) oranı </w:t>
            </w:r>
          </w:p>
        </w:tc>
        <w:tc>
          <w:tcPr>
            <w:tcW w:w="9994" w:type="dxa"/>
            <w:shd w:val="clear" w:color="auto" w:fill="auto"/>
            <w:vAlign w:val="center"/>
          </w:tcPr>
          <w:p w14:paraId="26144079"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2AC3D2" w14:textId="77777777" w:rsidTr="003D5E26">
        <w:trPr>
          <w:trHeight w:val="402"/>
          <w:jc w:val="center"/>
        </w:trPr>
        <w:tc>
          <w:tcPr>
            <w:tcW w:w="3490" w:type="dxa"/>
            <w:shd w:val="clear" w:color="auto" w:fill="auto"/>
            <w:vAlign w:val="center"/>
          </w:tcPr>
          <w:p w14:paraId="2425FD34" w14:textId="3879112E"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50</w:t>
            </w:r>
            <w:r w:rsidR="003D5E26" w:rsidRPr="006D5D61">
              <w:rPr>
                <w:rFonts w:ascii="Times New Roman" w:eastAsia="Times New Roman" w:hAnsi="Times New Roman" w:cs="Times New Roman"/>
                <w:color w:val="000000" w:themeColor="text1"/>
                <w:lang w:eastAsia="tr-TR"/>
              </w:rPr>
              <w:t xml:space="preserve">-(Toplam Alan) / (Toplam Öğrenci Sayısı) oranı </w:t>
            </w:r>
          </w:p>
        </w:tc>
        <w:tc>
          <w:tcPr>
            <w:tcW w:w="9994" w:type="dxa"/>
            <w:shd w:val="clear" w:color="auto" w:fill="auto"/>
            <w:vAlign w:val="center"/>
          </w:tcPr>
          <w:p w14:paraId="606F700E"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801B3F" w14:textId="77777777" w:rsidTr="003D5E26">
        <w:trPr>
          <w:trHeight w:val="402"/>
          <w:jc w:val="center"/>
        </w:trPr>
        <w:tc>
          <w:tcPr>
            <w:tcW w:w="3490" w:type="dxa"/>
            <w:shd w:val="clear" w:color="auto" w:fill="auto"/>
            <w:vAlign w:val="center"/>
          </w:tcPr>
          <w:p w14:paraId="39A716FF" w14:textId="45A4C2D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-İdari Personel Sayısı</w:t>
            </w:r>
          </w:p>
        </w:tc>
        <w:tc>
          <w:tcPr>
            <w:tcW w:w="9994" w:type="dxa"/>
            <w:shd w:val="clear" w:color="auto" w:fill="auto"/>
            <w:vAlign w:val="center"/>
          </w:tcPr>
          <w:p w14:paraId="5A2A07F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4140532" w14:textId="77777777" w:rsidTr="003D5E26">
        <w:trPr>
          <w:trHeight w:val="402"/>
          <w:jc w:val="center"/>
        </w:trPr>
        <w:tc>
          <w:tcPr>
            <w:tcW w:w="3490" w:type="dxa"/>
            <w:shd w:val="clear" w:color="auto" w:fill="808080" w:themeFill="background1" w:themeFillShade="80"/>
            <w:vAlign w:val="center"/>
          </w:tcPr>
          <w:p w14:paraId="62A2002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BED925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7E873F40" w14:textId="77777777" w:rsidTr="003D5E26">
        <w:trPr>
          <w:trHeight w:val="402"/>
          <w:jc w:val="center"/>
        </w:trPr>
        <w:tc>
          <w:tcPr>
            <w:tcW w:w="3490" w:type="dxa"/>
            <w:shd w:val="clear" w:color="auto" w:fill="auto"/>
            <w:vAlign w:val="center"/>
          </w:tcPr>
          <w:p w14:paraId="6F18371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 Kalite Güvencesi Sistemi</w:t>
            </w:r>
          </w:p>
        </w:tc>
        <w:tc>
          <w:tcPr>
            <w:tcW w:w="9994" w:type="dxa"/>
            <w:shd w:val="clear" w:color="auto" w:fill="auto"/>
            <w:vAlign w:val="center"/>
          </w:tcPr>
          <w:p w14:paraId="0F0644B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B6F607" w14:textId="77777777" w:rsidTr="003D5E26">
        <w:trPr>
          <w:trHeight w:val="402"/>
          <w:jc w:val="center"/>
        </w:trPr>
        <w:tc>
          <w:tcPr>
            <w:tcW w:w="3490" w:type="dxa"/>
            <w:shd w:val="clear" w:color="auto" w:fill="auto"/>
            <w:vAlign w:val="center"/>
          </w:tcPr>
          <w:p w14:paraId="2592767C" w14:textId="5CD367E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1-Kurumun stratejik planında yer alan eğitim ve öğretim faaliyetlerine </w:t>
            </w:r>
            <w:r w:rsidRPr="006D5D61">
              <w:rPr>
                <w:rFonts w:ascii="Times New Roman" w:eastAsia="Times New Roman" w:hAnsi="Times New Roman" w:cs="Times New Roman"/>
                <w:color w:val="000000" w:themeColor="text1"/>
                <w:lang w:eastAsia="tr-TR"/>
              </w:rPr>
              <w:lastRenderedPageBreak/>
              <w:t xml:space="preserve">ilişkin hedefleri gerçekleştirme yüzdesi (% olarak) </w:t>
            </w:r>
          </w:p>
        </w:tc>
        <w:tc>
          <w:tcPr>
            <w:tcW w:w="9994" w:type="dxa"/>
            <w:vMerge w:val="restart"/>
            <w:shd w:val="clear" w:color="auto" w:fill="auto"/>
            <w:vAlign w:val="center"/>
          </w:tcPr>
          <w:p w14:paraId="7ED82C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63C297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D10790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C00BC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35F2AD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4FC9B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69EA670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Stratejik hedeflerin gerçekleştirme düzeyini yüzde olarak giriniz.</w:t>
            </w:r>
          </w:p>
          <w:p w14:paraId="607FF3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C33E52" w14:textId="77777777" w:rsidTr="003D5E26">
        <w:trPr>
          <w:trHeight w:val="402"/>
          <w:jc w:val="center"/>
        </w:trPr>
        <w:tc>
          <w:tcPr>
            <w:tcW w:w="3490" w:type="dxa"/>
            <w:shd w:val="clear" w:color="auto" w:fill="auto"/>
            <w:vAlign w:val="center"/>
          </w:tcPr>
          <w:p w14:paraId="310925E3" w14:textId="3545F2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2-Kurumun stratejik planında yer alan araştırma faaliyetlerine ilişkin hedefleri gerçekleştirme yüzdesi (% olarak) </w:t>
            </w:r>
          </w:p>
        </w:tc>
        <w:tc>
          <w:tcPr>
            <w:tcW w:w="9994" w:type="dxa"/>
            <w:vMerge/>
            <w:shd w:val="clear" w:color="auto" w:fill="auto"/>
            <w:vAlign w:val="center"/>
          </w:tcPr>
          <w:p w14:paraId="46FF49E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2FDCCF" w14:textId="77777777" w:rsidTr="003D5E26">
        <w:trPr>
          <w:trHeight w:val="402"/>
          <w:jc w:val="center"/>
        </w:trPr>
        <w:tc>
          <w:tcPr>
            <w:tcW w:w="3490" w:type="dxa"/>
            <w:shd w:val="clear" w:color="auto" w:fill="auto"/>
            <w:vAlign w:val="center"/>
          </w:tcPr>
          <w:p w14:paraId="3F3A9EFD" w14:textId="5780227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3-Kurumun stratejik planında yer alan idari faaliyetlerine ilişkin hedefleri gerçekleştirme yüzdesi (% olarak) </w:t>
            </w:r>
          </w:p>
        </w:tc>
        <w:tc>
          <w:tcPr>
            <w:tcW w:w="9994" w:type="dxa"/>
            <w:vMerge/>
            <w:shd w:val="clear" w:color="auto" w:fill="auto"/>
            <w:vAlign w:val="center"/>
          </w:tcPr>
          <w:p w14:paraId="46F229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F21E6A" w14:textId="77777777" w:rsidTr="003D5E26">
        <w:trPr>
          <w:trHeight w:val="402"/>
          <w:jc w:val="center"/>
        </w:trPr>
        <w:tc>
          <w:tcPr>
            <w:tcW w:w="3490" w:type="dxa"/>
            <w:shd w:val="clear" w:color="auto" w:fill="auto"/>
            <w:vAlign w:val="center"/>
          </w:tcPr>
          <w:p w14:paraId="6E36D6F3" w14:textId="69B755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4-Kurumun stratejik planında yer alan toplumsal hizmet faaliyetlerine ilişkin hedefleri gerçekleştirme yüzdesi (% olarak) </w:t>
            </w:r>
          </w:p>
        </w:tc>
        <w:tc>
          <w:tcPr>
            <w:tcW w:w="9994" w:type="dxa"/>
            <w:vMerge/>
            <w:shd w:val="clear" w:color="auto" w:fill="auto"/>
            <w:vAlign w:val="center"/>
          </w:tcPr>
          <w:p w14:paraId="48E11B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D2397" w14:textId="77777777" w:rsidTr="003D5E26">
        <w:trPr>
          <w:trHeight w:val="402"/>
          <w:jc w:val="center"/>
        </w:trPr>
        <w:tc>
          <w:tcPr>
            <w:tcW w:w="3490" w:type="dxa"/>
            <w:shd w:val="clear" w:color="auto" w:fill="auto"/>
            <w:vAlign w:val="center"/>
          </w:tcPr>
          <w:p w14:paraId="2985B2E8" w14:textId="396344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5-SCOPUS (SCIMAGO) </w:t>
            </w:r>
          </w:p>
        </w:tc>
        <w:tc>
          <w:tcPr>
            <w:tcW w:w="9994" w:type="dxa"/>
            <w:shd w:val="clear" w:color="auto" w:fill="auto"/>
            <w:vAlign w:val="center"/>
          </w:tcPr>
          <w:p w14:paraId="092D456D" w14:textId="292BBE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63125FB9" w14:textId="77777777" w:rsidTr="003D5E26">
        <w:trPr>
          <w:trHeight w:val="402"/>
          <w:jc w:val="center"/>
        </w:trPr>
        <w:tc>
          <w:tcPr>
            <w:tcW w:w="3490" w:type="dxa"/>
            <w:shd w:val="clear" w:color="auto" w:fill="auto"/>
            <w:vAlign w:val="center"/>
          </w:tcPr>
          <w:p w14:paraId="60DB2C26" w14:textId="305286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6-Web Of Sciences (RUR) </w:t>
            </w:r>
          </w:p>
        </w:tc>
        <w:tc>
          <w:tcPr>
            <w:tcW w:w="9994" w:type="dxa"/>
            <w:shd w:val="clear" w:color="auto" w:fill="auto"/>
            <w:vAlign w:val="center"/>
          </w:tcPr>
          <w:p w14:paraId="533994E8" w14:textId="70152A7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0C3457B8" w14:textId="77777777" w:rsidTr="003D5E26">
        <w:trPr>
          <w:trHeight w:val="402"/>
          <w:jc w:val="center"/>
        </w:trPr>
        <w:tc>
          <w:tcPr>
            <w:tcW w:w="3490" w:type="dxa"/>
            <w:shd w:val="clear" w:color="auto" w:fill="auto"/>
            <w:vAlign w:val="center"/>
          </w:tcPr>
          <w:p w14:paraId="52EF1512" w14:textId="68ED489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7-URAP Dünya Sıralaması </w:t>
            </w:r>
          </w:p>
        </w:tc>
        <w:tc>
          <w:tcPr>
            <w:tcW w:w="9994" w:type="dxa"/>
            <w:shd w:val="clear" w:color="auto" w:fill="auto"/>
            <w:vAlign w:val="center"/>
          </w:tcPr>
          <w:p w14:paraId="39083DB7" w14:textId="04585491"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13DAC855" w14:textId="77777777" w:rsidTr="003D5E26">
        <w:trPr>
          <w:trHeight w:val="402"/>
          <w:jc w:val="center"/>
        </w:trPr>
        <w:tc>
          <w:tcPr>
            <w:tcW w:w="3490" w:type="dxa"/>
            <w:shd w:val="clear" w:color="auto" w:fill="auto"/>
            <w:vAlign w:val="center"/>
          </w:tcPr>
          <w:p w14:paraId="4F15F733" w14:textId="72066E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8-Webometrics </w:t>
            </w:r>
          </w:p>
        </w:tc>
        <w:tc>
          <w:tcPr>
            <w:tcW w:w="9994" w:type="dxa"/>
            <w:shd w:val="clear" w:color="auto" w:fill="auto"/>
            <w:vAlign w:val="center"/>
          </w:tcPr>
          <w:p w14:paraId="18B932B3" w14:textId="21DB9BEE"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3276169A" w14:textId="77777777" w:rsidTr="003D5E26">
        <w:trPr>
          <w:trHeight w:val="402"/>
          <w:jc w:val="center"/>
        </w:trPr>
        <w:tc>
          <w:tcPr>
            <w:tcW w:w="3490" w:type="dxa"/>
            <w:shd w:val="clear" w:color="auto" w:fill="auto"/>
            <w:vAlign w:val="center"/>
          </w:tcPr>
          <w:p w14:paraId="4B442D69" w14:textId="7BC032D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9-Times Higher Education (THE) </w:t>
            </w:r>
          </w:p>
        </w:tc>
        <w:tc>
          <w:tcPr>
            <w:tcW w:w="9994" w:type="dxa"/>
            <w:shd w:val="clear" w:color="auto" w:fill="auto"/>
            <w:vAlign w:val="center"/>
          </w:tcPr>
          <w:p w14:paraId="118EE865" w14:textId="4E4C2AA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2E62C5F6" w14:textId="77777777" w:rsidTr="003D5E26">
        <w:trPr>
          <w:trHeight w:val="402"/>
          <w:jc w:val="center"/>
        </w:trPr>
        <w:tc>
          <w:tcPr>
            <w:tcW w:w="3490" w:type="dxa"/>
            <w:shd w:val="clear" w:color="auto" w:fill="auto"/>
            <w:vAlign w:val="center"/>
          </w:tcPr>
          <w:p w14:paraId="774DD65A" w14:textId="176C29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10-QS </w:t>
            </w:r>
          </w:p>
        </w:tc>
        <w:tc>
          <w:tcPr>
            <w:tcW w:w="9994" w:type="dxa"/>
            <w:shd w:val="clear" w:color="auto" w:fill="auto"/>
            <w:vAlign w:val="center"/>
          </w:tcPr>
          <w:p w14:paraId="002534AF" w14:textId="604EE98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625082E4" w14:textId="77777777" w:rsidTr="003D5E26">
        <w:trPr>
          <w:trHeight w:val="402"/>
          <w:jc w:val="center"/>
        </w:trPr>
        <w:tc>
          <w:tcPr>
            <w:tcW w:w="3490" w:type="dxa"/>
            <w:shd w:val="clear" w:color="auto" w:fill="auto"/>
            <w:vAlign w:val="center"/>
          </w:tcPr>
          <w:p w14:paraId="1E51448A" w14:textId="2B742B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11-Kalite kültürünü yaygınlaştırma amacıyla ilgili yılda kurumunuzca düzenlenen faaliyet (toplantı, çalıştay vb.) sayısı </w:t>
            </w:r>
          </w:p>
        </w:tc>
        <w:tc>
          <w:tcPr>
            <w:tcW w:w="9994" w:type="dxa"/>
            <w:shd w:val="clear" w:color="auto" w:fill="auto"/>
            <w:vAlign w:val="center"/>
          </w:tcPr>
          <w:p w14:paraId="2EBF1FA6" w14:textId="0B1869B6"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lang w:eastAsia="tr-TR"/>
              </w:rPr>
              <w:t>1 Ocak-31 Aralık</w:t>
            </w:r>
            <w:r w:rsidR="003D5E26" w:rsidRPr="006D5D61">
              <w:rPr>
                <w:rFonts w:ascii="Times New Roman" w:eastAsia="Times New Roman" w:hAnsi="Times New Roman" w:cs="Times New Roman"/>
                <w:b/>
                <w:color w:val="000000" w:themeColor="text1"/>
                <w:lang w:eastAsia="tr-TR"/>
              </w:rPr>
              <w:t xml:space="preserve"> </w:t>
            </w:r>
            <w:r w:rsidR="00E31E15">
              <w:rPr>
                <w:rFonts w:ascii="Times New Roman" w:eastAsia="Times New Roman" w:hAnsi="Times New Roman" w:cs="Times New Roman"/>
                <w:b/>
                <w:color w:val="000000" w:themeColor="text1"/>
                <w:lang w:eastAsia="tr-TR"/>
              </w:rPr>
              <w:t xml:space="preserve">2019 </w:t>
            </w:r>
            <w:r w:rsidR="003D5E26" w:rsidRPr="006D5D61">
              <w:rPr>
                <w:rFonts w:ascii="Times New Roman" w:eastAsia="Times New Roman" w:hAnsi="Times New Roman" w:cs="Times New Roman"/>
                <w:b/>
                <w:color w:val="000000" w:themeColor="text1"/>
                <w:lang w:eastAsia="tr-TR"/>
              </w:rPr>
              <w:t>tarihler</w:t>
            </w:r>
            <w:r>
              <w:rPr>
                <w:rFonts w:ascii="Times New Roman" w:eastAsia="Times New Roman" w:hAnsi="Times New Roman" w:cs="Times New Roman"/>
                <w:b/>
                <w:color w:val="000000" w:themeColor="text1"/>
                <w:lang w:eastAsia="tr-TR"/>
              </w:rPr>
              <w:t>i</w:t>
            </w:r>
            <w:r w:rsidR="003D5E26" w:rsidRPr="006D5D61">
              <w:rPr>
                <w:rFonts w:ascii="Times New Roman" w:eastAsia="Times New Roman" w:hAnsi="Times New Roman" w:cs="Times New Roman"/>
                <w:b/>
                <w:color w:val="000000" w:themeColor="text1"/>
                <w:lang w:eastAsia="tr-TR"/>
              </w:rPr>
              <w:t xml:space="preserve"> arasında kurumunuzca</w:t>
            </w:r>
            <w:r w:rsidR="003D5E26" w:rsidRPr="006D5D61">
              <w:rPr>
                <w:rFonts w:ascii="Times New Roman" w:eastAsia="Times New Roman" w:hAnsi="Times New Roman" w:cs="Times New Roman"/>
                <w:color w:val="000000" w:themeColor="text1"/>
                <w:lang w:eastAsia="tr-TR"/>
              </w:rPr>
              <w:t xml:space="preserve"> ilgili gösterge kapsamında yapılan/düzenlenen toplantı çalıştay vb. faaliyet sayısını giriniz.</w:t>
            </w:r>
          </w:p>
          <w:p w14:paraId="752E0203" w14:textId="6B00ED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Söz konusu faaliyetlerin kurumsal nitelikte olması gerekmektedir.</w:t>
            </w:r>
          </w:p>
          <w:p w14:paraId="01101DB6" w14:textId="4B05BAE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Birimlerin kendi içerisinde yapmış olduğu “birim kalite komisyonları” olarak adlandırılabilecek toplantılar kastedilmemiştir. </w:t>
            </w:r>
          </w:p>
        </w:tc>
      </w:tr>
      <w:tr w:rsidR="003D5E26" w:rsidRPr="002239A6" w14:paraId="79F79597" w14:textId="77777777" w:rsidTr="003D5E26">
        <w:trPr>
          <w:trHeight w:val="402"/>
          <w:jc w:val="center"/>
        </w:trPr>
        <w:tc>
          <w:tcPr>
            <w:tcW w:w="3490" w:type="dxa"/>
            <w:shd w:val="clear" w:color="auto" w:fill="auto"/>
            <w:vAlign w:val="center"/>
          </w:tcPr>
          <w:p w14:paraId="45BA5260" w14:textId="22AAB99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12-Kurumun iç paydaşları ile kalite süreçleri kapsamında gerçekleştirdiği yıllık geribildirim ve değerlendirme toplantılarının sayısı </w:t>
            </w:r>
          </w:p>
        </w:tc>
        <w:tc>
          <w:tcPr>
            <w:tcW w:w="9994" w:type="dxa"/>
            <w:shd w:val="clear" w:color="auto" w:fill="auto"/>
            <w:vAlign w:val="center"/>
          </w:tcPr>
          <w:p w14:paraId="17F7013F" w14:textId="4D0CBC1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iç paydaşlarına yönelik</w:t>
            </w:r>
            <w:r w:rsidRPr="006D5D61">
              <w:rPr>
                <w:rFonts w:ascii="Times New Roman" w:eastAsia="Times New Roman" w:hAnsi="Times New Roman" w:cs="Times New Roman"/>
                <w:color w:val="000000" w:themeColor="text1"/>
                <w:lang w:eastAsia="tr-TR"/>
              </w:rPr>
              <w:t xml:space="preserve"> (Öğrenci, İdari Personel, Akademik Personel vb.) yürüttüğü geribildirim ve değ</w:t>
            </w:r>
            <w:r w:rsidR="009A049C">
              <w:rPr>
                <w:rFonts w:ascii="Times New Roman" w:eastAsia="Times New Roman" w:hAnsi="Times New Roman" w:cs="Times New Roman"/>
                <w:color w:val="000000" w:themeColor="text1"/>
                <w:lang w:eastAsia="tr-TR"/>
              </w:rPr>
              <w:t>erlendirme toplantı sayılarını giriniz.</w:t>
            </w:r>
          </w:p>
        </w:tc>
      </w:tr>
      <w:tr w:rsidR="003D5E26" w:rsidRPr="002239A6" w14:paraId="0B37012B" w14:textId="77777777" w:rsidTr="003D5E26">
        <w:trPr>
          <w:trHeight w:val="402"/>
          <w:jc w:val="center"/>
        </w:trPr>
        <w:tc>
          <w:tcPr>
            <w:tcW w:w="3490" w:type="dxa"/>
            <w:shd w:val="clear" w:color="auto" w:fill="auto"/>
            <w:vAlign w:val="center"/>
          </w:tcPr>
          <w:p w14:paraId="2A32BB8A" w14:textId="0A9EC32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13-Kurumun dış paydaşları ile kalite süreçleri kapsamında gerçekleştirdiği yıllık geribildirim ve değerlendirme toplantılarının sayısı </w:t>
            </w:r>
          </w:p>
        </w:tc>
        <w:tc>
          <w:tcPr>
            <w:tcW w:w="9994" w:type="dxa"/>
            <w:shd w:val="clear" w:color="auto" w:fill="auto"/>
            <w:vAlign w:val="center"/>
          </w:tcPr>
          <w:p w14:paraId="7751765F" w14:textId="3F49CB4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dış paydaşlara yönelik</w:t>
            </w:r>
            <w:r w:rsidRPr="006D5D61">
              <w:rPr>
                <w:rFonts w:ascii="Times New Roman" w:eastAsia="Times New Roman" w:hAnsi="Times New Roman" w:cs="Times New Roman"/>
                <w:color w:val="000000" w:themeColor="text1"/>
                <w:lang w:eastAsia="tr-TR"/>
              </w:rPr>
              <w:t xml:space="preserve"> (Sektör, Tedarikçiler, Mezunlar, Bakanlıklar, Belediyeler gibi) yürüttüğü geribildir</w:t>
            </w:r>
            <w:r w:rsidR="009A049C">
              <w:rPr>
                <w:rFonts w:ascii="Times New Roman" w:eastAsia="Times New Roman" w:hAnsi="Times New Roman" w:cs="Times New Roman"/>
                <w:color w:val="000000" w:themeColor="text1"/>
                <w:lang w:eastAsia="tr-TR"/>
              </w:rPr>
              <w:t>im ve değerlendirme toplantı</w:t>
            </w:r>
            <w:r w:rsidRPr="006D5D61">
              <w:rPr>
                <w:rFonts w:ascii="Times New Roman" w:eastAsia="Times New Roman" w:hAnsi="Times New Roman" w:cs="Times New Roman"/>
                <w:color w:val="000000" w:themeColor="text1"/>
                <w:lang w:eastAsia="tr-TR"/>
              </w:rPr>
              <w:t xml:space="preserve"> sayıları</w:t>
            </w:r>
            <w:r w:rsidR="009A049C">
              <w:rPr>
                <w:rFonts w:ascii="Times New Roman" w:eastAsia="Times New Roman" w:hAnsi="Times New Roman" w:cs="Times New Roman"/>
                <w:color w:val="000000" w:themeColor="text1"/>
                <w:lang w:eastAsia="tr-TR"/>
              </w:rPr>
              <w:t>nı giriniz.</w:t>
            </w:r>
          </w:p>
        </w:tc>
      </w:tr>
      <w:tr w:rsidR="003D5E26" w:rsidRPr="002239A6" w14:paraId="2BDAB7D0" w14:textId="77777777" w:rsidTr="003D5E26">
        <w:trPr>
          <w:trHeight w:val="402"/>
          <w:jc w:val="center"/>
        </w:trPr>
        <w:tc>
          <w:tcPr>
            <w:tcW w:w="3490" w:type="dxa"/>
            <w:shd w:val="clear" w:color="auto" w:fill="auto"/>
            <w:vAlign w:val="center"/>
          </w:tcPr>
          <w:p w14:paraId="58347C67" w14:textId="07B26FB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14-Akademik personel memnuniyeti (% olarak) </w:t>
            </w:r>
          </w:p>
        </w:tc>
        <w:tc>
          <w:tcPr>
            <w:tcW w:w="9994" w:type="dxa"/>
            <w:shd w:val="clear" w:color="auto" w:fill="auto"/>
            <w:vAlign w:val="center"/>
          </w:tcPr>
          <w:p w14:paraId="70955494" w14:textId="6BDEB2B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akademik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B6B4F27" w14:textId="77777777" w:rsidTr="003D5E26">
        <w:trPr>
          <w:trHeight w:val="402"/>
          <w:jc w:val="center"/>
        </w:trPr>
        <w:tc>
          <w:tcPr>
            <w:tcW w:w="3490" w:type="dxa"/>
            <w:shd w:val="clear" w:color="auto" w:fill="auto"/>
            <w:vAlign w:val="center"/>
          </w:tcPr>
          <w:p w14:paraId="00CA7EC2" w14:textId="6374753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15-İdari personel memnuniyet oranı (% olarak) </w:t>
            </w:r>
          </w:p>
        </w:tc>
        <w:tc>
          <w:tcPr>
            <w:tcW w:w="9994" w:type="dxa"/>
            <w:shd w:val="clear" w:color="auto" w:fill="auto"/>
            <w:vAlign w:val="center"/>
          </w:tcPr>
          <w:p w14:paraId="736D83EF" w14:textId="3D595C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idari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7FAD579" w14:textId="77777777" w:rsidTr="003D5E26">
        <w:trPr>
          <w:trHeight w:val="402"/>
          <w:jc w:val="center"/>
        </w:trPr>
        <w:tc>
          <w:tcPr>
            <w:tcW w:w="3490" w:type="dxa"/>
            <w:shd w:val="clear" w:color="auto" w:fill="auto"/>
            <w:vAlign w:val="center"/>
          </w:tcPr>
          <w:p w14:paraId="6EC85CC3" w14:textId="05C12E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16-Öğrencinin genel memnuniyeti (% olarak) </w:t>
            </w:r>
          </w:p>
        </w:tc>
        <w:tc>
          <w:tcPr>
            <w:tcW w:w="9994" w:type="dxa"/>
            <w:shd w:val="clear" w:color="auto" w:fill="auto"/>
            <w:vAlign w:val="center"/>
          </w:tcPr>
          <w:p w14:paraId="179B9DA1" w14:textId="7FB34CC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öğrencinin genel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 olarak giriniz.</w:t>
            </w:r>
          </w:p>
        </w:tc>
      </w:tr>
      <w:tr w:rsidR="003D5E26" w:rsidRPr="002239A6" w14:paraId="247A303A" w14:textId="77777777" w:rsidTr="003D5E26">
        <w:trPr>
          <w:trHeight w:val="402"/>
          <w:jc w:val="center"/>
        </w:trPr>
        <w:tc>
          <w:tcPr>
            <w:tcW w:w="3490" w:type="dxa"/>
            <w:shd w:val="clear" w:color="auto" w:fill="auto"/>
            <w:vAlign w:val="center"/>
          </w:tcPr>
          <w:p w14:paraId="7CDC4E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17-Erasmus Gelen öğrenci sayısı</w:t>
            </w:r>
          </w:p>
        </w:tc>
        <w:tc>
          <w:tcPr>
            <w:tcW w:w="9994" w:type="dxa"/>
            <w:shd w:val="clear" w:color="auto" w:fill="auto"/>
            <w:vAlign w:val="center"/>
          </w:tcPr>
          <w:p w14:paraId="2AB608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65F8D34" w14:textId="77777777" w:rsidTr="003D5E26">
        <w:trPr>
          <w:trHeight w:val="402"/>
          <w:jc w:val="center"/>
        </w:trPr>
        <w:tc>
          <w:tcPr>
            <w:tcW w:w="3490" w:type="dxa"/>
            <w:shd w:val="clear" w:color="auto" w:fill="auto"/>
            <w:vAlign w:val="center"/>
          </w:tcPr>
          <w:p w14:paraId="7E98D4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18-Erasmus Giden öğrenci sayısı)</w:t>
            </w:r>
          </w:p>
        </w:tc>
        <w:tc>
          <w:tcPr>
            <w:tcW w:w="9994" w:type="dxa"/>
            <w:shd w:val="clear" w:color="auto" w:fill="auto"/>
            <w:vAlign w:val="center"/>
          </w:tcPr>
          <w:p w14:paraId="481630E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A311218" w14:textId="77777777" w:rsidTr="003D5E26">
        <w:trPr>
          <w:trHeight w:val="402"/>
          <w:jc w:val="center"/>
        </w:trPr>
        <w:tc>
          <w:tcPr>
            <w:tcW w:w="3490" w:type="dxa"/>
            <w:shd w:val="clear" w:color="auto" w:fill="auto"/>
            <w:vAlign w:val="center"/>
          </w:tcPr>
          <w:p w14:paraId="6AB8B19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19-Farabi Gelen Öğrenci Sayısı</w:t>
            </w:r>
          </w:p>
        </w:tc>
        <w:tc>
          <w:tcPr>
            <w:tcW w:w="9994" w:type="dxa"/>
            <w:shd w:val="clear" w:color="auto" w:fill="auto"/>
            <w:vAlign w:val="center"/>
          </w:tcPr>
          <w:p w14:paraId="4A820CC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A2B7F1B" w14:textId="77777777" w:rsidTr="003D5E26">
        <w:trPr>
          <w:trHeight w:val="402"/>
          <w:jc w:val="center"/>
        </w:trPr>
        <w:tc>
          <w:tcPr>
            <w:tcW w:w="3490" w:type="dxa"/>
            <w:shd w:val="clear" w:color="auto" w:fill="auto"/>
            <w:vAlign w:val="center"/>
          </w:tcPr>
          <w:p w14:paraId="479020D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20-Farabi Giden Öğrenci Sayısı</w:t>
            </w:r>
          </w:p>
        </w:tc>
        <w:tc>
          <w:tcPr>
            <w:tcW w:w="9994" w:type="dxa"/>
            <w:shd w:val="clear" w:color="auto" w:fill="auto"/>
            <w:vAlign w:val="center"/>
          </w:tcPr>
          <w:p w14:paraId="7F480D1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7D7F343" w14:textId="77777777" w:rsidTr="003D5E26">
        <w:trPr>
          <w:trHeight w:val="402"/>
          <w:jc w:val="center"/>
        </w:trPr>
        <w:tc>
          <w:tcPr>
            <w:tcW w:w="3490" w:type="dxa"/>
            <w:shd w:val="clear" w:color="auto" w:fill="auto"/>
            <w:vAlign w:val="center"/>
          </w:tcPr>
          <w:p w14:paraId="41B7EE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21-Mevlana gelen öğrenci sayısı</w:t>
            </w:r>
          </w:p>
        </w:tc>
        <w:tc>
          <w:tcPr>
            <w:tcW w:w="9994" w:type="dxa"/>
            <w:shd w:val="clear" w:color="auto" w:fill="auto"/>
            <w:vAlign w:val="center"/>
          </w:tcPr>
          <w:p w14:paraId="484846F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6E6EB3D" w14:textId="77777777" w:rsidTr="003D5E26">
        <w:trPr>
          <w:trHeight w:val="402"/>
          <w:jc w:val="center"/>
        </w:trPr>
        <w:tc>
          <w:tcPr>
            <w:tcW w:w="3490" w:type="dxa"/>
            <w:shd w:val="clear" w:color="auto" w:fill="auto"/>
            <w:vAlign w:val="center"/>
          </w:tcPr>
          <w:p w14:paraId="529C104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22-Mevlana Giden Öğrenci Sayısı</w:t>
            </w:r>
          </w:p>
        </w:tc>
        <w:tc>
          <w:tcPr>
            <w:tcW w:w="9994" w:type="dxa"/>
            <w:shd w:val="clear" w:color="auto" w:fill="auto"/>
            <w:vAlign w:val="center"/>
          </w:tcPr>
          <w:p w14:paraId="482963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784C30E" w14:textId="77777777" w:rsidTr="003D5E26">
        <w:trPr>
          <w:trHeight w:val="402"/>
          <w:jc w:val="center"/>
        </w:trPr>
        <w:tc>
          <w:tcPr>
            <w:tcW w:w="3490" w:type="dxa"/>
            <w:shd w:val="clear" w:color="auto" w:fill="auto"/>
            <w:vAlign w:val="center"/>
          </w:tcPr>
          <w:p w14:paraId="13DB8A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23-Öğrenci Değişim Programlarından Toplam Gelen Öğrenci Sayısı</w:t>
            </w:r>
          </w:p>
        </w:tc>
        <w:tc>
          <w:tcPr>
            <w:tcW w:w="9994" w:type="dxa"/>
            <w:shd w:val="clear" w:color="auto" w:fill="auto"/>
            <w:vAlign w:val="center"/>
          </w:tcPr>
          <w:p w14:paraId="68650BDB" w14:textId="4D4F93B9"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809524E" w14:textId="77777777" w:rsidTr="003D5E26">
        <w:trPr>
          <w:trHeight w:val="402"/>
          <w:jc w:val="center"/>
        </w:trPr>
        <w:tc>
          <w:tcPr>
            <w:tcW w:w="3490" w:type="dxa"/>
            <w:shd w:val="clear" w:color="auto" w:fill="auto"/>
            <w:vAlign w:val="center"/>
          </w:tcPr>
          <w:p w14:paraId="0B3B922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24-Öğrenci Değişim Programlarından Toplam Giden Öğrenci Sayısı</w:t>
            </w:r>
          </w:p>
        </w:tc>
        <w:tc>
          <w:tcPr>
            <w:tcW w:w="9994" w:type="dxa"/>
            <w:shd w:val="clear" w:color="auto" w:fill="auto"/>
            <w:vAlign w:val="center"/>
          </w:tcPr>
          <w:p w14:paraId="0763BAFE" w14:textId="0DBB23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E37F06" w14:textId="77777777" w:rsidTr="003D5E26">
        <w:trPr>
          <w:trHeight w:val="402"/>
          <w:jc w:val="center"/>
        </w:trPr>
        <w:tc>
          <w:tcPr>
            <w:tcW w:w="3490" w:type="dxa"/>
            <w:shd w:val="clear" w:color="auto" w:fill="auto"/>
            <w:vAlign w:val="center"/>
          </w:tcPr>
          <w:p w14:paraId="38A73E5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25-Erasmus Gelen öğretim elemanı sayısı</w:t>
            </w:r>
          </w:p>
        </w:tc>
        <w:tc>
          <w:tcPr>
            <w:tcW w:w="9994" w:type="dxa"/>
            <w:vMerge w:val="restart"/>
            <w:shd w:val="clear" w:color="auto" w:fill="auto"/>
            <w:vAlign w:val="center"/>
          </w:tcPr>
          <w:p w14:paraId="031099A8" w14:textId="24A3DB6D" w:rsidR="003D5E26" w:rsidRPr="006D5D61" w:rsidRDefault="009E61A3"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program</w:t>
            </w:r>
            <w:r w:rsidR="003D5E26" w:rsidRPr="006D5D6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kapsamında kurumunuza gelen ve</w:t>
            </w:r>
            <w:r w:rsidR="003D5E26" w:rsidRPr="006D5D61">
              <w:rPr>
                <w:rFonts w:ascii="Times New Roman" w:eastAsia="Times New Roman" w:hAnsi="Times New Roman" w:cs="Times New Roman"/>
                <w:color w:val="000000" w:themeColor="text1"/>
                <w:lang w:eastAsia="tr-TR"/>
              </w:rPr>
              <w:t xml:space="preserve"> kurumunuzdan giden öğretim elemanı sayısını ilgili gösterge kapsamında giriniz.</w:t>
            </w:r>
          </w:p>
        </w:tc>
      </w:tr>
      <w:tr w:rsidR="003D5E26" w:rsidRPr="002239A6" w14:paraId="0CE05931" w14:textId="77777777" w:rsidTr="003D5E26">
        <w:trPr>
          <w:trHeight w:val="402"/>
          <w:jc w:val="center"/>
        </w:trPr>
        <w:tc>
          <w:tcPr>
            <w:tcW w:w="3490" w:type="dxa"/>
            <w:shd w:val="clear" w:color="auto" w:fill="auto"/>
            <w:vAlign w:val="center"/>
          </w:tcPr>
          <w:p w14:paraId="688CDD7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26-Erasmus Giden öğretim elemanı sayısı</w:t>
            </w:r>
          </w:p>
        </w:tc>
        <w:tc>
          <w:tcPr>
            <w:tcW w:w="9994" w:type="dxa"/>
            <w:vMerge/>
            <w:shd w:val="clear" w:color="auto" w:fill="auto"/>
            <w:vAlign w:val="center"/>
          </w:tcPr>
          <w:p w14:paraId="7F1969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2C78F9F" w14:textId="77777777" w:rsidTr="003D5E26">
        <w:trPr>
          <w:trHeight w:val="402"/>
          <w:jc w:val="center"/>
        </w:trPr>
        <w:tc>
          <w:tcPr>
            <w:tcW w:w="3490" w:type="dxa"/>
            <w:shd w:val="clear" w:color="auto" w:fill="auto"/>
            <w:vAlign w:val="center"/>
          </w:tcPr>
          <w:p w14:paraId="15CA60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27-Mevlana Gelen öğretim elemanı</w:t>
            </w:r>
          </w:p>
        </w:tc>
        <w:tc>
          <w:tcPr>
            <w:tcW w:w="9994" w:type="dxa"/>
            <w:vMerge/>
            <w:shd w:val="clear" w:color="auto" w:fill="auto"/>
            <w:vAlign w:val="center"/>
          </w:tcPr>
          <w:p w14:paraId="0FDC557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FAD3ABD" w14:textId="77777777" w:rsidTr="003D5E26">
        <w:trPr>
          <w:trHeight w:val="402"/>
          <w:jc w:val="center"/>
        </w:trPr>
        <w:tc>
          <w:tcPr>
            <w:tcW w:w="3490" w:type="dxa"/>
            <w:shd w:val="clear" w:color="auto" w:fill="auto"/>
            <w:vAlign w:val="center"/>
          </w:tcPr>
          <w:p w14:paraId="0CDD94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28-Mevlana Giden öğretim elemanı</w:t>
            </w:r>
          </w:p>
        </w:tc>
        <w:tc>
          <w:tcPr>
            <w:tcW w:w="9994" w:type="dxa"/>
            <w:vMerge/>
            <w:shd w:val="clear" w:color="auto" w:fill="auto"/>
            <w:vAlign w:val="center"/>
          </w:tcPr>
          <w:p w14:paraId="2BA979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3C3913" w14:textId="77777777" w:rsidTr="003D5E26">
        <w:trPr>
          <w:trHeight w:val="402"/>
          <w:jc w:val="center"/>
        </w:trPr>
        <w:tc>
          <w:tcPr>
            <w:tcW w:w="3490" w:type="dxa"/>
            <w:shd w:val="clear" w:color="auto" w:fill="auto"/>
            <w:vAlign w:val="center"/>
          </w:tcPr>
          <w:p w14:paraId="53B31F2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29-Öğretim Elemanı Değişim Programlarından Toplam Gelen Öğretim Elemanı Sayısı</w:t>
            </w:r>
          </w:p>
        </w:tc>
        <w:tc>
          <w:tcPr>
            <w:tcW w:w="9994" w:type="dxa"/>
            <w:shd w:val="clear" w:color="auto" w:fill="auto"/>
            <w:vAlign w:val="center"/>
          </w:tcPr>
          <w:p w14:paraId="19BFFC3C" w14:textId="1E87E2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3F525B" w14:textId="77777777" w:rsidTr="003D5E26">
        <w:trPr>
          <w:trHeight w:val="402"/>
          <w:jc w:val="center"/>
        </w:trPr>
        <w:tc>
          <w:tcPr>
            <w:tcW w:w="3490" w:type="dxa"/>
            <w:shd w:val="clear" w:color="auto" w:fill="auto"/>
            <w:vAlign w:val="center"/>
          </w:tcPr>
          <w:p w14:paraId="22667F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30-Öğretim Elemanı Değişim Programlarından Toplam Giden Öğretim Elemanı Sayısı</w:t>
            </w:r>
          </w:p>
        </w:tc>
        <w:tc>
          <w:tcPr>
            <w:tcW w:w="9994" w:type="dxa"/>
            <w:shd w:val="clear" w:color="auto" w:fill="auto"/>
            <w:vAlign w:val="center"/>
          </w:tcPr>
          <w:p w14:paraId="51302D1B" w14:textId="3C636960"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E938A2B" w14:textId="77777777" w:rsidTr="003D5E26">
        <w:trPr>
          <w:trHeight w:val="402"/>
          <w:jc w:val="center"/>
        </w:trPr>
        <w:tc>
          <w:tcPr>
            <w:tcW w:w="3490" w:type="dxa"/>
            <w:shd w:val="clear" w:color="auto" w:fill="808080" w:themeFill="background1" w:themeFillShade="80"/>
            <w:vAlign w:val="center"/>
          </w:tcPr>
          <w:p w14:paraId="584735F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3EEE14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B766F15" w14:textId="77777777" w:rsidTr="003D5E26">
        <w:trPr>
          <w:trHeight w:val="402"/>
          <w:jc w:val="center"/>
        </w:trPr>
        <w:tc>
          <w:tcPr>
            <w:tcW w:w="3490" w:type="dxa"/>
            <w:shd w:val="clear" w:color="auto" w:fill="auto"/>
            <w:vAlign w:val="center"/>
          </w:tcPr>
          <w:p w14:paraId="0D28804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lastRenderedPageBreak/>
              <w:t xml:space="preserve">B- Eğitim ve Öğretim  </w:t>
            </w:r>
          </w:p>
        </w:tc>
        <w:tc>
          <w:tcPr>
            <w:tcW w:w="9994" w:type="dxa"/>
            <w:shd w:val="clear" w:color="auto" w:fill="auto"/>
            <w:vAlign w:val="center"/>
          </w:tcPr>
          <w:p w14:paraId="65CD991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4A38CC4" w14:textId="77777777" w:rsidTr="003D5E26">
        <w:trPr>
          <w:trHeight w:val="402"/>
          <w:jc w:val="center"/>
        </w:trPr>
        <w:tc>
          <w:tcPr>
            <w:tcW w:w="3490" w:type="dxa"/>
            <w:shd w:val="clear" w:color="auto" w:fill="auto"/>
            <w:vAlign w:val="center"/>
          </w:tcPr>
          <w:p w14:paraId="299031CD"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1-Program bilgi paketini tamamlamış Kurumun web sayfasından izlenebilen Ön Lisans/Lisans/YL/Doktora programı sayısı) / (toplam programı sayısı) 'na oranı</w:t>
            </w:r>
          </w:p>
        </w:tc>
        <w:tc>
          <w:tcPr>
            <w:tcW w:w="9994" w:type="dxa"/>
            <w:shd w:val="clear" w:color="auto" w:fill="auto"/>
            <w:vAlign w:val="center"/>
          </w:tcPr>
          <w:p w14:paraId="1BD34FA7" w14:textId="469724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Program bilgi </w:t>
            </w:r>
            <w:r w:rsidR="009E61A3">
              <w:rPr>
                <w:rFonts w:ascii="Times New Roman" w:eastAsia="Times New Roman" w:hAnsi="Times New Roman" w:cs="Times New Roman"/>
                <w:b/>
                <w:color w:val="000000" w:themeColor="text1"/>
                <w:lang w:eastAsia="tr-TR"/>
              </w:rPr>
              <w:t>paketi içeriği tamamlanmış (</w:t>
            </w:r>
            <w:r w:rsidRPr="006D5D61">
              <w:rPr>
                <w:rFonts w:ascii="Times New Roman" w:eastAsia="Times New Roman" w:hAnsi="Times New Roman" w:cs="Times New Roman"/>
                <w:b/>
                <w:color w:val="000000" w:themeColor="text1"/>
                <w:lang w:eastAsia="tr-TR"/>
              </w:rPr>
              <w:t>eksiksiz</w:t>
            </w:r>
            <w:r w:rsidR="009E61A3">
              <w:rPr>
                <w:rFonts w:ascii="Times New Roman" w:eastAsia="Times New Roman" w:hAnsi="Times New Roman" w:cs="Times New Roman"/>
                <w:b/>
                <w:color w:val="000000" w:themeColor="text1"/>
                <w:lang w:eastAsia="tr-TR"/>
              </w:rPr>
              <w:t>)</w:t>
            </w:r>
            <w:r w:rsidRPr="006D5D61">
              <w:rPr>
                <w:rFonts w:ascii="Times New Roman" w:eastAsia="Times New Roman" w:hAnsi="Times New Roman" w:cs="Times New Roman"/>
                <w:b/>
                <w:color w:val="000000" w:themeColor="text1"/>
                <w:lang w:eastAsia="tr-TR"/>
              </w:rPr>
              <w:t xml:space="preserve"> program sayısının</w:t>
            </w:r>
            <w:r w:rsidRPr="006D5D61">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b/>
                <w:color w:val="000000" w:themeColor="text1"/>
                <w:lang w:eastAsia="tr-TR"/>
              </w:rPr>
              <w:t>tüm program sayısına oranı</w:t>
            </w:r>
            <w:r w:rsidR="009A049C">
              <w:rPr>
                <w:rFonts w:ascii="Times New Roman" w:eastAsia="Times New Roman" w:hAnsi="Times New Roman" w:cs="Times New Roman"/>
                <w:b/>
                <w:color w:val="000000" w:themeColor="text1"/>
                <w:lang w:eastAsia="tr-TR"/>
              </w:rPr>
              <w:t xml:space="preserve">nı </w:t>
            </w:r>
            <w:r w:rsidR="009A049C" w:rsidRP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BEE7AE5" w14:textId="77777777" w:rsidTr="003D5E26">
        <w:trPr>
          <w:trHeight w:val="402"/>
          <w:jc w:val="center"/>
        </w:trPr>
        <w:tc>
          <w:tcPr>
            <w:tcW w:w="3490" w:type="dxa"/>
            <w:shd w:val="clear" w:color="auto" w:fill="auto"/>
            <w:vAlign w:val="center"/>
          </w:tcPr>
          <w:p w14:paraId="615BFF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2-Öğrencilerin kayıtlı oldukları programdan memnuniyet oranı (% olarak) (Öğrenme-öğretme yönteminden-Genel yetkinliklerin kazandırılmasından-)</w:t>
            </w:r>
          </w:p>
        </w:tc>
        <w:tc>
          <w:tcPr>
            <w:tcW w:w="9994" w:type="dxa"/>
            <w:shd w:val="clear" w:color="auto" w:fill="auto"/>
            <w:vAlign w:val="center"/>
          </w:tcPr>
          <w:p w14:paraId="21671DC9" w14:textId="7664E7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 kayıtlı oldukları programda verilen eğitimden memnuniyet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CE4820B" w14:textId="77777777" w:rsidTr="003D5E26">
        <w:trPr>
          <w:trHeight w:val="402"/>
          <w:jc w:val="center"/>
        </w:trPr>
        <w:tc>
          <w:tcPr>
            <w:tcW w:w="3490" w:type="dxa"/>
            <w:shd w:val="clear" w:color="auto" w:fill="auto"/>
            <w:vAlign w:val="center"/>
          </w:tcPr>
          <w:p w14:paraId="56ED529F" w14:textId="5F2D18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3-Çift ana dala izin veren lisans programı sayısı </w:t>
            </w:r>
          </w:p>
        </w:tc>
        <w:tc>
          <w:tcPr>
            <w:tcW w:w="9994" w:type="dxa"/>
            <w:shd w:val="clear" w:color="auto" w:fill="auto"/>
            <w:vAlign w:val="center"/>
          </w:tcPr>
          <w:p w14:paraId="698776C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62A85E" w14:textId="77777777" w:rsidTr="003D5E26">
        <w:trPr>
          <w:trHeight w:val="402"/>
          <w:jc w:val="center"/>
        </w:trPr>
        <w:tc>
          <w:tcPr>
            <w:tcW w:w="3490" w:type="dxa"/>
            <w:shd w:val="clear" w:color="auto" w:fill="auto"/>
            <w:vAlign w:val="center"/>
          </w:tcPr>
          <w:p w14:paraId="355D99FE" w14:textId="602348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4-Yan dala izin veren lisans programı sayısı </w:t>
            </w:r>
          </w:p>
        </w:tc>
        <w:tc>
          <w:tcPr>
            <w:tcW w:w="9994" w:type="dxa"/>
            <w:shd w:val="clear" w:color="auto" w:fill="auto"/>
            <w:vAlign w:val="center"/>
          </w:tcPr>
          <w:p w14:paraId="62E96F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914E3" w14:textId="77777777" w:rsidTr="003D5E26">
        <w:trPr>
          <w:trHeight w:val="402"/>
          <w:jc w:val="center"/>
        </w:trPr>
        <w:tc>
          <w:tcPr>
            <w:tcW w:w="3490" w:type="dxa"/>
            <w:shd w:val="clear" w:color="auto" w:fill="auto"/>
            <w:vAlign w:val="center"/>
          </w:tcPr>
          <w:p w14:paraId="53E1E69A" w14:textId="6D944BC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5-Çift ana dal yapan lisans öğrenci sayısı </w:t>
            </w:r>
          </w:p>
        </w:tc>
        <w:tc>
          <w:tcPr>
            <w:tcW w:w="9994" w:type="dxa"/>
            <w:shd w:val="clear" w:color="auto" w:fill="auto"/>
            <w:vAlign w:val="center"/>
          </w:tcPr>
          <w:p w14:paraId="1C58949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5F5B3EF" w14:textId="77777777" w:rsidTr="003D5E26">
        <w:trPr>
          <w:trHeight w:val="402"/>
          <w:jc w:val="center"/>
        </w:trPr>
        <w:tc>
          <w:tcPr>
            <w:tcW w:w="3490" w:type="dxa"/>
            <w:shd w:val="clear" w:color="auto" w:fill="auto"/>
            <w:vAlign w:val="center"/>
          </w:tcPr>
          <w:p w14:paraId="47B30C80" w14:textId="6D2AE5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6-Yan dal yapan lisans öğrenci sayısı </w:t>
            </w:r>
          </w:p>
        </w:tc>
        <w:tc>
          <w:tcPr>
            <w:tcW w:w="9994" w:type="dxa"/>
            <w:shd w:val="clear" w:color="auto" w:fill="auto"/>
            <w:vAlign w:val="center"/>
          </w:tcPr>
          <w:p w14:paraId="3AF361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E29F172" w14:textId="77777777" w:rsidTr="003D5E26">
        <w:trPr>
          <w:trHeight w:val="402"/>
          <w:jc w:val="center"/>
        </w:trPr>
        <w:tc>
          <w:tcPr>
            <w:tcW w:w="3490" w:type="dxa"/>
            <w:shd w:val="clear" w:color="auto" w:fill="auto"/>
            <w:vAlign w:val="center"/>
          </w:tcPr>
          <w:p w14:paraId="5E04AC1E" w14:textId="21B84C7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7-Çift anadal yapan lisans öğrenci oranı </w:t>
            </w:r>
          </w:p>
        </w:tc>
        <w:tc>
          <w:tcPr>
            <w:tcW w:w="9994" w:type="dxa"/>
            <w:shd w:val="clear" w:color="auto" w:fill="auto"/>
            <w:vAlign w:val="center"/>
          </w:tcPr>
          <w:p w14:paraId="744BE1FF" w14:textId="4BA49FE1"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705A34" w14:textId="77777777" w:rsidTr="003D5E26">
        <w:trPr>
          <w:trHeight w:val="402"/>
          <w:jc w:val="center"/>
        </w:trPr>
        <w:tc>
          <w:tcPr>
            <w:tcW w:w="3490" w:type="dxa"/>
            <w:shd w:val="clear" w:color="auto" w:fill="auto"/>
            <w:vAlign w:val="center"/>
          </w:tcPr>
          <w:p w14:paraId="4A2054FE" w14:textId="36598E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8-Yan dal yapan lisans öğrenci oranı </w:t>
            </w:r>
          </w:p>
        </w:tc>
        <w:tc>
          <w:tcPr>
            <w:tcW w:w="9994" w:type="dxa"/>
            <w:shd w:val="clear" w:color="auto" w:fill="auto"/>
            <w:vAlign w:val="center"/>
          </w:tcPr>
          <w:p w14:paraId="55695F0D" w14:textId="086E8A8E"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C8BC635" w14:textId="77777777" w:rsidTr="003D5E26">
        <w:trPr>
          <w:trHeight w:val="402"/>
          <w:jc w:val="center"/>
        </w:trPr>
        <w:tc>
          <w:tcPr>
            <w:tcW w:w="3490" w:type="dxa"/>
            <w:shd w:val="clear" w:color="auto" w:fill="auto"/>
            <w:vAlign w:val="center"/>
          </w:tcPr>
          <w:p w14:paraId="5F4146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9-(Yüksek lisansa kabul edilen öğrenci sayısı) / (Yüksek lisansa başvuran öğrenci sayısı) oranı</w:t>
            </w:r>
          </w:p>
        </w:tc>
        <w:tc>
          <w:tcPr>
            <w:tcW w:w="9994" w:type="dxa"/>
            <w:shd w:val="clear" w:color="auto" w:fill="auto"/>
            <w:vAlign w:val="center"/>
          </w:tcPr>
          <w:p w14:paraId="663F116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2633E" w14:textId="77777777" w:rsidTr="003D5E26">
        <w:trPr>
          <w:trHeight w:val="402"/>
          <w:jc w:val="center"/>
        </w:trPr>
        <w:tc>
          <w:tcPr>
            <w:tcW w:w="3490" w:type="dxa"/>
            <w:shd w:val="clear" w:color="auto" w:fill="auto"/>
            <w:vAlign w:val="center"/>
          </w:tcPr>
          <w:p w14:paraId="393FA9A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10-(Doktora programlarına kabul edilen öğrenci sayısı) / (Doktora programlarına başvuran öğrenci sayısı) oranı</w:t>
            </w:r>
          </w:p>
        </w:tc>
        <w:tc>
          <w:tcPr>
            <w:tcW w:w="9994" w:type="dxa"/>
            <w:shd w:val="clear" w:color="auto" w:fill="auto"/>
            <w:vAlign w:val="center"/>
          </w:tcPr>
          <w:p w14:paraId="5A5C7A0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D4E197F" w14:textId="77777777" w:rsidTr="003D5E26">
        <w:trPr>
          <w:trHeight w:val="402"/>
          <w:jc w:val="center"/>
        </w:trPr>
        <w:tc>
          <w:tcPr>
            <w:tcW w:w="3490" w:type="dxa"/>
            <w:shd w:val="clear" w:color="auto" w:fill="auto"/>
            <w:vAlign w:val="center"/>
          </w:tcPr>
          <w:p w14:paraId="44660F4D" w14:textId="24AD495F" w:rsidR="003D5E26" w:rsidRPr="006D5D61" w:rsidRDefault="003D5E26" w:rsidP="003E58FD">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 xml:space="preserve">11-Disiplinlerarası tezli yüksek lisans program sayısı </w:t>
            </w:r>
          </w:p>
        </w:tc>
        <w:tc>
          <w:tcPr>
            <w:tcW w:w="9994" w:type="dxa"/>
            <w:shd w:val="clear" w:color="auto" w:fill="auto"/>
            <w:vAlign w:val="center"/>
          </w:tcPr>
          <w:p w14:paraId="1A65C5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9E1822A" w14:textId="77777777" w:rsidTr="003D5E26">
        <w:trPr>
          <w:trHeight w:val="402"/>
          <w:jc w:val="center"/>
        </w:trPr>
        <w:tc>
          <w:tcPr>
            <w:tcW w:w="3490" w:type="dxa"/>
            <w:shd w:val="clear" w:color="auto" w:fill="auto"/>
            <w:vAlign w:val="center"/>
          </w:tcPr>
          <w:p w14:paraId="4834FBC5" w14:textId="26E497C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12-Disiplinlerarası tezsiz yüksek lisans program sayısı </w:t>
            </w:r>
          </w:p>
        </w:tc>
        <w:tc>
          <w:tcPr>
            <w:tcW w:w="9994" w:type="dxa"/>
            <w:shd w:val="clear" w:color="auto" w:fill="auto"/>
            <w:vAlign w:val="center"/>
          </w:tcPr>
          <w:p w14:paraId="33AB9E3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0EC77" w14:textId="77777777" w:rsidTr="003D5E26">
        <w:trPr>
          <w:trHeight w:val="402"/>
          <w:jc w:val="center"/>
        </w:trPr>
        <w:tc>
          <w:tcPr>
            <w:tcW w:w="3490" w:type="dxa"/>
            <w:shd w:val="clear" w:color="auto" w:fill="auto"/>
            <w:vAlign w:val="center"/>
          </w:tcPr>
          <w:p w14:paraId="3B4B6B76" w14:textId="2A9EA39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13-Disiplinlerarası doktora program sayısı </w:t>
            </w:r>
          </w:p>
        </w:tc>
        <w:tc>
          <w:tcPr>
            <w:tcW w:w="9994" w:type="dxa"/>
            <w:shd w:val="clear" w:color="auto" w:fill="auto"/>
            <w:vAlign w:val="center"/>
          </w:tcPr>
          <w:p w14:paraId="57665E6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BD07B2C" w14:textId="77777777" w:rsidTr="003D5E26">
        <w:trPr>
          <w:trHeight w:val="402"/>
          <w:jc w:val="center"/>
        </w:trPr>
        <w:tc>
          <w:tcPr>
            <w:tcW w:w="3490" w:type="dxa"/>
            <w:shd w:val="clear" w:color="auto" w:fill="auto"/>
            <w:vAlign w:val="center"/>
          </w:tcPr>
          <w:p w14:paraId="0EBC508C" w14:textId="22F61D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14-(Lisans programlarına yerleşen öğrenci sayısı) / (Lisans programlarını tercih eden toplam öğrenci sayısı) oranı </w:t>
            </w:r>
          </w:p>
        </w:tc>
        <w:tc>
          <w:tcPr>
            <w:tcW w:w="9994" w:type="dxa"/>
            <w:shd w:val="clear" w:color="auto" w:fill="auto"/>
            <w:vAlign w:val="center"/>
          </w:tcPr>
          <w:p w14:paraId="696AD0FD" w14:textId="3799197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yerleştirme ile son dönemde lisans programlarına yerleşen öğrenci sayısının (ek kontenjan dâhil) ilgili programları tercih eden öğrenci sayısına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p w14:paraId="41E07AB6" w14:textId="77777777" w:rsidR="003D5E26" w:rsidRPr="006D5D61" w:rsidRDefault="003D5E26" w:rsidP="003E58FD">
            <w:pPr>
              <w:ind w:right="63"/>
              <w:jc w:val="both"/>
              <w:rPr>
                <w:rFonts w:ascii="Times New Roman" w:hAnsi="Times New Roman" w:cs="Times New Roman"/>
                <w:color w:val="000000" w:themeColor="text1"/>
              </w:rPr>
            </w:pPr>
          </w:p>
        </w:tc>
      </w:tr>
      <w:tr w:rsidR="003D5E26" w:rsidRPr="002239A6" w14:paraId="78E06653" w14:textId="77777777" w:rsidTr="003D5E26">
        <w:trPr>
          <w:trHeight w:val="402"/>
          <w:jc w:val="center"/>
        </w:trPr>
        <w:tc>
          <w:tcPr>
            <w:tcW w:w="3490" w:type="dxa"/>
            <w:shd w:val="clear" w:color="auto" w:fill="auto"/>
            <w:vAlign w:val="center"/>
          </w:tcPr>
          <w:p w14:paraId="681225C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15-Kurumda eğiticilerin eğitimine yönelik düzenlenen program sayısı</w:t>
            </w:r>
          </w:p>
        </w:tc>
        <w:tc>
          <w:tcPr>
            <w:tcW w:w="9994" w:type="dxa"/>
            <w:shd w:val="clear" w:color="auto" w:fill="auto"/>
            <w:vAlign w:val="center"/>
          </w:tcPr>
          <w:p w14:paraId="1B3FC7CB" w14:textId="2D5CEA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tarafından kendi veya başka bir kurum bünyesinde ya da başka bir kurum ile ortaklaşa olarak </w:t>
            </w:r>
            <w:r w:rsidR="009A049C">
              <w:rPr>
                <w:rFonts w:ascii="Times New Roman" w:eastAsia="Times New Roman" w:hAnsi="Times New Roman" w:cs="Times New Roman"/>
                <w:color w:val="000000" w:themeColor="text1"/>
                <w:lang w:eastAsia="tr-TR"/>
              </w:rPr>
              <w:t>1 Ocak-31 Aralık tarihleri</w:t>
            </w:r>
            <w:r w:rsidRPr="006D5D61">
              <w:rPr>
                <w:rFonts w:ascii="Times New Roman" w:eastAsia="Times New Roman" w:hAnsi="Times New Roman" w:cs="Times New Roman"/>
                <w:color w:val="000000" w:themeColor="text1"/>
                <w:lang w:eastAsia="tr-TR"/>
              </w:rPr>
              <w:t xml:space="preserve"> arasında eğiticilerin eğitimine</w:t>
            </w:r>
            <w:r w:rsidR="009A049C">
              <w:rPr>
                <w:rFonts w:ascii="Times New Roman" w:eastAsia="Times New Roman" w:hAnsi="Times New Roman" w:cs="Times New Roman"/>
                <w:color w:val="000000" w:themeColor="text1"/>
                <w:lang w:eastAsia="tr-TR"/>
              </w:rPr>
              <w:t xml:space="preserve"> </w:t>
            </w:r>
            <w:r w:rsidR="009A049C" w:rsidRPr="006D5D61">
              <w:rPr>
                <w:rFonts w:ascii="Times New Roman" w:eastAsia="Times New Roman" w:hAnsi="Times New Roman" w:cs="Times New Roman"/>
                <w:color w:val="000000" w:themeColor="text1"/>
                <w:lang w:eastAsia="tr-TR"/>
              </w:rPr>
              <w:t>(Asıl sorumlu olduğunuz ya da ortak sorumluluk üstlendiğiniz etkinlikler kastedilmiştir. Sadece katılımcı olarak gidilen başka bir kurum tarafından düzenlenen etkinlikler kastedilmemiştir.)</w:t>
            </w:r>
            <w:r w:rsidRPr="006D5D61">
              <w:rPr>
                <w:rFonts w:ascii="Times New Roman" w:eastAsia="Times New Roman" w:hAnsi="Times New Roman" w:cs="Times New Roman"/>
                <w:color w:val="000000" w:themeColor="text1"/>
                <w:lang w:eastAsia="tr-TR"/>
              </w:rPr>
              <w:t xml:space="preserve"> yönelik düzenlenen etkinlik sayısını giriniz. </w:t>
            </w:r>
          </w:p>
        </w:tc>
      </w:tr>
      <w:tr w:rsidR="003D5E26" w:rsidRPr="002239A6" w14:paraId="130C4BEA" w14:textId="77777777" w:rsidTr="003D5E26">
        <w:trPr>
          <w:trHeight w:val="402"/>
          <w:jc w:val="center"/>
        </w:trPr>
        <w:tc>
          <w:tcPr>
            <w:tcW w:w="3490" w:type="dxa"/>
            <w:shd w:val="clear" w:color="auto" w:fill="auto"/>
            <w:vAlign w:val="center"/>
          </w:tcPr>
          <w:p w14:paraId="53C2651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16-Kurumda eğiticilerin eğitimi programı kapsamında eğitim alan öğretim üyesi </w:t>
            </w:r>
          </w:p>
        </w:tc>
        <w:tc>
          <w:tcPr>
            <w:tcW w:w="9994" w:type="dxa"/>
            <w:shd w:val="clear" w:color="auto" w:fill="auto"/>
            <w:vAlign w:val="center"/>
          </w:tcPr>
          <w:p w14:paraId="63AD8676" w14:textId="13BF3155" w:rsidR="003D5E26" w:rsidRPr="006D5D61" w:rsidRDefault="009A049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Bir üst göstergede</w:t>
            </w:r>
            <w:r w:rsidR="00D9405F">
              <w:rPr>
                <w:rFonts w:ascii="Times New Roman" w:eastAsia="Times New Roman" w:hAnsi="Times New Roman" w:cs="Times New Roman"/>
                <w:color w:val="000000" w:themeColor="text1"/>
                <w:lang w:eastAsia="tr-TR"/>
              </w:rPr>
              <w:t xml:space="preserve"> bahsedilen </w:t>
            </w:r>
            <w:r w:rsidR="003D5E26" w:rsidRPr="006D5D61">
              <w:rPr>
                <w:rFonts w:ascii="Times New Roman" w:eastAsia="Times New Roman" w:hAnsi="Times New Roman" w:cs="Times New Roman"/>
                <w:color w:val="000000" w:themeColor="text1"/>
                <w:lang w:eastAsia="tr-TR"/>
              </w:rPr>
              <w:t xml:space="preserve">toplantılara/etkinliklere ilişkin ilgili tarihler arasında kurumunuz akademik personelinden </w:t>
            </w:r>
            <w:r>
              <w:rPr>
                <w:rFonts w:ascii="Times New Roman" w:eastAsia="Times New Roman" w:hAnsi="Times New Roman" w:cs="Times New Roman"/>
                <w:color w:val="000000" w:themeColor="text1"/>
                <w:lang w:eastAsia="tr-TR"/>
              </w:rPr>
              <w:t>kaçının eğitim aldığı bilgisini giriniz</w:t>
            </w:r>
            <w:r w:rsidR="003D5E26" w:rsidRPr="006D5D61">
              <w:rPr>
                <w:rFonts w:ascii="Times New Roman" w:eastAsia="Times New Roman" w:hAnsi="Times New Roman" w:cs="Times New Roman"/>
                <w:color w:val="000000" w:themeColor="text1"/>
                <w:lang w:eastAsia="tr-TR"/>
              </w:rPr>
              <w:t>.</w:t>
            </w:r>
          </w:p>
        </w:tc>
      </w:tr>
      <w:tr w:rsidR="003D5E26" w:rsidRPr="002239A6" w14:paraId="78B35E84" w14:textId="77777777" w:rsidTr="003D5E26">
        <w:trPr>
          <w:trHeight w:val="402"/>
          <w:jc w:val="center"/>
        </w:trPr>
        <w:tc>
          <w:tcPr>
            <w:tcW w:w="3490" w:type="dxa"/>
            <w:shd w:val="clear" w:color="auto" w:fill="auto"/>
            <w:vAlign w:val="center"/>
          </w:tcPr>
          <w:p w14:paraId="59C90AD3" w14:textId="56E18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17-Kurumda yürütülen eğiticilerin eğitimi programından memnuniyet oranı (% olarak) </w:t>
            </w:r>
          </w:p>
        </w:tc>
        <w:tc>
          <w:tcPr>
            <w:tcW w:w="9994" w:type="dxa"/>
            <w:shd w:val="clear" w:color="auto" w:fill="auto"/>
            <w:vAlign w:val="center"/>
          </w:tcPr>
          <w:p w14:paraId="10B1310C" w14:textId="5718AB5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Eğiticilerin eğitimlerine katılan kişilere yönelik ilgili tarihler arasında gerçekleştirilen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2C769B60" w14:textId="77777777" w:rsidTr="003D5E26">
        <w:trPr>
          <w:trHeight w:val="402"/>
          <w:jc w:val="center"/>
        </w:trPr>
        <w:tc>
          <w:tcPr>
            <w:tcW w:w="3490" w:type="dxa"/>
            <w:shd w:val="clear" w:color="auto" w:fill="auto"/>
            <w:vAlign w:val="center"/>
          </w:tcPr>
          <w:p w14:paraId="143DE0E5" w14:textId="258FF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18-Öğretim Üyesi değerlendirme anketi ortalaması (öğrenci değerlendirmeleri) (% olarak) </w:t>
            </w:r>
          </w:p>
        </w:tc>
        <w:tc>
          <w:tcPr>
            <w:tcW w:w="9994" w:type="dxa"/>
            <w:shd w:val="clear" w:color="auto" w:fill="auto"/>
            <w:vAlign w:val="center"/>
          </w:tcPr>
          <w:p w14:paraId="24E97D3F" w14:textId="54B01B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Öğrencileriniz tarafından Öğretim Üyelerini değerlendirmeler için ilgili tarihler arasında yapılan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1B543C56" w14:textId="77777777" w:rsidTr="003D5E26">
        <w:trPr>
          <w:trHeight w:val="402"/>
          <w:jc w:val="center"/>
        </w:trPr>
        <w:tc>
          <w:tcPr>
            <w:tcW w:w="3490" w:type="dxa"/>
            <w:shd w:val="clear" w:color="auto" w:fill="auto"/>
            <w:vAlign w:val="center"/>
          </w:tcPr>
          <w:p w14:paraId="5D33824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19-Akademik danışman değerlendirme anketi ortalaması (öğrenci değerlendirmeleri)</w:t>
            </w:r>
          </w:p>
        </w:tc>
        <w:tc>
          <w:tcPr>
            <w:tcW w:w="9994" w:type="dxa"/>
            <w:shd w:val="clear" w:color="auto" w:fill="auto"/>
            <w:vAlign w:val="center"/>
          </w:tcPr>
          <w:p w14:paraId="1C198D7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BBBC336" w14:textId="77777777" w:rsidTr="003D5E26">
        <w:trPr>
          <w:trHeight w:val="402"/>
          <w:jc w:val="center"/>
        </w:trPr>
        <w:tc>
          <w:tcPr>
            <w:tcW w:w="3490" w:type="dxa"/>
            <w:shd w:val="clear" w:color="auto" w:fill="auto"/>
            <w:vAlign w:val="center"/>
          </w:tcPr>
          <w:p w14:paraId="099B74A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20-Tez yönetimi (devam eden yüksek lisans ve doktora tez yönetimleri)</w:t>
            </w:r>
          </w:p>
        </w:tc>
        <w:tc>
          <w:tcPr>
            <w:tcW w:w="9994" w:type="dxa"/>
            <w:shd w:val="clear" w:color="auto" w:fill="auto"/>
            <w:vAlign w:val="center"/>
          </w:tcPr>
          <w:p w14:paraId="2BD5FF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E3250DF" w14:textId="77777777" w:rsidTr="003D5E26">
        <w:trPr>
          <w:trHeight w:val="402"/>
          <w:jc w:val="center"/>
        </w:trPr>
        <w:tc>
          <w:tcPr>
            <w:tcW w:w="3490" w:type="dxa"/>
            <w:shd w:val="clear" w:color="auto" w:fill="auto"/>
            <w:vAlign w:val="center"/>
          </w:tcPr>
          <w:p w14:paraId="7D3CC9A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21-Ders veren öğretim elemanlarının haftalık ders saati sayısının iki dönemlik ortalaması</w:t>
            </w:r>
          </w:p>
        </w:tc>
        <w:tc>
          <w:tcPr>
            <w:tcW w:w="9994" w:type="dxa"/>
            <w:shd w:val="clear" w:color="auto" w:fill="auto"/>
            <w:vAlign w:val="center"/>
          </w:tcPr>
          <w:p w14:paraId="473DF0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F85CE1" w14:textId="77777777" w:rsidTr="003D5E26">
        <w:trPr>
          <w:trHeight w:val="402"/>
          <w:jc w:val="center"/>
        </w:trPr>
        <w:tc>
          <w:tcPr>
            <w:tcW w:w="3490" w:type="dxa"/>
            <w:shd w:val="clear" w:color="auto" w:fill="auto"/>
            <w:vAlign w:val="center"/>
          </w:tcPr>
          <w:p w14:paraId="5B5552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22-(Toplam derslik alanı) / (Toplam öğrenci sayısı) oranı</w:t>
            </w:r>
          </w:p>
        </w:tc>
        <w:tc>
          <w:tcPr>
            <w:tcW w:w="9994" w:type="dxa"/>
            <w:shd w:val="clear" w:color="auto" w:fill="auto"/>
            <w:vAlign w:val="center"/>
          </w:tcPr>
          <w:p w14:paraId="735A443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FBB3926" w14:textId="77777777" w:rsidTr="003D5E26">
        <w:trPr>
          <w:trHeight w:val="402"/>
          <w:jc w:val="center"/>
        </w:trPr>
        <w:tc>
          <w:tcPr>
            <w:tcW w:w="3490" w:type="dxa"/>
            <w:shd w:val="clear" w:color="auto" w:fill="auto"/>
            <w:vAlign w:val="center"/>
          </w:tcPr>
          <w:p w14:paraId="1B100E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23- (Kurum kütüphanesinde mevcut (basılı) toplam kaynak sayısı) / (Öğrenci sayısı) oranı </w:t>
            </w:r>
          </w:p>
        </w:tc>
        <w:tc>
          <w:tcPr>
            <w:tcW w:w="9994" w:type="dxa"/>
            <w:shd w:val="clear" w:color="auto" w:fill="auto"/>
            <w:vAlign w:val="center"/>
          </w:tcPr>
          <w:p w14:paraId="520F4AF3" w14:textId="50B99B4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Ders Kitabı, Kaynak Kitap, Referans Kitap, Basılı Periyodik Yayın, vb. kategorilerde kurumunuzun sahip olduğu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130DFDB1" w14:textId="77777777" w:rsidTr="003D5E26">
        <w:trPr>
          <w:trHeight w:val="402"/>
          <w:jc w:val="center"/>
        </w:trPr>
        <w:tc>
          <w:tcPr>
            <w:tcW w:w="3490" w:type="dxa"/>
            <w:shd w:val="clear" w:color="auto" w:fill="auto"/>
            <w:vAlign w:val="center"/>
          </w:tcPr>
          <w:p w14:paraId="3C8C3DB9" w14:textId="1F1553D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24-(E-kaynak) / (Öğrenci Sayısı) oranı</w:t>
            </w:r>
          </w:p>
        </w:tc>
        <w:tc>
          <w:tcPr>
            <w:tcW w:w="9994" w:type="dxa"/>
            <w:shd w:val="clear" w:color="auto" w:fill="auto"/>
            <w:vAlign w:val="center"/>
          </w:tcPr>
          <w:p w14:paraId="6B28B0A8" w14:textId="19BA77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 tarafından elektronik ortamda ulaşılabilen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p>
        </w:tc>
      </w:tr>
      <w:tr w:rsidR="003D5E26" w:rsidRPr="002239A6" w14:paraId="14CB9C31" w14:textId="77777777" w:rsidTr="003D5E26">
        <w:trPr>
          <w:trHeight w:val="402"/>
          <w:jc w:val="center"/>
        </w:trPr>
        <w:tc>
          <w:tcPr>
            <w:tcW w:w="3490" w:type="dxa"/>
            <w:shd w:val="clear" w:color="auto" w:fill="auto"/>
            <w:vAlign w:val="center"/>
          </w:tcPr>
          <w:p w14:paraId="1ACA2F1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25-Kulüp (Topluluk) sayısı</w:t>
            </w:r>
          </w:p>
        </w:tc>
        <w:tc>
          <w:tcPr>
            <w:tcW w:w="9994" w:type="dxa"/>
            <w:shd w:val="clear" w:color="auto" w:fill="auto"/>
            <w:vAlign w:val="center"/>
          </w:tcPr>
          <w:p w14:paraId="597C68C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CD27E5" w14:textId="77777777" w:rsidTr="003D5E26">
        <w:trPr>
          <w:trHeight w:val="402"/>
          <w:jc w:val="center"/>
        </w:trPr>
        <w:tc>
          <w:tcPr>
            <w:tcW w:w="3490" w:type="dxa"/>
            <w:shd w:val="clear" w:color="auto" w:fill="auto"/>
            <w:vAlign w:val="center"/>
          </w:tcPr>
          <w:p w14:paraId="6233C2B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26-Kulüp faaliyetlerine katılan öğrenci sayısı</w:t>
            </w:r>
          </w:p>
        </w:tc>
        <w:tc>
          <w:tcPr>
            <w:tcW w:w="9994" w:type="dxa"/>
            <w:shd w:val="clear" w:color="auto" w:fill="auto"/>
            <w:vAlign w:val="center"/>
          </w:tcPr>
          <w:p w14:paraId="76C2BCAD" w14:textId="76D0DE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faaliyet yürüten kul</w:t>
            </w:r>
            <w:r w:rsidR="00626367">
              <w:rPr>
                <w:rFonts w:ascii="Times New Roman" w:eastAsia="Times New Roman" w:hAnsi="Times New Roman" w:cs="Times New Roman"/>
                <w:color w:val="000000" w:themeColor="text1"/>
                <w:lang w:eastAsia="tr-TR"/>
              </w:rPr>
              <w:t>üplerde yer alan öğrenci sayısını giriniz.</w:t>
            </w:r>
          </w:p>
        </w:tc>
      </w:tr>
      <w:tr w:rsidR="003D5E26" w:rsidRPr="002239A6" w14:paraId="7CC19633" w14:textId="77777777" w:rsidTr="003D5E26">
        <w:trPr>
          <w:trHeight w:val="402"/>
          <w:jc w:val="center"/>
        </w:trPr>
        <w:tc>
          <w:tcPr>
            <w:tcW w:w="3490" w:type="dxa"/>
            <w:shd w:val="clear" w:color="auto" w:fill="auto"/>
            <w:vAlign w:val="center"/>
          </w:tcPr>
          <w:p w14:paraId="0480372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27-Öğrenci proje ekipleri (Güneş arabası, hidromobil, İHA, elektrikli araç,….) sayısı</w:t>
            </w:r>
          </w:p>
        </w:tc>
        <w:tc>
          <w:tcPr>
            <w:tcW w:w="9994" w:type="dxa"/>
            <w:shd w:val="clear" w:color="auto" w:fill="auto"/>
            <w:vAlign w:val="center"/>
          </w:tcPr>
          <w:p w14:paraId="45D0F7D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435CCF5" w14:textId="77777777" w:rsidTr="003D5E26">
        <w:trPr>
          <w:trHeight w:val="402"/>
          <w:jc w:val="center"/>
        </w:trPr>
        <w:tc>
          <w:tcPr>
            <w:tcW w:w="3490" w:type="dxa"/>
            <w:shd w:val="clear" w:color="auto" w:fill="auto"/>
            <w:vAlign w:val="center"/>
          </w:tcPr>
          <w:p w14:paraId="29AC163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28-YKS Yükseköğretim Programları ve Kontenjanları Kılavuzunda akredite olduğu belirtilen lisans programı sayısı</w:t>
            </w:r>
          </w:p>
        </w:tc>
        <w:tc>
          <w:tcPr>
            <w:tcW w:w="9994" w:type="dxa"/>
            <w:shd w:val="clear" w:color="auto" w:fill="auto"/>
            <w:vAlign w:val="center"/>
          </w:tcPr>
          <w:p w14:paraId="49DD2734" w14:textId="03C89D0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tarih itibariyle Akreditasyon Kuruluşları tarafından akredite edilmiş program sayısını giriniz.</w:t>
            </w:r>
          </w:p>
        </w:tc>
      </w:tr>
      <w:tr w:rsidR="003D5E26" w:rsidRPr="002239A6" w14:paraId="369DCAC0" w14:textId="77777777" w:rsidTr="003D5E26">
        <w:trPr>
          <w:trHeight w:val="402"/>
          <w:jc w:val="center"/>
        </w:trPr>
        <w:tc>
          <w:tcPr>
            <w:tcW w:w="3490" w:type="dxa"/>
            <w:shd w:val="clear" w:color="auto" w:fill="auto"/>
            <w:vAlign w:val="center"/>
          </w:tcPr>
          <w:p w14:paraId="5F04AF6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29-Akran değerlendirilmesi yapılan (Akredite olmayan programlarda sürekli iyileştirme (PUKÖ) çevrimlerini kapatan) program sayısı</w:t>
            </w:r>
          </w:p>
        </w:tc>
        <w:tc>
          <w:tcPr>
            <w:tcW w:w="9994" w:type="dxa"/>
            <w:shd w:val="clear" w:color="auto" w:fill="auto"/>
            <w:vAlign w:val="center"/>
          </w:tcPr>
          <w:p w14:paraId="51C967BE" w14:textId="6941508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3D5E26" w:rsidRPr="002239A6" w14:paraId="34037BCB" w14:textId="77777777" w:rsidTr="003D5E26">
        <w:trPr>
          <w:trHeight w:val="402"/>
          <w:jc w:val="center"/>
        </w:trPr>
        <w:tc>
          <w:tcPr>
            <w:tcW w:w="3490" w:type="dxa"/>
            <w:shd w:val="clear" w:color="auto" w:fill="auto"/>
            <w:vAlign w:val="center"/>
          </w:tcPr>
          <w:p w14:paraId="5E7802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30-Öz değerlendirme yapılan program sayısı</w:t>
            </w:r>
          </w:p>
        </w:tc>
        <w:tc>
          <w:tcPr>
            <w:tcW w:w="9994" w:type="dxa"/>
            <w:shd w:val="clear" w:color="auto" w:fill="auto"/>
            <w:vAlign w:val="center"/>
          </w:tcPr>
          <w:p w14:paraId="3D0CED97" w14:textId="336768A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öz değerlendirmesi g</w:t>
            </w:r>
            <w:r w:rsidR="00626367">
              <w:rPr>
                <w:rFonts w:ascii="Times New Roman" w:eastAsia="Times New Roman" w:hAnsi="Times New Roman" w:cs="Times New Roman"/>
                <w:color w:val="000000" w:themeColor="text1"/>
                <w:lang w:eastAsia="tr-TR"/>
              </w:rPr>
              <w:t>erçekleştirilen program sayısını giriniz</w:t>
            </w:r>
            <w:r w:rsidRPr="006D5D61">
              <w:rPr>
                <w:rFonts w:ascii="Times New Roman" w:eastAsia="Times New Roman" w:hAnsi="Times New Roman" w:cs="Times New Roman"/>
                <w:color w:val="000000" w:themeColor="text1"/>
                <w:lang w:eastAsia="tr-TR"/>
              </w:rPr>
              <w:t>.</w:t>
            </w:r>
          </w:p>
        </w:tc>
      </w:tr>
      <w:tr w:rsidR="003D5E26" w:rsidRPr="002239A6" w14:paraId="1D403D66" w14:textId="77777777" w:rsidTr="003D5E26">
        <w:trPr>
          <w:trHeight w:val="1843"/>
          <w:jc w:val="center"/>
        </w:trPr>
        <w:tc>
          <w:tcPr>
            <w:tcW w:w="3490" w:type="dxa"/>
            <w:shd w:val="clear" w:color="auto" w:fill="auto"/>
            <w:vAlign w:val="center"/>
          </w:tcPr>
          <w:p w14:paraId="04B0EE98" w14:textId="103D4C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31-İş </w:t>
            </w:r>
            <w:r w:rsidR="00626367" w:rsidRPr="006D5D61">
              <w:rPr>
                <w:rFonts w:ascii="Times New Roman" w:eastAsia="Times New Roman" w:hAnsi="Times New Roman" w:cs="Times New Roman"/>
                <w:color w:val="000000" w:themeColor="text1"/>
                <w:lang w:eastAsia="tr-TR"/>
              </w:rPr>
              <w:t>dünyasının, mezunların</w:t>
            </w:r>
            <w:r w:rsidRPr="006D5D61">
              <w:rPr>
                <w:rFonts w:ascii="Times New Roman" w:eastAsia="Times New Roman" w:hAnsi="Times New Roman" w:cs="Times New Roman"/>
                <w:color w:val="000000" w:themeColor="text1"/>
                <w:lang w:eastAsia="tr-TR"/>
              </w:rPr>
              <w:t xml:space="preserve"> yeterlilikleri ile ilgili memnuniyet düzeyi (% olarak) </w:t>
            </w:r>
          </w:p>
        </w:tc>
        <w:tc>
          <w:tcPr>
            <w:tcW w:w="9994" w:type="dxa"/>
            <w:shd w:val="clear" w:color="auto" w:fill="auto"/>
            <w:vAlign w:val="center"/>
          </w:tcPr>
          <w:p w14:paraId="12BDFA83" w14:textId="734C453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İş dünyasının mezunlarınızın yeterlilikleri ile ilgili memnuniyetini ölçmek için ilgili tarihler arasında varsa yapılan anke</w:t>
            </w:r>
            <w:r w:rsidR="00626367">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  </w:t>
            </w:r>
            <w:r w:rsidR="00626367">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tc>
      </w:tr>
      <w:tr w:rsidR="003D5E26" w:rsidRPr="002239A6" w14:paraId="5CCBA35B" w14:textId="77777777" w:rsidTr="003D5E26">
        <w:trPr>
          <w:trHeight w:val="402"/>
          <w:jc w:val="center"/>
        </w:trPr>
        <w:tc>
          <w:tcPr>
            <w:tcW w:w="3490" w:type="dxa"/>
            <w:shd w:val="clear" w:color="auto" w:fill="auto"/>
            <w:vAlign w:val="center"/>
          </w:tcPr>
          <w:p w14:paraId="4480224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32- (TUS sınavında yerleşen mezun sayısı)/(TUS sınavına giren mezun sayısı) oranı </w:t>
            </w:r>
          </w:p>
        </w:tc>
        <w:tc>
          <w:tcPr>
            <w:tcW w:w="9994" w:type="dxa"/>
            <w:shd w:val="clear" w:color="auto" w:fill="auto"/>
            <w:vAlign w:val="center"/>
          </w:tcPr>
          <w:p w14:paraId="02B109A5" w14:textId="7DE755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TUS sınavında başarılı olan mezun sayısının ilgili yıldaki mezun sayısına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istenmektedir.</w:t>
            </w:r>
          </w:p>
        </w:tc>
      </w:tr>
      <w:tr w:rsidR="003D5E26" w:rsidRPr="002239A6" w14:paraId="4843CF3B" w14:textId="77777777" w:rsidTr="003D5E26">
        <w:trPr>
          <w:trHeight w:val="402"/>
          <w:jc w:val="center"/>
        </w:trPr>
        <w:tc>
          <w:tcPr>
            <w:tcW w:w="3490" w:type="dxa"/>
            <w:shd w:val="clear" w:color="auto" w:fill="auto"/>
            <w:vAlign w:val="center"/>
          </w:tcPr>
          <w:p w14:paraId="0B46BE8B" w14:textId="1AB145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33-(DUS sınavında yerleşen mezun sayısı)/(DUS sınavına giren mezun sayısı) oranı </w:t>
            </w:r>
          </w:p>
        </w:tc>
        <w:tc>
          <w:tcPr>
            <w:tcW w:w="9994" w:type="dxa"/>
            <w:shd w:val="clear" w:color="auto" w:fill="auto"/>
            <w:vAlign w:val="center"/>
          </w:tcPr>
          <w:p w14:paraId="340894DE" w14:textId="3D086A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DUS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01DCCBEF" w14:textId="77777777" w:rsidTr="003D5E26">
        <w:trPr>
          <w:trHeight w:val="402"/>
          <w:jc w:val="center"/>
        </w:trPr>
        <w:tc>
          <w:tcPr>
            <w:tcW w:w="3490" w:type="dxa"/>
            <w:shd w:val="clear" w:color="auto" w:fill="auto"/>
            <w:vAlign w:val="center"/>
          </w:tcPr>
          <w:p w14:paraId="6C71E851" w14:textId="1DC351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34-(EUS sınavında yerleşen mezun sayısı)/(DUS sınavına giren mezun sayısı) oranı</w:t>
            </w:r>
          </w:p>
        </w:tc>
        <w:tc>
          <w:tcPr>
            <w:tcW w:w="9994" w:type="dxa"/>
            <w:shd w:val="clear" w:color="auto" w:fill="auto"/>
            <w:vAlign w:val="center"/>
          </w:tcPr>
          <w:p w14:paraId="68EA5C1E" w14:textId="6667D4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EUS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1995E5C3" w14:textId="77777777" w:rsidTr="003D5E26">
        <w:trPr>
          <w:trHeight w:val="402"/>
          <w:jc w:val="center"/>
        </w:trPr>
        <w:tc>
          <w:tcPr>
            <w:tcW w:w="3490" w:type="dxa"/>
            <w:shd w:val="clear" w:color="auto" w:fill="auto"/>
            <w:vAlign w:val="center"/>
          </w:tcPr>
          <w:p w14:paraId="0E884BE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35-İşe yerleşmiş mezun sayısı </w:t>
            </w:r>
          </w:p>
        </w:tc>
        <w:tc>
          <w:tcPr>
            <w:tcW w:w="9994" w:type="dxa"/>
            <w:shd w:val="clear" w:color="auto" w:fill="auto"/>
            <w:vAlign w:val="center"/>
          </w:tcPr>
          <w:p w14:paraId="1DD543C7" w14:textId="73430DE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Varsa kurumunuzun kurmuş olduğu Mezun Bilgi Paketi / Sistemi vb. yapılar aracılığı ile mezunlarınızdan alınan bilgilere g</w:t>
            </w:r>
            <w:r w:rsidR="00626367">
              <w:rPr>
                <w:rFonts w:ascii="Times New Roman" w:eastAsia="Times New Roman" w:hAnsi="Times New Roman" w:cs="Times New Roman"/>
                <w:color w:val="000000" w:themeColor="text1"/>
                <w:lang w:eastAsia="tr-TR"/>
              </w:rPr>
              <w:t>öre işe yerleşen mezun sayısını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5E05C2CF" w14:textId="77777777" w:rsidTr="003D5E26">
        <w:trPr>
          <w:trHeight w:val="402"/>
          <w:jc w:val="center"/>
        </w:trPr>
        <w:tc>
          <w:tcPr>
            <w:tcW w:w="3490" w:type="dxa"/>
            <w:shd w:val="clear" w:color="auto" w:fill="auto"/>
            <w:vAlign w:val="center"/>
          </w:tcPr>
          <w:p w14:paraId="269C33B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36-Lisansüstü öğrenime devam eden mezun oranı</w:t>
            </w:r>
          </w:p>
        </w:tc>
        <w:tc>
          <w:tcPr>
            <w:tcW w:w="9994" w:type="dxa"/>
            <w:shd w:val="clear" w:color="auto" w:fill="auto"/>
            <w:vAlign w:val="center"/>
          </w:tcPr>
          <w:p w14:paraId="5178F76E" w14:textId="2C2398E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Varsa kurumunuzun kurmuş olduğu Mezun Bilgi Paketi / Sistemi vb. yapılar aracılığı ile mezunlarınızdan alınan bilgilere göre; lisansüstü eğitime devam eden mezunlarız ve eğer mezun sistemine girilmemiş ise kurumunuzdan mezun olduktan sonra yine kurumunuz lisansüstü programlarında eğitimine devam eden mezun sayınızın toplamının girilmesi istenmiştir. </w:t>
            </w:r>
          </w:p>
          <w:p w14:paraId="28B90BC8" w14:textId="5E0481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Eğer mezun </w:t>
            </w:r>
            <w:r w:rsidR="00D9405F">
              <w:rPr>
                <w:rFonts w:ascii="Times New Roman" w:eastAsia="Times New Roman" w:hAnsi="Times New Roman" w:cs="Times New Roman"/>
                <w:color w:val="000000" w:themeColor="text1"/>
                <w:lang w:eastAsia="tr-TR"/>
              </w:rPr>
              <w:t>b</w:t>
            </w:r>
            <w:r w:rsidRPr="006D5D61">
              <w:rPr>
                <w:rFonts w:ascii="Times New Roman" w:eastAsia="Times New Roman" w:hAnsi="Times New Roman" w:cs="Times New Roman"/>
                <w:color w:val="000000" w:themeColor="text1"/>
                <w:lang w:eastAsia="tr-TR"/>
              </w:rPr>
              <w:t xml:space="preserve">ilgi sistemi / </w:t>
            </w:r>
            <w:r w:rsidR="00D9405F">
              <w:rPr>
                <w:rFonts w:ascii="Times New Roman" w:eastAsia="Times New Roman" w:hAnsi="Times New Roman" w:cs="Times New Roman"/>
                <w:color w:val="000000" w:themeColor="text1"/>
                <w:lang w:eastAsia="tr-TR"/>
              </w:rPr>
              <w:t>p</w:t>
            </w:r>
            <w:r w:rsidRPr="006D5D61">
              <w:rPr>
                <w:rFonts w:ascii="Times New Roman" w:eastAsia="Times New Roman" w:hAnsi="Times New Roman" w:cs="Times New Roman"/>
                <w:color w:val="000000" w:themeColor="text1"/>
                <w:lang w:eastAsia="tr-TR"/>
              </w:rPr>
              <w:t xml:space="preserve">aketi gibi bir yapınız yok ise sadece </w:t>
            </w:r>
            <w:r w:rsidRPr="006D5D61">
              <w:rPr>
                <w:rFonts w:ascii="Times New Roman" w:eastAsia="Times New Roman" w:hAnsi="Times New Roman" w:cs="Times New Roman"/>
                <w:b/>
                <w:color w:val="000000" w:themeColor="text1"/>
                <w:lang w:eastAsia="tr-TR"/>
              </w:rPr>
              <w:t>mezun olan öğrencilerinizden</w:t>
            </w:r>
            <w:r w:rsidRPr="006D5D61">
              <w:rPr>
                <w:rFonts w:ascii="Times New Roman" w:eastAsia="Times New Roman" w:hAnsi="Times New Roman" w:cs="Times New Roman"/>
                <w:color w:val="000000" w:themeColor="text1"/>
                <w:lang w:eastAsia="tr-TR"/>
              </w:rPr>
              <w:t xml:space="preserve"> kurumunuz lisansüstü programlarına devam eden öğrenci sayısını yazınız.</w:t>
            </w:r>
          </w:p>
        </w:tc>
      </w:tr>
      <w:tr w:rsidR="003D5E26" w:rsidRPr="002239A6" w14:paraId="51352356" w14:textId="77777777" w:rsidTr="003D5E26">
        <w:trPr>
          <w:trHeight w:val="402"/>
          <w:jc w:val="center"/>
        </w:trPr>
        <w:tc>
          <w:tcPr>
            <w:tcW w:w="3490" w:type="dxa"/>
            <w:shd w:val="clear" w:color="auto" w:fill="auto"/>
            <w:vAlign w:val="center"/>
          </w:tcPr>
          <w:p w14:paraId="1E0F602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37-Mezun derneğine üye sayısı</w:t>
            </w:r>
          </w:p>
        </w:tc>
        <w:tc>
          <w:tcPr>
            <w:tcW w:w="9994" w:type="dxa"/>
            <w:shd w:val="clear" w:color="auto" w:fill="auto"/>
            <w:vAlign w:val="center"/>
          </w:tcPr>
          <w:p w14:paraId="4EE8BA0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A95E8A2" w14:textId="77777777" w:rsidTr="003D5E26">
        <w:trPr>
          <w:trHeight w:val="402"/>
          <w:jc w:val="center"/>
        </w:trPr>
        <w:tc>
          <w:tcPr>
            <w:tcW w:w="3490" w:type="dxa"/>
            <w:shd w:val="clear" w:color="auto" w:fill="auto"/>
            <w:vAlign w:val="center"/>
          </w:tcPr>
          <w:p w14:paraId="7E998C0E" w14:textId="692348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38-(Normal öğrenim süresi içinde mezun olan öğrenci sayısı) / (Normal öğrenim süresi içinde mezun olması gereken öğrenci sayısı) oranı </w:t>
            </w:r>
          </w:p>
        </w:tc>
        <w:tc>
          <w:tcPr>
            <w:tcW w:w="9994" w:type="dxa"/>
            <w:shd w:val="clear" w:color="auto" w:fill="auto"/>
            <w:vAlign w:val="center"/>
          </w:tcPr>
          <w:p w14:paraId="639EF1EA" w14:textId="7ADB809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Normal süresi içerisinde mezun olan öğrenci sayısının Normal süresi içerisinde mezun olması gereken öğrenci sayısına oranını giriniz. </w:t>
            </w:r>
          </w:p>
          <w:p w14:paraId="63B38F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93E2E55" w14:textId="77777777" w:rsidTr="003D5E26">
        <w:trPr>
          <w:trHeight w:val="402"/>
          <w:jc w:val="center"/>
        </w:trPr>
        <w:tc>
          <w:tcPr>
            <w:tcW w:w="3490" w:type="dxa"/>
            <w:shd w:val="clear" w:color="auto" w:fill="auto"/>
            <w:vAlign w:val="center"/>
          </w:tcPr>
          <w:p w14:paraId="640A90B3" w14:textId="09ACC07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39-Lisans ve Lisansüstü Programların Öğrenci Sayısı / Öğretim Elemanı Sayısı </w:t>
            </w:r>
          </w:p>
        </w:tc>
        <w:tc>
          <w:tcPr>
            <w:tcW w:w="9994" w:type="dxa"/>
            <w:shd w:val="clear" w:color="auto" w:fill="auto"/>
            <w:vAlign w:val="center"/>
          </w:tcPr>
          <w:p w14:paraId="045E1AFE" w14:textId="6A7AE8D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51F4447" w14:textId="77777777" w:rsidTr="003D5E26">
        <w:trPr>
          <w:trHeight w:val="402"/>
          <w:jc w:val="center"/>
        </w:trPr>
        <w:tc>
          <w:tcPr>
            <w:tcW w:w="3490" w:type="dxa"/>
            <w:shd w:val="clear" w:color="auto" w:fill="auto"/>
            <w:vAlign w:val="center"/>
          </w:tcPr>
          <w:p w14:paraId="51844539" w14:textId="436016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40-Lisans ve Lisansüstü Programların Öğrenci Sayısı / Öğretim Üyesi Sayısı </w:t>
            </w:r>
          </w:p>
        </w:tc>
        <w:tc>
          <w:tcPr>
            <w:tcW w:w="9994" w:type="dxa"/>
            <w:shd w:val="clear" w:color="auto" w:fill="auto"/>
            <w:vAlign w:val="center"/>
          </w:tcPr>
          <w:p w14:paraId="5A608D72" w14:textId="4528575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24BF8B5" w14:textId="77777777" w:rsidTr="003D5E26">
        <w:trPr>
          <w:trHeight w:val="402"/>
          <w:jc w:val="center"/>
        </w:trPr>
        <w:tc>
          <w:tcPr>
            <w:tcW w:w="3490" w:type="dxa"/>
            <w:shd w:val="clear" w:color="auto" w:fill="auto"/>
            <w:vAlign w:val="center"/>
          </w:tcPr>
          <w:p w14:paraId="5B8B26EA" w14:textId="583DD0B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41-Önlisans Programların Öğrenci Sayısı/Öğretim Elemanı Sayısı </w:t>
            </w:r>
          </w:p>
        </w:tc>
        <w:tc>
          <w:tcPr>
            <w:tcW w:w="9994" w:type="dxa"/>
            <w:shd w:val="clear" w:color="auto" w:fill="auto"/>
            <w:vAlign w:val="center"/>
          </w:tcPr>
          <w:p w14:paraId="0460D805" w14:textId="5C6A9B3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2A8805C" w14:textId="77777777" w:rsidTr="003D5E26">
        <w:trPr>
          <w:trHeight w:val="402"/>
          <w:jc w:val="center"/>
        </w:trPr>
        <w:tc>
          <w:tcPr>
            <w:tcW w:w="3490" w:type="dxa"/>
            <w:shd w:val="clear" w:color="auto" w:fill="auto"/>
            <w:vAlign w:val="center"/>
          </w:tcPr>
          <w:p w14:paraId="0790F6C6" w14:textId="567D0F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42-Lisansüstü Programlardaki Öğrenci Sayısı/Lisans Programlarındaki Öğrenci Sayısı </w:t>
            </w:r>
          </w:p>
        </w:tc>
        <w:tc>
          <w:tcPr>
            <w:tcW w:w="9994" w:type="dxa"/>
            <w:shd w:val="clear" w:color="auto" w:fill="auto"/>
            <w:vAlign w:val="center"/>
          </w:tcPr>
          <w:p w14:paraId="5F57B430" w14:textId="76468D0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5E34E38" w14:textId="77777777" w:rsidTr="003D5E26">
        <w:trPr>
          <w:trHeight w:val="402"/>
          <w:jc w:val="center"/>
        </w:trPr>
        <w:tc>
          <w:tcPr>
            <w:tcW w:w="3490" w:type="dxa"/>
            <w:shd w:val="clear" w:color="auto" w:fill="auto"/>
            <w:vAlign w:val="center"/>
          </w:tcPr>
          <w:p w14:paraId="55512AFA" w14:textId="16D3964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43-Lisansüstü Programlardaki Öğrenci Sayısı/Toplam Öğrenci Sayısı </w:t>
            </w:r>
          </w:p>
        </w:tc>
        <w:tc>
          <w:tcPr>
            <w:tcW w:w="9994" w:type="dxa"/>
            <w:shd w:val="clear" w:color="auto" w:fill="auto"/>
            <w:vAlign w:val="center"/>
          </w:tcPr>
          <w:p w14:paraId="25EAA5B1" w14:textId="3B12728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B0DB98C" w14:textId="77777777" w:rsidTr="003D5E26">
        <w:trPr>
          <w:trHeight w:val="402"/>
          <w:jc w:val="center"/>
        </w:trPr>
        <w:tc>
          <w:tcPr>
            <w:tcW w:w="3490" w:type="dxa"/>
            <w:shd w:val="clear" w:color="auto" w:fill="auto"/>
            <w:vAlign w:val="center"/>
          </w:tcPr>
          <w:p w14:paraId="6C3C88CB" w14:textId="4E389F6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44-Öğrenci Sayısı/Öğretim Elemanı Sayısı </w:t>
            </w:r>
          </w:p>
        </w:tc>
        <w:tc>
          <w:tcPr>
            <w:tcW w:w="9994" w:type="dxa"/>
            <w:shd w:val="clear" w:color="auto" w:fill="auto"/>
            <w:vAlign w:val="center"/>
          </w:tcPr>
          <w:p w14:paraId="6958B467" w14:textId="27625954"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F168F25" w14:textId="77777777" w:rsidTr="003D5E26">
        <w:trPr>
          <w:trHeight w:val="402"/>
          <w:jc w:val="center"/>
        </w:trPr>
        <w:tc>
          <w:tcPr>
            <w:tcW w:w="3490" w:type="dxa"/>
            <w:shd w:val="clear" w:color="auto" w:fill="auto"/>
            <w:vAlign w:val="center"/>
          </w:tcPr>
          <w:p w14:paraId="2893F971" w14:textId="6D47C6B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45-Doktora mezun sayısı/öğretim üyesi sayısı </w:t>
            </w:r>
          </w:p>
        </w:tc>
        <w:tc>
          <w:tcPr>
            <w:tcW w:w="9994" w:type="dxa"/>
            <w:shd w:val="clear" w:color="auto" w:fill="auto"/>
            <w:vAlign w:val="center"/>
          </w:tcPr>
          <w:p w14:paraId="4FD525C3" w14:textId="0525EC8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183AD05" w14:textId="77777777" w:rsidTr="003D5E26">
        <w:trPr>
          <w:trHeight w:val="402"/>
          <w:jc w:val="center"/>
        </w:trPr>
        <w:tc>
          <w:tcPr>
            <w:tcW w:w="3490" w:type="dxa"/>
            <w:shd w:val="clear" w:color="auto" w:fill="auto"/>
            <w:vAlign w:val="center"/>
          </w:tcPr>
          <w:p w14:paraId="5F7E4818" w14:textId="759F89A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46-Doktora programındaki öğrenci sayısı/öğretim üyesi sayısı </w:t>
            </w:r>
          </w:p>
        </w:tc>
        <w:tc>
          <w:tcPr>
            <w:tcW w:w="9994" w:type="dxa"/>
            <w:shd w:val="clear" w:color="auto" w:fill="auto"/>
            <w:vAlign w:val="center"/>
          </w:tcPr>
          <w:p w14:paraId="0AA0AFC4" w14:textId="2648216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D01BDF" w14:textId="77777777" w:rsidTr="003D5E26">
        <w:trPr>
          <w:trHeight w:val="402"/>
          <w:jc w:val="center"/>
        </w:trPr>
        <w:tc>
          <w:tcPr>
            <w:tcW w:w="3490" w:type="dxa"/>
            <w:shd w:val="clear" w:color="auto" w:fill="auto"/>
            <w:vAlign w:val="center"/>
          </w:tcPr>
          <w:p w14:paraId="43918935" w14:textId="04710C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47-Yabancı Uyruklu Öğrenci Sayısı/Toplam Öğrenci Sayısı </w:t>
            </w:r>
          </w:p>
        </w:tc>
        <w:tc>
          <w:tcPr>
            <w:tcW w:w="9994" w:type="dxa"/>
            <w:shd w:val="clear" w:color="auto" w:fill="auto"/>
            <w:vAlign w:val="center"/>
          </w:tcPr>
          <w:p w14:paraId="4149A1C7" w14:textId="14BF4A19"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A3255F" w14:textId="77777777" w:rsidTr="003D5E26">
        <w:trPr>
          <w:trHeight w:val="402"/>
          <w:jc w:val="center"/>
        </w:trPr>
        <w:tc>
          <w:tcPr>
            <w:tcW w:w="3490" w:type="dxa"/>
            <w:shd w:val="clear" w:color="auto" w:fill="auto"/>
            <w:vAlign w:val="center"/>
          </w:tcPr>
          <w:p w14:paraId="0ACA05EB" w14:textId="7FEC4C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48-Doktora öğrenci sayısı / Toplam öğrenci sayısı </w:t>
            </w:r>
          </w:p>
        </w:tc>
        <w:tc>
          <w:tcPr>
            <w:tcW w:w="9994" w:type="dxa"/>
            <w:shd w:val="clear" w:color="auto" w:fill="auto"/>
            <w:vAlign w:val="center"/>
          </w:tcPr>
          <w:p w14:paraId="0351BBED" w14:textId="1F44AB4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2592966" w14:textId="77777777" w:rsidTr="003D5E26">
        <w:trPr>
          <w:trHeight w:val="402"/>
          <w:jc w:val="center"/>
        </w:trPr>
        <w:tc>
          <w:tcPr>
            <w:tcW w:w="3490" w:type="dxa"/>
            <w:shd w:val="clear" w:color="auto" w:fill="auto"/>
            <w:vAlign w:val="center"/>
          </w:tcPr>
          <w:p w14:paraId="1ADDA9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49-Doktora mezun sayısı</w:t>
            </w:r>
          </w:p>
        </w:tc>
        <w:tc>
          <w:tcPr>
            <w:tcW w:w="9994" w:type="dxa"/>
            <w:shd w:val="clear" w:color="auto" w:fill="auto"/>
            <w:vAlign w:val="center"/>
          </w:tcPr>
          <w:p w14:paraId="44AED61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AF6EC8" w14:textId="77777777" w:rsidTr="003D5E26">
        <w:trPr>
          <w:trHeight w:val="402"/>
          <w:jc w:val="center"/>
        </w:trPr>
        <w:tc>
          <w:tcPr>
            <w:tcW w:w="3490" w:type="dxa"/>
            <w:shd w:val="clear" w:color="auto" w:fill="auto"/>
            <w:vAlign w:val="center"/>
          </w:tcPr>
          <w:p w14:paraId="3195E22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50-Kurumdan ayrılan yıllık öğrenci sayısı </w:t>
            </w:r>
          </w:p>
        </w:tc>
        <w:tc>
          <w:tcPr>
            <w:tcW w:w="9994" w:type="dxa"/>
            <w:shd w:val="clear" w:color="auto" w:fill="auto"/>
            <w:vAlign w:val="center"/>
          </w:tcPr>
          <w:p w14:paraId="5E10EF0B" w14:textId="4F0B971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0E3E569" w14:textId="77777777" w:rsidTr="003D5E26">
        <w:trPr>
          <w:trHeight w:val="402"/>
          <w:jc w:val="center"/>
        </w:trPr>
        <w:tc>
          <w:tcPr>
            <w:tcW w:w="3490" w:type="dxa"/>
            <w:shd w:val="clear" w:color="auto" w:fill="auto"/>
            <w:vAlign w:val="center"/>
          </w:tcPr>
          <w:p w14:paraId="4739DD2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51-Yabancı Uyruklu Öğretim elemanı Sayısı/Toplam Öğretim elemanı Sayısı</w:t>
            </w:r>
          </w:p>
        </w:tc>
        <w:tc>
          <w:tcPr>
            <w:tcW w:w="9994" w:type="dxa"/>
            <w:shd w:val="clear" w:color="auto" w:fill="auto"/>
            <w:vAlign w:val="center"/>
          </w:tcPr>
          <w:p w14:paraId="11E6DE1E" w14:textId="6B62EC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0A9F8C1" w14:textId="77777777" w:rsidTr="003D5E26">
        <w:trPr>
          <w:trHeight w:val="402"/>
          <w:jc w:val="center"/>
        </w:trPr>
        <w:tc>
          <w:tcPr>
            <w:tcW w:w="3490" w:type="dxa"/>
            <w:shd w:val="clear" w:color="auto" w:fill="auto"/>
            <w:vAlign w:val="center"/>
          </w:tcPr>
          <w:p w14:paraId="21E4D60C" w14:textId="274B080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52-İdari personel sayısı/ Toplam öğrenci sayısı </w:t>
            </w:r>
          </w:p>
        </w:tc>
        <w:tc>
          <w:tcPr>
            <w:tcW w:w="9994" w:type="dxa"/>
            <w:shd w:val="clear" w:color="auto" w:fill="auto"/>
            <w:vAlign w:val="center"/>
          </w:tcPr>
          <w:p w14:paraId="62F44939" w14:textId="3A388A6D"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3DBC47F" w14:textId="77777777" w:rsidTr="003D5E26">
        <w:trPr>
          <w:trHeight w:val="402"/>
          <w:jc w:val="center"/>
        </w:trPr>
        <w:tc>
          <w:tcPr>
            <w:tcW w:w="3490" w:type="dxa"/>
            <w:shd w:val="clear" w:color="auto" w:fill="auto"/>
            <w:vAlign w:val="center"/>
          </w:tcPr>
          <w:p w14:paraId="23B8F748" w14:textId="047FA6D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53-İdari personel sayısı/ Öğretim elemanı sayısı </w:t>
            </w:r>
          </w:p>
        </w:tc>
        <w:tc>
          <w:tcPr>
            <w:tcW w:w="9994" w:type="dxa"/>
            <w:shd w:val="clear" w:color="auto" w:fill="auto"/>
            <w:vAlign w:val="center"/>
          </w:tcPr>
          <w:p w14:paraId="09F33F9B" w14:textId="6A0428E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5CF646" w14:textId="77777777" w:rsidTr="003D5E26">
        <w:trPr>
          <w:trHeight w:val="402"/>
          <w:jc w:val="center"/>
        </w:trPr>
        <w:tc>
          <w:tcPr>
            <w:tcW w:w="3490" w:type="dxa"/>
            <w:shd w:val="clear" w:color="auto" w:fill="808080" w:themeFill="background1" w:themeFillShade="80"/>
            <w:vAlign w:val="center"/>
          </w:tcPr>
          <w:p w14:paraId="310E15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046B09A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410FA28B" w14:textId="77777777" w:rsidTr="003D5E26">
        <w:trPr>
          <w:trHeight w:val="402"/>
          <w:jc w:val="center"/>
        </w:trPr>
        <w:tc>
          <w:tcPr>
            <w:tcW w:w="3490" w:type="dxa"/>
            <w:shd w:val="clear" w:color="auto" w:fill="auto"/>
            <w:vAlign w:val="center"/>
          </w:tcPr>
          <w:p w14:paraId="1E60A948" w14:textId="55E2EBF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4-Araştırma ve Geliştirme</w:t>
            </w:r>
          </w:p>
        </w:tc>
        <w:tc>
          <w:tcPr>
            <w:tcW w:w="9994" w:type="dxa"/>
            <w:shd w:val="clear" w:color="auto" w:fill="auto"/>
            <w:vAlign w:val="center"/>
          </w:tcPr>
          <w:p w14:paraId="7D4AFE6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BA038C" w14:textId="77777777" w:rsidTr="003D5E26">
        <w:trPr>
          <w:trHeight w:val="402"/>
          <w:jc w:val="center"/>
        </w:trPr>
        <w:tc>
          <w:tcPr>
            <w:tcW w:w="3490" w:type="dxa"/>
            <w:shd w:val="clear" w:color="auto" w:fill="auto"/>
            <w:vAlign w:val="center"/>
          </w:tcPr>
          <w:p w14:paraId="0FDB8D95" w14:textId="302F9B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 xml:space="preserve">1-Öğretim üyesi başına SCI, SSCI ve A&amp;HCI endeksli dergilerde ortalama yıllık yayın sayısı </w:t>
            </w:r>
          </w:p>
        </w:tc>
        <w:tc>
          <w:tcPr>
            <w:tcW w:w="9994" w:type="dxa"/>
            <w:shd w:val="clear" w:color="auto" w:fill="auto"/>
            <w:vAlign w:val="center"/>
          </w:tcPr>
          <w:p w14:paraId="74D353DC" w14:textId="05E059B1"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3D5E26"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uluslararası işbirliği ile yapılmayan</w:t>
            </w:r>
            <w:r w:rsidR="003D5E26" w:rsidRPr="006D5D61">
              <w:rPr>
                <w:rFonts w:ascii="Times New Roman" w:eastAsia="Times New Roman" w:hAnsi="Times New Roman" w:cs="Times New Roman"/>
                <w:color w:val="000000" w:themeColor="text1"/>
                <w:lang w:eastAsia="tr-TR"/>
              </w:rPr>
              <w:t xml:space="preserve">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6A450ABE" w14:textId="31E35578"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ya da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w:t>
            </w:r>
            <w:r>
              <w:rPr>
                <w:rFonts w:ascii="Times New Roman" w:eastAsia="Times New Roman" w:hAnsi="Times New Roman" w:cs="Times New Roman"/>
                <w:color w:val="000000" w:themeColor="text1"/>
                <w:lang w:eastAsia="tr-TR"/>
              </w:rPr>
              <w:t xml:space="preserve">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07EBA2D" w14:textId="77777777" w:rsidTr="003D5E26">
        <w:trPr>
          <w:trHeight w:val="402"/>
          <w:jc w:val="center"/>
        </w:trPr>
        <w:tc>
          <w:tcPr>
            <w:tcW w:w="3490" w:type="dxa"/>
            <w:shd w:val="clear" w:color="auto" w:fill="auto"/>
            <w:vAlign w:val="center"/>
          </w:tcPr>
          <w:p w14:paraId="7C26FA9B" w14:textId="2D6F8B8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2-Öğretim üyesi başına uluslararası iş</w:t>
            </w:r>
            <w:r w:rsidR="003E58FD">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birliği ile yapılan SCI, SSCI ve A&amp;HCI endeksli dergilerde ortalama yıllık yayın sayısı </w:t>
            </w:r>
          </w:p>
        </w:tc>
        <w:tc>
          <w:tcPr>
            <w:tcW w:w="9994" w:type="dxa"/>
            <w:shd w:val="clear" w:color="auto" w:fill="auto"/>
            <w:vAlign w:val="center"/>
          </w:tcPr>
          <w:p w14:paraId="7E690A1C" w14:textId="03F5D9E4"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 xml:space="preserve">arasında </w:t>
            </w:r>
            <w:r w:rsidR="003D5E26" w:rsidRPr="006D5D61">
              <w:rPr>
                <w:rFonts w:ascii="Times New Roman" w:eastAsia="Times New Roman" w:hAnsi="Times New Roman" w:cs="Times New Roman"/>
                <w:b/>
                <w:color w:val="000000" w:themeColor="text1"/>
                <w:lang w:eastAsia="tr-TR"/>
              </w:rPr>
              <w:t>uluslararası işbirliği ile yapılan</w:t>
            </w:r>
            <w:r w:rsidR="003D5E26" w:rsidRPr="006D5D61">
              <w:rPr>
                <w:rFonts w:ascii="Times New Roman" w:eastAsia="Times New Roman" w:hAnsi="Times New Roman" w:cs="Times New Roman"/>
                <w:color w:val="000000" w:themeColor="text1"/>
                <w:lang w:eastAsia="tr-TR"/>
              </w:rPr>
              <w:t xml:space="preserve"> (uluslararası işbirliği ile yapılmayanlar bir önceki madde de sorulmuştur.)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1EB5D37A" w14:textId="2B8E7493"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w:t>
            </w:r>
            <w:r w:rsidRPr="006D5D61">
              <w:rPr>
                <w:rFonts w:ascii="Times New Roman" w:eastAsia="Times New Roman" w:hAnsi="Times New Roman" w:cs="Times New Roman"/>
                <w:color w:val="000000" w:themeColor="text1"/>
                <w:lang w:eastAsia="tr-TR"/>
              </w:rPr>
              <w:t>ya da</w:t>
            </w:r>
            <w:r w:rsidR="003D5E26" w:rsidRPr="006D5D61">
              <w:rPr>
                <w:rFonts w:ascii="Times New Roman" w:eastAsia="Times New Roman" w:hAnsi="Times New Roman" w:cs="Times New Roman"/>
                <w:color w:val="000000" w:themeColor="text1"/>
                <w:lang w:eastAsia="tr-TR"/>
              </w:rPr>
              <w:t xml:space="preserve">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AFB88D9" w14:textId="77777777" w:rsidTr="003D5E26">
        <w:trPr>
          <w:trHeight w:val="402"/>
          <w:jc w:val="center"/>
        </w:trPr>
        <w:tc>
          <w:tcPr>
            <w:tcW w:w="3490" w:type="dxa"/>
            <w:shd w:val="clear" w:color="auto" w:fill="auto"/>
            <w:vAlign w:val="center"/>
          </w:tcPr>
          <w:p w14:paraId="58B9156E" w14:textId="2B49687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3-Bilimsel yayın puanı (her bir yayın için ilgili dergi güncel etki faktörü yazılarak alt alta toplanmasıyla elde edilen toplam etki puanının toplam yayın sayısına oranını ifade etmektedir.) </w:t>
            </w:r>
          </w:p>
        </w:tc>
        <w:tc>
          <w:tcPr>
            <w:tcW w:w="9994" w:type="dxa"/>
            <w:shd w:val="clear" w:color="auto" w:fill="auto"/>
            <w:vAlign w:val="center"/>
          </w:tcPr>
          <w:p w14:paraId="4F7808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Her bir yayın için ilgili dergi güncel etki faktörü yazılarak alt alta toplanmasıyla elde edilen toplam etki puanının toplam yayın sayısına oranını ifade edilmektedir.</w:t>
            </w:r>
          </w:p>
        </w:tc>
      </w:tr>
      <w:tr w:rsidR="003D5E26" w:rsidRPr="002239A6" w14:paraId="01BCDE5D" w14:textId="77777777" w:rsidTr="003D5E26">
        <w:trPr>
          <w:trHeight w:val="402"/>
          <w:jc w:val="center"/>
        </w:trPr>
        <w:tc>
          <w:tcPr>
            <w:tcW w:w="3490" w:type="dxa"/>
            <w:shd w:val="clear" w:color="auto" w:fill="auto"/>
            <w:vAlign w:val="center"/>
          </w:tcPr>
          <w:p w14:paraId="2EBDC65F" w14:textId="3A3907E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4-Atıf puanı  </w:t>
            </w:r>
          </w:p>
        </w:tc>
        <w:tc>
          <w:tcPr>
            <w:tcW w:w="9994" w:type="dxa"/>
            <w:shd w:val="clear" w:color="auto" w:fill="auto"/>
            <w:vAlign w:val="center"/>
          </w:tcPr>
          <w:p w14:paraId="417006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SCI, SSCI ve A&amp;HCI endeksli dergilerde yapılan ortalama yıllık atıf sayısının toplam öğretim üyesi sayısına bölümü sorulmaktadır.</w:t>
            </w:r>
          </w:p>
        </w:tc>
      </w:tr>
      <w:tr w:rsidR="003D5E26" w:rsidRPr="002239A6" w14:paraId="4C42A6B9" w14:textId="77777777" w:rsidTr="003D5E26">
        <w:trPr>
          <w:trHeight w:val="402"/>
          <w:jc w:val="center"/>
        </w:trPr>
        <w:tc>
          <w:tcPr>
            <w:tcW w:w="3490" w:type="dxa"/>
            <w:shd w:val="clear" w:color="auto" w:fill="auto"/>
            <w:vAlign w:val="center"/>
          </w:tcPr>
          <w:p w14:paraId="45AB3C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5-Öğretim üyesi başına tamamlanan ortalama yıllık dış destekli proje sayısı</w:t>
            </w:r>
          </w:p>
        </w:tc>
        <w:tc>
          <w:tcPr>
            <w:tcW w:w="9994" w:type="dxa"/>
            <w:shd w:val="clear" w:color="auto" w:fill="auto"/>
            <w:vAlign w:val="center"/>
          </w:tcPr>
          <w:p w14:paraId="552F57A5" w14:textId="33B70D6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tamamlanan proje sayısının kadrolu öğretim üyesi sayısına oranı sorulmaktadır.</w:t>
            </w:r>
          </w:p>
          <w:p w14:paraId="14423D9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958B0A" w14:textId="77777777" w:rsidTr="003D5E26">
        <w:trPr>
          <w:trHeight w:val="402"/>
          <w:jc w:val="center"/>
        </w:trPr>
        <w:tc>
          <w:tcPr>
            <w:tcW w:w="3490" w:type="dxa"/>
            <w:shd w:val="clear" w:color="auto" w:fill="auto"/>
            <w:vAlign w:val="center"/>
          </w:tcPr>
          <w:p w14:paraId="3402D64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6-Öğretim üyesi başına devam eden dış destekli proje sayısı</w:t>
            </w:r>
          </w:p>
        </w:tc>
        <w:tc>
          <w:tcPr>
            <w:tcW w:w="9994" w:type="dxa"/>
            <w:shd w:val="clear" w:color="auto" w:fill="auto"/>
            <w:vAlign w:val="center"/>
          </w:tcPr>
          <w:p w14:paraId="6BE26DA7" w14:textId="278A5D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59D0FC61" w14:textId="77777777" w:rsidTr="003D5E26">
        <w:trPr>
          <w:trHeight w:val="402"/>
          <w:jc w:val="center"/>
        </w:trPr>
        <w:tc>
          <w:tcPr>
            <w:tcW w:w="3490" w:type="dxa"/>
            <w:shd w:val="clear" w:color="auto" w:fill="auto"/>
            <w:vAlign w:val="center"/>
          </w:tcPr>
          <w:p w14:paraId="4C03E3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7-Tamamlanan dış destekli projelerin ortalama yıllık toplam bütçesi</w:t>
            </w:r>
          </w:p>
        </w:tc>
        <w:tc>
          <w:tcPr>
            <w:tcW w:w="9994" w:type="dxa"/>
            <w:shd w:val="clear" w:color="auto" w:fill="auto"/>
            <w:vAlign w:val="center"/>
          </w:tcPr>
          <w:p w14:paraId="4C43983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833E47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1B133B" w14:textId="77777777" w:rsidTr="003D5E26">
        <w:trPr>
          <w:trHeight w:val="402"/>
          <w:jc w:val="center"/>
        </w:trPr>
        <w:tc>
          <w:tcPr>
            <w:tcW w:w="3490" w:type="dxa"/>
            <w:shd w:val="clear" w:color="auto" w:fill="auto"/>
            <w:vAlign w:val="center"/>
          </w:tcPr>
          <w:p w14:paraId="416EE9D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8-Devam eden dış destekli projelerin toplam bütçesi</w:t>
            </w:r>
          </w:p>
        </w:tc>
        <w:tc>
          <w:tcPr>
            <w:tcW w:w="9994" w:type="dxa"/>
            <w:shd w:val="clear" w:color="auto" w:fill="auto"/>
            <w:vAlign w:val="center"/>
          </w:tcPr>
          <w:p w14:paraId="570D6CF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43AF12" w14:textId="77777777" w:rsidTr="003D5E26">
        <w:trPr>
          <w:trHeight w:val="402"/>
          <w:jc w:val="center"/>
        </w:trPr>
        <w:tc>
          <w:tcPr>
            <w:tcW w:w="3490" w:type="dxa"/>
            <w:shd w:val="clear" w:color="auto" w:fill="auto"/>
            <w:vAlign w:val="center"/>
          </w:tcPr>
          <w:p w14:paraId="5EBD98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9-Devam eden dış destekli toplam proje bütçesinin devam eden dış destekli proje sayısına oranı</w:t>
            </w:r>
          </w:p>
        </w:tc>
        <w:tc>
          <w:tcPr>
            <w:tcW w:w="9994" w:type="dxa"/>
            <w:shd w:val="clear" w:color="auto" w:fill="auto"/>
            <w:vAlign w:val="center"/>
          </w:tcPr>
          <w:p w14:paraId="2A9BA63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FF082A" w14:textId="77777777" w:rsidTr="003D5E26">
        <w:trPr>
          <w:trHeight w:val="402"/>
          <w:jc w:val="center"/>
        </w:trPr>
        <w:tc>
          <w:tcPr>
            <w:tcW w:w="3490" w:type="dxa"/>
            <w:shd w:val="clear" w:color="auto" w:fill="auto"/>
            <w:vAlign w:val="center"/>
          </w:tcPr>
          <w:p w14:paraId="2FA01663" w14:textId="38EFFF2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10-Öğretim üyesi başına tamamlanan ortalama yıllık uluslararası işbirlikli proje sayısı </w:t>
            </w:r>
          </w:p>
        </w:tc>
        <w:tc>
          <w:tcPr>
            <w:tcW w:w="9994" w:type="dxa"/>
            <w:shd w:val="clear" w:color="auto" w:fill="auto"/>
            <w:vAlign w:val="center"/>
          </w:tcPr>
          <w:p w14:paraId="2B87AD6E" w14:textId="08272C1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uluslararası kişi ya da kuruluşlar ile birlikte yürütülen</w:t>
            </w:r>
            <w:r w:rsidRPr="006D5D61">
              <w:rPr>
                <w:rFonts w:ascii="Times New Roman" w:eastAsia="Times New Roman" w:hAnsi="Times New Roman" w:cs="Times New Roman"/>
                <w:color w:val="000000" w:themeColor="text1"/>
                <w:lang w:eastAsia="tr-TR"/>
              </w:rPr>
              <w:t xml:space="preserve"> ve tamamlanan proje sayısının öğretim üyesi sayısına oranı sorulmaktadır.</w:t>
            </w:r>
          </w:p>
          <w:p w14:paraId="0F152A2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9FD62F" w14:textId="77777777" w:rsidTr="003D5E26">
        <w:trPr>
          <w:trHeight w:val="402"/>
          <w:jc w:val="center"/>
        </w:trPr>
        <w:tc>
          <w:tcPr>
            <w:tcW w:w="3490" w:type="dxa"/>
            <w:shd w:val="clear" w:color="auto" w:fill="auto"/>
            <w:vAlign w:val="center"/>
          </w:tcPr>
          <w:p w14:paraId="07E8FF9D" w14:textId="6A1B7E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11-Öğretim üyesi başına devam eden uluslararası işbirlikli proje sayısı </w:t>
            </w:r>
          </w:p>
        </w:tc>
        <w:tc>
          <w:tcPr>
            <w:tcW w:w="9994" w:type="dxa"/>
            <w:shd w:val="clear" w:color="auto" w:fill="auto"/>
            <w:vAlign w:val="center"/>
          </w:tcPr>
          <w:p w14:paraId="10A2E109" w14:textId="2911A3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 xml:space="preserve">uluslararası kişi </w:t>
            </w:r>
            <w:r w:rsidR="00D9405F" w:rsidRPr="006D5D61">
              <w:rPr>
                <w:rFonts w:ascii="Times New Roman" w:eastAsia="Times New Roman" w:hAnsi="Times New Roman" w:cs="Times New Roman"/>
                <w:b/>
                <w:color w:val="000000" w:themeColor="text1"/>
                <w:lang w:eastAsia="tr-TR"/>
              </w:rPr>
              <w:t>ya da</w:t>
            </w:r>
            <w:r w:rsidRPr="006D5D61">
              <w:rPr>
                <w:rFonts w:ascii="Times New Roman" w:eastAsia="Times New Roman" w:hAnsi="Times New Roman" w:cs="Times New Roman"/>
                <w:b/>
                <w:color w:val="000000" w:themeColor="text1"/>
                <w:lang w:eastAsia="tr-TR"/>
              </w:rPr>
              <w:t xml:space="preserve"> kuruluşlar ile birlikte yürütülen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2DD265FE" w14:textId="77777777" w:rsidTr="003D5E26">
        <w:trPr>
          <w:trHeight w:val="402"/>
          <w:jc w:val="center"/>
        </w:trPr>
        <w:tc>
          <w:tcPr>
            <w:tcW w:w="3490" w:type="dxa"/>
            <w:shd w:val="clear" w:color="auto" w:fill="auto"/>
            <w:vAlign w:val="center"/>
          </w:tcPr>
          <w:p w14:paraId="35E8A097" w14:textId="3BC7B2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12-Uluslararası işbirlikli projelerin toplam bütçesi </w:t>
            </w:r>
          </w:p>
        </w:tc>
        <w:tc>
          <w:tcPr>
            <w:tcW w:w="9994" w:type="dxa"/>
            <w:shd w:val="clear" w:color="auto" w:fill="auto"/>
            <w:vAlign w:val="center"/>
          </w:tcPr>
          <w:p w14:paraId="3865A0B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088589" w14:textId="77777777" w:rsidTr="003D5E26">
        <w:trPr>
          <w:trHeight w:val="402"/>
          <w:jc w:val="center"/>
        </w:trPr>
        <w:tc>
          <w:tcPr>
            <w:tcW w:w="3490" w:type="dxa"/>
            <w:shd w:val="clear" w:color="auto" w:fill="auto"/>
            <w:vAlign w:val="center"/>
          </w:tcPr>
          <w:p w14:paraId="7B9F83E2" w14:textId="77064A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13-Devam eden uluslararası işbirlikli projelerin toplam bütçesi </w:t>
            </w:r>
          </w:p>
        </w:tc>
        <w:tc>
          <w:tcPr>
            <w:tcW w:w="9994" w:type="dxa"/>
            <w:shd w:val="clear" w:color="auto" w:fill="auto"/>
            <w:vAlign w:val="center"/>
          </w:tcPr>
          <w:p w14:paraId="3193614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4EE9599" w14:textId="77777777" w:rsidTr="003D5E26">
        <w:trPr>
          <w:trHeight w:val="402"/>
          <w:jc w:val="center"/>
        </w:trPr>
        <w:tc>
          <w:tcPr>
            <w:tcW w:w="3490" w:type="dxa"/>
            <w:shd w:val="clear" w:color="auto" w:fill="auto"/>
            <w:vAlign w:val="center"/>
          </w:tcPr>
          <w:p w14:paraId="27F7CC50" w14:textId="47708F8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14-Öğretim üyesi başına tezli yüksek lisans öğrenci sayısı </w:t>
            </w:r>
          </w:p>
        </w:tc>
        <w:tc>
          <w:tcPr>
            <w:tcW w:w="9994" w:type="dxa"/>
            <w:shd w:val="clear" w:color="auto" w:fill="auto"/>
            <w:vAlign w:val="center"/>
          </w:tcPr>
          <w:p w14:paraId="6865D022" w14:textId="23F0AE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5243313" w14:textId="77777777" w:rsidTr="003D5E26">
        <w:trPr>
          <w:trHeight w:val="402"/>
          <w:jc w:val="center"/>
        </w:trPr>
        <w:tc>
          <w:tcPr>
            <w:tcW w:w="3490" w:type="dxa"/>
            <w:shd w:val="clear" w:color="auto" w:fill="auto"/>
            <w:vAlign w:val="center"/>
          </w:tcPr>
          <w:p w14:paraId="6FEDE1FA" w14:textId="443E63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15-Öğretim üyesi başına doktora öğrenci sayısı </w:t>
            </w:r>
          </w:p>
        </w:tc>
        <w:tc>
          <w:tcPr>
            <w:tcW w:w="9994" w:type="dxa"/>
            <w:shd w:val="clear" w:color="auto" w:fill="auto"/>
            <w:vAlign w:val="center"/>
          </w:tcPr>
          <w:p w14:paraId="14031408" w14:textId="341B3078"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58F709" w14:textId="77777777" w:rsidTr="003D5E26">
        <w:trPr>
          <w:trHeight w:val="402"/>
          <w:jc w:val="center"/>
        </w:trPr>
        <w:tc>
          <w:tcPr>
            <w:tcW w:w="3490" w:type="dxa"/>
            <w:shd w:val="clear" w:color="auto" w:fill="auto"/>
            <w:vAlign w:val="center"/>
          </w:tcPr>
          <w:p w14:paraId="68C83445" w14:textId="2887160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16-Öğretim üyesi başına ortalama yıllık doktora mezun sayısı </w:t>
            </w:r>
          </w:p>
        </w:tc>
        <w:tc>
          <w:tcPr>
            <w:tcW w:w="9994" w:type="dxa"/>
            <w:shd w:val="clear" w:color="auto" w:fill="auto"/>
            <w:vAlign w:val="center"/>
          </w:tcPr>
          <w:p w14:paraId="638A2922" w14:textId="23C11E0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11BDDBC" w14:textId="77777777" w:rsidTr="003D5E26">
        <w:trPr>
          <w:trHeight w:val="402"/>
          <w:jc w:val="center"/>
        </w:trPr>
        <w:tc>
          <w:tcPr>
            <w:tcW w:w="3490" w:type="dxa"/>
            <w:shd w:val="clear" w:color="auto" w:fill="auto"/>
            <w:vAlign w:val="center"/>
          </w:tcPr>
          <w:p w14:paraId="5E09ED82" w14:textId="6163BAC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17-YÖK 100/2000 Doktora Burs Programındaki Alan sayısı </w:t>
            </w:r>
          </w:p>
        </w:tc>
        <w:tc>
          <w:tcPr>
            <w:tcW w:w="9994" w:type="dxa"/>
            <w:shd w:val="clear" w:color="auto" w:fill="auto"/>
            <w:vAlign w:val="center"/>
          </w:tcPr>
          <w:p w14:paraId="3DE97AE1" w14:textId="39C67222"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73FDDAC" w14:textId="77777777" w:rsidTr="003D5E26">
        <w:trPr>
          <w:trHeight w:val="402"/>
          <w:jc w:val="center"/>
        </w:trPr>
        <w:tc>
          <w:tcPr>
            <w:tcW w:w="3490" w:type="dxa"/>
            <w:shd w:val="clear" w:color="auto" w:fill="auto"/>
            <w:vAlign w:val="center"/>
          </w:tcPr>
          <w:p w14:paraId="65164086" w14:textId="4A00D6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18-YÖK 100/2000 Doktora Burs Programındaki Öğrenci Sayısı </w:t>
            </w:r>
          </w:p>
        </w:tc>
        <w:tc>
          <w:tcPr>
            <w:tcW w:w="9994" w:type="dxa"/>
            <w:shd w:val="clear" w:color="auto" w:fill="auto"/>
            <w:vAlign w:val="center"/>
          </w:tcPr>
          <w:p w14:paraId="21B63C9B" w14:textId="3A6F16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6BFC047" w14:textId="77777777" w:rsidTr="003D5E26">
        <w:trPr>
          <w:trHeight w:val="402"/>
          <w:jc w:val="center"/>
        </w:trPr>
        <w:tc>
          <w:tcPr>
            <w:tcW w:w="3490" w:type="dxa"/>
            <w:shd w:val="clear" w:color="auto" w:fill="auto"/>
            <w:vAlign w:val="center"/>
          </w:tcPr>
          <w:p w14:paraId="182807BF" w14:textId="7D82549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w:t>
            </w:r>
            <w:r w:rsidR="00AD1F5C">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-Sonuçlanan Patent, faydalı model veya tasarım sayısı</w:t>
            </w:r>
          </w:p>
          <w:p w14:paraId="52BDF2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c>
          <w:tcPr>
            <w:tcW w:w="9994" w:type="dxa"/>
            <w:shd w:val="clear" w:color="auto" w:fill="auto"/>
            <w:vAlign w:val="center"/>
          </w:tcPr>
          <w:p w14:paraId="5C05F5A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Öğrenci, öğretim elemanı veya üniversitede istihdam edilen çalışanlarca başvurusu yapılan ve 2018 yılında içinde başvurusu olumlu sonuçlanan patent, faydalı model veya tasarım sayısı </w:t>
            </w:r>
          </w:p>
          <w:p w14:paraId="6BADD48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Üniversite adresli olmayan ancak öğrenci, araştırmacı veya öğretim elemanları tarafından yapılan şahsi başvurular değerlendirmeye dâhildir.</w:t>
            </w:r>
          </w:p>
        </w:tc>
      </w:tr>
      <w:tr w:rsidR="003D5E26" w:rsidRPr="002239A6" w14:paraId="13D996E3" w14:textId="77777777" w:rsidTr="003D5E26">
        <w:trPr>
          <w:trHeight w:val="402"/>
          <w:jc w:val="center"/>
        </w:trPr>
        <w:tc>
          <w:tcPr>
            <w:tcW w:w="3490" w:type="dxa"/>
            <w:shd w:val="clear" w:color="auto" w:fill="auto"/>
            <w:vAlign w:val="center"/>
          </w:tcPr>
          <w:p w14:paraId="054006F0" w14:textId="2CF44804" w:rsidR="003D5E26" w:rsidRPr="006D5D61" w:rsidRDefault="00AD1F5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-Öğretim üyesi başına ortalama yıllık uluslararası patent belge sayısı </w:t>
            </w:r>
          </w:p>
        </w:tc>
        <w:tc>
          <w:tcPr>
            <w:tcW w:w="9994" w:type="dxa"/>
            <w:shd w:val="clear" w:color="auto" w:fill="auto"/>
            <w:vAlign w:val="center"/>
          </w:tcPr>
          <w:p w14:paraId="0456DFEF" w14:textId="186AE7B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Patent/Faydalı Model Belge alma süreci genel itibari ile  Başvuru &gt; İnceleme &gt; Kamuoyuna Açıklanma &gt; Varsa İtiraz &gt; Belge Hazırlanması olarak özetlenebilir. Bu bölüme “European Patent Office vb.” aracılığı ile uluslararası bazda ilgili süreci tanımlanmış ve belgesi hazırlanmış/kurum yada kişi tarafından teslim alınmış patent sayısının kadrolu öğretim üyesi sayısına bölümü sonucu ortaya çıkan oran sorulmaktadır.</w:t>
            </w:r>
          </w:p>
        </w:tc>
      </w:tr>
      <w:tr w:rsidR="003D5E26" w:rsidRPr="002239A6" w14:paraId="79993247" w14:textId="77777777" w:rsidTr="003D5E26">
        <w:trPr>
          <w:trHeight w:val="402"/>
          <w:jc w:val="center"/>
        </w:trPr>
        <w:tc>
          <w:tcPr>
            <w:tcW w:w="3490" w:type="dxa"/>
            <w:shd w:val="clear" w:color="auto" w:fill="auto"/>
            <w:vAlign w:val="center"/>
          </w:tcPr>
          <w:p w14:paraId="1D7E4BBF" w14:textId="327B86B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-Öğretim üyesi başına ortalama yıllık faydalı model ve endüstriyel tasarım sayısı </w:t>
            </w:r>
          </w:p>
        </w:tc>
        <w:tc>
          <w:tcPr>
            <w:tcW w:w="9994" w:type="dxa"/>
            <w:shd w:val="clear" w:color="auto" w:fill="auto"/>
            <w:vAlign w:val="center"/>
          </w:tcPr>
          <w:p w14:paraId="112CAA98" w14:textId="3FC0501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Faydalı Model ve Endüstriyel Tasarım Belge alma süreci genel itibari ile  Başvuru &gt; İnceleme &gt; Kamuoyuna Açıklanma &gt; Varsa İtiraz &gt; Belge Hazırlanması olarak özetlenebilir. Bu bölüme “Türk Patent Enstitüsü, European Patent Office vb.”” aracılığı ile ilgili süreci tanımlanmış ve belgesi hazırlanmış/kurum yada kişi tarafından teslim alınmış patent sayısının kadrolu öğretim üyesi sayısına bölümü sonucu ortaya çıkan oran sorulmaktadır.</w:t>
            </w:r>
          </w:p>
        </w:tc>
      </w:tr>
      <w:tr w:rsidR="003D5E26" w:rsidRPr="002239A6" w14:paraId="01DFCEC4" w14:textId="77777777" w:rsidTr="003D5E26">
        <w:trPr>
          <w:trHeight w:val="402"/>
          <w:jc w:val="center"/>
        </w:trPr>
        <w:tc>
          <w:tcPr>
            <w:tcW w:w="3490" w:type="dxa"/>
            <w:shd w:val="clear" w:color="auto" w:fill="auto"/>
            <w:vAlign w:val="center"/>
          </w:tcPr>
          <w:p w14:paraId="052ABC51" w14:textId="47EAE1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w:t>
            </w:r>
            <w:r w:rsidR="00AD1F5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-Faal olan öğretim üyesi teknoloji şirketi sayısı </w:t>
            </w:r>
          </w:p>
        </w:tc>
        <w:tc>
          <w:tcPr>
            <w:tcW w:w="9994" w:type="dxa"/>
            <w:shd w:val="clear" w:color="auto" w:fill="auto"/>
            <w:vAlign w:val="center"/>
          </w:tcPr>
          <w:p w14:paraId="53871F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*Kurumunuza ait bir teknopark var ise Teknopark içerisindeki firmalardan</w:t>
            </w:r>
            <w:r w:rsidRPr="006D5D61">
              <w:rPr>
                <w:rFonts w:ascii="Times New Roman" w:eastAsia="Times New Roman" w:hAnsi="Times New Roman" w:cs="Times New Roman"/>
                <w:b/>
                <w:color w:val="000000" w:themeColor="text1"/>
                <w:lang w:eastAsia="tr-TR"/>
              </w:rPr>
              <w:t xml:space="preserve"> kurumunuz </w:t>
            </w:r>
            <w:r w:rsidRPr="006D5D61">
              <w:rPr>
                <w:rFonts w:ascii="Times New Roman" w:eastAsia="Times New Roman" w:hAnsi="Times New Roman" w:cs="Times New Roman"/>
                <w:color w:val="000000" w:themeColor="text1"/>
                <w:lang w:eastAsia="tr-TR"/>
              </w:rPr>
              <w:t xml:space="preserve">öğretim üyelerine ait olan </w:t>
            </w:r>
            <w:r w:rsidRPr="006D5D61">
              <w:rPr>
                <w:rFonts w:ascii="Times New Roman" w:eastAsia="Times New Roman" w:hAnsi="Times New Roman" w:cs="Times New Roman"/>
                <w:b/>
                <w:color w:val="000000" w:themeColor="text1"/>
                <w:lang w:eastAsia="tr-TR"/>
              </w:rPr>
              <w:t>teknoloji</w:t>
            </w:r>
            <w:r w:rsidRPr="006D5D61">
              <w:rPr>
                <w:rFonts w:ascii="Times New Roman" w:eastAsia="Times New Roman" w:hAnsi="Times New Roman" w:cs="Times New Roman"/>
                <w:color w:val="000000" w:themeColor="text1"/>
                <w:lang w:eastAsia="tr-TR"/>
              </w:rPr>
              <w:t xml:space="preserve"> Şirket sayısı sorulmaktadır. </w:t>
            </w:r>
          </w:p>
        </w:tc>
      </w:tr>
      <w:tr w:rsidR="003D5E26" w:rsidRPr="002239A6" w14:paraId="1FF12E87" w14:textId="77777777" w:rsidTr="003D5E26">
        <w:trPr>
          <w:trHeight w:val="402"/>
          <w:jc w:val="center"/>
        </w:trPr>
        <w:tc>
          <w:tcPr>
            <w:tcW w:w="3490" w:type="dxa"/>
            <w:shd w:val="clear" w:color="auto" w:fill="auto"/>
            <w:vAlign w:val="center"/>
          </w:tcPr>
          <w:p w14:paraId="020BF39F" w14:textId="18D919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-TÜBA ve TÜBİTAK ödüllü öğretim üyesi sayısı (TÜBA çeviri ödülü hariç) </w:t>
            </w:r>
          </w:p>
        </w:tc>
        <w:tc>
          <w:tcPr>
            <w:tcW w:w="9994" w:type="dxa"/>
            <w:shd w:val="clear" w:color="auto" w:fill="auto"/>
            <w:vAlign w:val="center"/>
          </w:tcPr>
          <w:p w14:paraId="1F8DDA0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77A83D1" w14:textId="77777777" w:rsidTr="003D5E26">
        <w:trPr>
          <w:trHeight w:val="402"/>
          <w:jc w:val="center"/>
        </w:trPr>
        <w:tc>
          <w:tcPr>
            <w:tcW w:w="3490" w:type="dxa"/>
            <w:shd w:val="clear" w:color="auto" w:fill="auto"/>
            <w:vAlign w:val="center"/>
          </w:tcPr>
          <w:p w14:paraId="0292BEE6" w14:textId="5BC0B44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-Uluslararası ödüller </w:t>
            </w:r>
          </w:p>
        </w:tc>
        <w:tc>
          <w:tcPr>
            <w:tcW w:w="9994" w:type="dxa"/>
            <w:shd w:val="clear" w:color="auto" w:fill="auto"/>
            <w:vAlign w:val="center"/>
          </w:tcPr>
          <w:p w14:paraId="52B226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262EBA2" w14:textId="77777777" w:rsidTr="003D5E26">
        <w:trPr>
          <w:trHeight w:val="402"/>
          <w:jc w:val="center"/>
        </w:trPr>
        <w:tc>
          <w:tcPr>
            <w:tcW w:w="3490" w:type="dxa"/>
            <w:shd w:val="clear" w:color="auto" w:fill="808080" w:themeFill="background1" w:themeFillShade="80"/>
            <w:vAlign w:val="center"/>
          </w:tcPr>
          <w:p w14:paraId="521FB8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25F8BC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66AFA92E" w14:textId="77777777" w:rsidTr="003D5E26">
        <w:trPr>
          <w:trHeight w:val="402"/>
          <w:jc w:val="center"/>
        </w:trPr>
        <w:tc>
          <w:tcPr>
            <w:tcW w:w="3490" w:type="dxa"/>
            <w:shd w:val="clear" w:color="auto" w:fill="auto"/>
            <w:vAlign w:val="center"/>
          </w:tcPr>
          <w:p w14:paraId="37F68DDA" w14:textId="11E5A11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5-Toplumsal Katkı</w:t>
            </w:r>
          </w:p>
        </w:tc>
        <w:tc>
          <w:tcPr>
            <w:tcW w:w="9994" w:type="dxa"/>
            <w:shd w:val="clear" w:color="auto" w:fill="auto"/>
            <w:vAlign w:val="center"/>
          </w:tcPr>
          <w:p w14:paraId="08ACC2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1238D2F" w14:textId="77777777" w:rsidTr="003D5E26">
        <w:trPr>
          <w:trHeight w:val="402"/>
          <w:jc w:val="center"/>
        </w:trPr>
        <w:tc>
          <w:tcPr>
            <w:tcW w:w="3490" w:type="dxa"/>
            <w:shd w:val="clear" w:color="auto" w:fill="auto"/>
            <w:vAlign w:val="center"/>
          </w:tcPr>
          <w:p w14:paraId="7BFA386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1-Bütçesi olan ve kurumun kendi yürüttüğü sosyal sorumluluk projelerinin sayısı</w:t>
            </w:r>
          </w:p>
        </w:tc>
        <w:tc>
          <w:tcPr>
            <w:tcW w:w="9994" w:type="dxa"/>
            <w:shd w:val="clear" w:color="auto" w:fill="auto"/>
            <w:vAlign w:val="center"/>
          </w:tcPr>
          <w:p w14:paraId="4951C5F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BED1287" w14:textId="77777777" w:rsidTr="003D5E26">
        <w:trPr>
          <w:trHeight w:val="402"/>
          <w:jc w:val="center"/>
        </w:trPr>
        <w:tc>
          <w:tcPr>
            <w:tcW w:w="3490" w:type="dxa"/>
            <w:shd w:val="clear" w:color="auto" w:fill="auto"/>
            <w:vAlign w:val="center"/>
          </w:tcPr>
          <w:p w14:paraId="2BEC2DBA" w14:textId="3A7B4C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2-Bütçesi olan ve Sanayi işbirliği ile yürütülen sosyal sorumluluk projelerinin sayısı</w:t>
            </w:r>
          </w:p>
        </w:tc>
        <w:tc>
          <w:tcPr>
            <w:tcW w:w="9994" w:type="dxa"/>
            <w:shd w:val="clear" w:color="auto" w:fill="auto"/>
            <w:vAlign w:val="center"/>
          </w:tcPr>
          <w:p w14:paraId="1EA2F06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84383C4" w14:textId="77777777" w:rsidTr="003D5E26">
        <w:trPr>
          <w:trHeight w:val="402"/>
          <w:jc w:val="center"/>
        </w:trPr>
        <w:tc>
          <w:tcPr>
            <w:tcW w:w="3490" w:type="dxa"/>
            <w:shd w:val="clear" w:color="auto" w:fill="auto"/>
            <w:vAlign w:val="center"/>
          </w:tcPr>
          <w:p w14:paraId="00ECBBF5" w14:textId="272080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3-Bütçesi olan ve Kamu kurumları ile yürütülen sosyal sorumluluk projelerinin sayısı</w:t>
            </w:r>
          </w:p>
        </w:tc>
        <w:tc>
          <w:tcPr>
            <w:tcW w:w="9994" w:type="dxa"/>
            <w:shd w:val="clear" w:color="auto" w:fill="auto"/>
            <w:vAlign w:val="center"/>
          </w:tcPr>
          <w:p w14:paraId="14F363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CAEF738" w14:textId="77777777" w:rsidTr="003D5E26">
        <w:trPr>
          <w:trHeight w:val="402"/>
          <w:jc w:val="center"/>
        </w:trPr>
        <w:tc>
          <w:tcPr>
            <w:tcW w:w="3490" w:type="dxa"/>
            <w:shd w:val="clear" w:color="auto" w:fill="auto"/>
            <w:vAlign w:val="center"/>
          </w:tcPr>
          <w:p w14:paraId="3122EA15" w14:textId="45AE2C39"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r w:rsidR="003D5E26" w:rsidRPr="006D5D61">
              <w:rPr>
                <w:rFonts w:ascii="Times New Roman" w:eastAsia="Times New Roman" w:hAnsi="Times New Roman" w:cs="Times New Roman"/>
                <w:color w:val="000000" w:themeColor="text1"/>
                <w:lang w:eastAsia="tr-TR"/>
              </w:rPr>
              <w:t xml:space="preserve">-SEM yıllık eğitim saati </w:t>
            </w:r>
          </w:p>
        </w:tc>
        <w:tc>
          <w:tcPr>
            <w:tcW w:w="9994" w:type="dxa"/>
            <w:shd w:val="clear" w:color="auto" w:fill="auto"/>
            <w:vAlign w:val="center"/>
          </w:tcPr>
          <w:p w14:paraId="237AEAC4" w14:textId="109FF08E"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E31E15">
              <w:rPr>
                <w:rFonts w:ascii="Times New Roman" w:eastAsia="Times New Roman" w:hAnsi="Times New Roman" w:cs="Times New Roman"/>
                <w:color w:val="000000" w:themeColor="text1"/>
                <w:lang w:eastAsia="tr-TR"/>
              </w:rPr>
              <w:t xml:space="preserve">2019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arasında Sürekli Eğitim Merkezi, Sürekli eğitim ve Araştırma Merkezi vb. adlarla kurulan ve eğitim veren merkezlerdeki yıllık verilen eğitim saati sorulmaktadır.</w:t>
            </w:r>
          </w:p>
          <w:p w14:paraId="3D8D31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1DA2051" w14:textId="77777777" w:rsidTr="003D5E26">
        <w:trPr>
          <w:trHeight w:val="402"/>
          <w:jc w:val="center"/>
        </w:trPr>
        <w:tc>
          <w:tcPr>
            <w:tcW w:w="3490" w:type="dxa"/>
            <w:shd w:val="clear" w:color="auto" w:fill="auto"/>
            <w:vAlign w:val="center"/>
          </w:tcPr>
          <w:p w14:paraId="0F4F1582" w14:textId="45E3730E"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r w:rsidR="003D5E26" w:rsidRPr="006D5D61">
              <w:rPr>
                <w:rFonts w:ascii="Times New Roman" w:eastAsia="Times New Roman" w:hAnsi="Times New Roman" w:cs="Times New Roman"/>
                <w:color w:val="000000" w:themeColor="text1"/>
                <w:lang w:eastAsia="tr-TR"/>
              </w:rPr>
              <w:t>-Yıllık eğitim alan kişi sayısı</w:t>
            </w:r>
          </w:p>
        </w:tc>
        <w:tc>
          <w:tcPr>
            <w:tcW w:w="9994" w:type="dxa"/>
            <w:shd w:val="clear" w:color="auto" w:fill="auto"/>
            <w:vAlign w:val="center"/>
          </w:tcPr>
          <w:p w14:paraId="67F8E0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308CB85" w14:textId="77777777" w:rsidTr="003D5E26">
        <w:trPr>
          <w:trHeight w:val="402"/>
          <w:jc w:val="center"/>
        </w:trPr>
        <w:tc>
          <w:tcPr>
            <w:tcW w:w="3490" w:type="dxa"/>
            <w:shd w:val="clear" w:color="auto" w:fill="auto"/>
            <w:vAlign w:val="center"/>
          </w:tcPr>
          <w:p w14:paraId="3816A80E" w14:textId="41C1AC97"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r w:rsidR="003D5E26" w:rsidRPr="006D5D61">
              <w:rPr>
                <w:rFonts w:ascii="Times New Roman" w:eastAsia="Times New Roman" w:hAnsi="Times New Roman" w:cs="Times New Roman"/>
                <w:color w:val="000000" w:themeColor="text1"/>
                <w:lang w:eastAsia="tr-TR"/>
              </w:rPr>
              <w:t>-Yıllık eğitim kişi-saat (…kişi x saat)</w:t>
            </w:r>
          </w:p>
        </w:tc>
        <w:tc>
          <w:tcPr>
            <w:tcW w:w="9994" w:type="dxa"/>
            <w:shd w:val="clear" w:color="auto" w:fill="auto"/>
            <w:vAlign w:val="center"/>
          </w:tcPr>
          <w:p w14:paraId="5839F8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7871F7C" w14:textId="77777777" w:rsidTr="003D5E26">
        <w:trPr>
          <w:trHeight w:val="402"/>
          <w:jc w:val="center"/>
        </w:trPr>
        <w:tc>
          <w:tcPr>
            <w:tcW w:w="3490" w:type="dxa"/>
            <w:shd w:val="clear" w:color="auto" w:fill="auto"/>
            <w:vAlign w:val="center"/>
          </w:tcPr>
          <w:p w14:paraId="43748B20" w14:textId="3E06E1CA"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r w:rsidR="003D5E26" w:rsidRPr="006D5D61">
              <w:rPr>
                <w:rFonts w:ascii="Times New Roman" w:eastAsia="Times New Roman" w:hAnsi="Times New Roman" w:cs="Times New Roman"/>
                <w:color w:val="000000" w:themeColor="text1"/>
                <w:lang w:eastAsia="tr-TR"/>
              </w:rPr>
              <w:t>-Toplumsal katkı faaliyeti alan katılımcıların memnuniyet oranı (% olarak)</w:t>
            </w:r>
          </w:p>
        </w:tc>
        <w:tc>
          <w:tcPr>
            <w:tcW w:w="9994" w:type="dxa"/>
            <w:shd w:val="clear" w:color="auto" w:fill="auto"/>
            <w:vAlign w:val="center"/>
          </w:tcPr>
          <w:p w14:paraId="690A34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5DA4F13" w14:textId="77777777" w:rsidTr="003D5E26">
        <w:trPr>
          <w:trHeight w:val="402"/>
          <w:jc w:val="center"/>
        </w:trPr>
        <w:tc>
          <w:tcPr>
            <w:tcW w:w="3490" w:type="dxa"/>
            <w:shd w:val="clear" w:color="auto" w:fill="767171" w:themeFill="background2" w:themeFillShade="80"/>
            <w:vAlign w:val="center"/>
          </w:tcPr>
          <w:p w14:paraId="25CFBA2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767171" w:themeFill="background2" w:themeFillShade="80"/>
            <w:vAlign w:val="center"/>
          </w:tcPr>
          <w:p w14:paraId="2D2454E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0C8117DF" w14:textId="77777777" w:rsidTr="003D5E26">
        <w:trPr>
          <w:trHeight w:val="402"/>
          <w:jc w:val="center"/>
        </w:trPr>
        <w:tc>
          <w:tcPr>
            <w:tcW w:w="3490" w:type="dxa"/>
            <w:shd w:val="clear" w:color="auto" w:fill="auto"/>
            <w:vAlign w:val="center"/>
          </w:tcPr>
          <w:p w14:paraId="03188358" w14:textId="68636F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6-Yönetim Sistemi</w:t>
            </w:r>
          </w:p>
        </w:tc>
        <w:tc>
          <w:tcPr>
            <w:tcW w:w="9994" w:type="dxa"/>
            <w:shd w:val="clear" w:color="auto" w:fill="auto"/>
            <w:vAlign w:val="center"/>
          </w:tcPr>
          <w:p w14:paraId="5E7368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F07E661" w14:textId="77777777" w:rsidTr="003D5E26">
        <w:trPr>
          <w:trHeight w:val="402"/>
          <w:jc w:val="center"/>
        </w:trPr>
        <w:tc>
          <w:tcPr>
            <w:tcW w:w="3490" w:type="dxa"/>
            <w:shd w:val="clear" w:color="auto" w:fill="auto"/>
            <w:vAlign w:val="center"/>
          </w:tcPr>
          <w:p w14:paraId="4F7D7F68" w14:textId="49AB31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1-Merkezi Bütçe</w:t>
            </w:r>
          </w:p>
        </w:tc>
        <w:tc>
          <w:tcPr>
            <w:tcW w:w="9994" w:type="dxa"/>
            <w:shd w:val="clear" w:color="auto" w:fill="auto"/>
            <w:vAlign w:val="center"/>
          </w:tcPr>
          <w:p w14:paraId="1C8D97D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bütçeden gelen ve araştırma-geliştirme kategorisindeki faaliyetler ait olmayan gelirler</w:t>
            </w:r>
          </w:p>
        </w:tc>
      </w:tr>
      <w:tr w:rsidR="003D5E26" w:rsidRPr="002239A6" w14:paraId="4144BF48" w14:textId="77777777" w:rsidTr="003D5E26">
        <w:trPr>
          <w:trHeight w:val="402"/>
          <w:jc w:val="center"/>
        </w:trPr>
        <w:tc>
          <w:tcPr>
            <w:tcW w:w="3490" w:type="dxa"/>
            <w:shd w:val="clear" w:color="auto" w:fill="auto"/>
            <w:vAlign w:val="center"/>
          </w:tcPr>
          <w:p w14:paraId="6D1E03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 Gelirleri</w:t>
            </w:r>
          </w:p>
        </w:tc>
        <w:tc>
          <w:tcPr>
            <w:tcW w:w="9994" w:type="dxa"/>
            <w:shd w:val="clear" w:color="auto" w:fill="auto"/>
            <w:vAlign w:val="center"/>
          </w:tcPr>
          <w:p w14:paraId="33683EF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Kaynağı öğrenci olan tüm gelirler (2. Öğretim, tezsiz yüksek lisans, yaz okulu, hizmetler, harçlar, yemek, barınma vb.)</w:t>
            </w:r>
          </w:p>
        </w:tc>
      </w:tr>
      <w:tr w:rsidR="003D5E26" w:rsidRPr="002239A6" w14:paraId="097F128C" w14:textId="77777777" w:rsidTr="003D5E26">
        <w:trPr>
          <w:trHeight w:val="402"/>
          <w:jc w:val="center"/>
        </w:trPr>
        <w:tc>
          <w:tcPr>
            <w:tcW w:w="3490" w:type="dxa"/>
            <w:shd w:val="clear" w:color="auto" w:fill="auto"/>
            <w:vAlign w:val="center"/>
          </w:tcPr>
          <w:p w14:paraId="056B0B6C" w14:textId="47991C5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3-Araştırma Gelirleri</w:t>
            </w:r>
          </w:p>
        </w:tc>
        <w:tc>
          <w:tcPr>
            <w:tcW w:w="9994" w:type="dxa"/>
            <w:shd w:val="clear" w:color="auto" w:fill="auto"/>
            <w:vAlign w:val="center"/>
          </w:tcPr>
          <w:p w14:paraId="76A1CEAD" w14:textId="51FA3AE4"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Merkezi bütçe içinde gelen araştırma gelirleri,</w:t>
            </w:r>
            <w:r w:rsidR="006D5D61">
              <w:rPr>
                <w:rFonts w:ascii="Times New Roman" w:hAnsi="Times New Roman" w:cs="Times New Roman"/>
                <w:color w:val="000000" w:themeColor="text1"/>
                <w:sz w:val="22"/>
                <w:szCs w:val="22"/>
              </w:rPr>
              <w:t xml:space="preserve"> ulusal/uluslararası her türlü proje gelirleri,</w:t>
            </w:r>
            <w:r w:rsidRPr="006D5D61">
              <w:rPr>
                <w:rFonts w:ascii="Times New Roman" w:hAnsi="Times New Roman" w:cs="Times New Roman"/>
                <w:color w:val="000000" w:themeColor="text1"/>
                <w:sz w:val="22"/>
                <w:szCs w:val="22"/>
              </w:rPr>
              <w:t xml:space="preserve"> </w:t>
            </w:r>
            <w:r w:rsidR="006D5D61">
              <w:rPr>
                <w:rFonts w:ascii="Times New Roman" w:hAnsi="Times New Roman" w:cs="Times New Roman"/>
                <w:color w:val="000000" w:themeColor="text1"/>
                <w:sz w:val="22"/>
                <w:szCs w:val="22"/>
              </w:rPr>
              <w:t xml:space="preserve">patent gelirleri, danışmanlık gelirleri </w:t>
            </w:r>
            <w:r w:rsidRPr="006D5D61">
              <w:rPr>
                <w:rFonts w:ascii="Times New Roman" w:hAnsi="Times New Roman" w:cs="Times New Roman"/>
                <w:color w:val="000000" w:themeColor="text1"/>
                <w:sz w:val="22"/>
                <w:szCs w:val="22"/>
              </w:rPr>
              <w:t>vb.</w:t>
            </w:r>
          </w:p>
          <w:p w14:paraId="3882B5A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D393056" w14:textId="77777777" w:rsidTr="003D5E26">
        <w:trPr>
          <w:trHeight w:val="402"/>
          <w:jc w:val="center"/>
        </w:trPr>
        <w:tc>
          <w:tcPr>
            <w:tcW w:w="3490" w:type="dxa"/>
            <w:shd w:val="clear" w:color="auto" w:fill="auto"/>
            <w:vAlign w:val="center"/>
          </w:tcPr>
          <w:p w14:paraId="6AF740A6" w14:textId="57E1ADF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4-Topluma Hizmet Gelirleri</w:t>
            </w:r>
          </w:p>
        </w:tc>
        <w:tc>
          <w:tcPr>
            <w:tcW w:w="9994" w:type="dxa"/>
            <w:shd w:val="clear" w:color="auto" w:fill="auto"/>
            <w:vAlign w:val="center"/>
          </w:tcPr>
          <w:p w14:paraId="2A781E8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 xml:space="preserve">Tıp, diş hekimliği vb. fakültelerin sağlık hizmeti geliri, mühendislik, mimarlık vb. fakültelerinin bilgi ve teknoloji transferi / projeler/ uygulamalar geliri, erişkin eğitimi/ yaşam boyu eğitim gelirleri, kira gelirleri, laboratuvar/deney/ölçüm vb gelirler </w:t>
            </w:r>
          </w:p>
        </w:tc>
      </w:tr>
      <w:tr w:rsidR="003D5E26" w:rsidRPr="002239A6" w14:paraId="79B19783" w14:textId="77777777" w:rsidTr="003D5E26">
        <w:trPr>
          <w:trHeight w:val="402"/>
          <w:jc w:val="center"/>
        </w:trPr>
        <w:tc>
          <w:tcPr>
            <w:tcW w:w="3490" w:type="dxa"/>
            <w:shd w:val="clear" w:color="auto" w:fill="auto"/>
            <w:vAlign w:val="center"/>
          </w:tcPr>
          <w:p w14:paraId="76002BA8" w14:textId="07DCC8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5-Bağışlar</w:t>
            </w:r>
          </w:p>
        </w:tc>
        <w:tc>
          <w:tcPr>
            <w:tcW w:w="9994" w:type="dxa"/>
            <w:shd w:val="clear" w:color="auto" w:fill="auto"/>
            <w:vAlign w:val="center"/>
          </w:tcPr>
          <w:p w14:paraId="7F97B2C1"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Devlet dışı, şartlı veya şartsız olarak kuruma aktarılan bağışlar</w:t>
            </w:r>
          </w:p>
        </w:tc>
      </w:tr>
      <w:tr w:rsidR="003D5E26" w:rsidRPr="002239A6" w14:paraId="47E5C030" w14:textId="77777777" w:rsidTr="003D5E26">
        <w:trPr>
          <w:trHeight w:val="402"/>
          <w:jc w:val="center"/>
        </w:trPr>
        <w:tc>
          <w:tcPr>
            <w:tcW w:w="3490" w:type="dxa"/>
            <w:shd w:val="clear" w:color="auto" w:fill="auto"/>
            <w:vAlign w:val="center"/>
          </w:tcPr>
          <w:p w14:paraId="2D0E711B" w14:textId="3C0218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6-Personel Giderleri</w:t>
            </w:r>
          </w:p>
        </w:tc>
        <w:tc>
          <w:tcPr>
            <w:tcW w:w="9994" w:type="dxa"/>
            <w:shd w:val="clear" w:color="auto" w:fill="auto"/>
            <w:vAlign w:val="center"/>
          </w:tcPr>
          <w:p w14:paraId="1E15DDAC"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Personel giderleri (SGK giderleri dâhil)</w:t>
            </w:r>
          </w:p>
        </w:tc>
      </w:tr>
      <w:tr w:rsidR="003D5E26" w:rsidRPr="002239A6" w14:paraId="7CB4A2E6" w14:textId="77777777" w:rsidTr="003D5E26">
        <w:trPr>
          <w:trHeight w:val="402"/>
          <w:jc w:val="center"/>
        </w:trPr>
        <w:tc>
          <w:tcPr>
            <w:tcW w:w="3490" w:type="dxa"/>
            <w:shd w:val="clear" w:color="auto" w:fill="auto"/>
            <w:vAlign w:val="center"/>
          </w:tcPr>
          <w:p w14:paraId="540ACDD3" w14:textId="376085E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7-Eğitim Giderleri</w:t>
            </w:r>
          </w:p>
        </w:tc>
        <w:tc>
          <w:tcPr>
            <w:tcW w:w="9994" w:type="dxa"/>
            <w:shd w:val="clear" w:color="auto" w:fill="auto"/>
            <w:vAlign w:val="center"/>
          </w:tcPr>
          <w:p w14:paraId="3D86F011"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Öğrencilere ilişkin giderler, beslenme, barınma, sağlık, kültür, spor giderleri vb.</w:t>
            </w:r>
          </w:p>
        </w:tc>
      </w:tr>
      <w:tr w:rsidR="003D5E26" w:rsidRPr="002239A6" w14:paraId="677EEC4B" w14:textId="77777777" w:rsidTr="003D5E26">
        <w:trPr>
          <w:trHeight w:val="402"/>
          <w:jc w:val="center"/>
        </w:trPr>
        <w:tc>
          <w:tcPr>
            <w:tcW w:w="3490" w:type="dxa"/>
            <w:shd w:val="clear" w:color="auto" w:fill="auto"/>
            <w:vAlign w:val="center"/>
          </w:tcPr>
          <w:p w14:paraId="38DA52E2" w14:textId="0CFCF19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8-Araştırma Giderleri</w:t>
            </w:r>
          </w:p>
        </w:tc>
        <w:tc>
          <w:tcPr>
            <w:tcW w:w="9994" w:type="dxa"/>
            <w:shd w:val="clear" w:color="auto" w:fill="auto"/>
            <w:vAlign w:val="center"/>
          </w:tcPr>
          <w:p w14:paraId="2AAA6F5C"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Araştırma kategorisindeki tüm eylem ve etkinliklere ait giderler</w:t>
            </w:r>
          </w:p>
        </w:tc>
      </w:tr>
      <w:tr w:rsidR="003D5E26" w:rsidRPr="002239A6" w14:paraId="729FB7F0" w14:textId="77777777" w:rsidTr="003D5E26">
        <w:trPr>
          <w:trHeight w:val="402"/>
          <w:jc w:val="center"/>
        </w:trPr>
        <w:tc>
          <w:tcPr>
            <w:tcW w:w="3490" w:type="dxa"/>
            <w:shd w:val="clear" w:color="auto" w:fill="auto"/>
            <w:vAlign w:val="center"/>
          </w:tcPr>
          <w:p w14:paraId="0B3BEB37" w14:textId="5ECBFF9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9-Topluma Hizmet Giderleri</w:t>
            </w:r>
          </w:p>
        </w:tc>
        <w:tc>
          <w:tcPr>
            <w:tcW w:w="9994" w:type="dxa"/>
            <w:shd w:val="clear" w:color="auto" w:fill="auto"/>
            <w:vAlign w:val="center"/>
          </w:tcPr>
          <w:p w14:paraId="14BB5B06"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Topluma hizmet</w:t>
            </w:r>
            <w:r w:rsidRPr="006D5D61">
              <w:rPr>
                <w:rFonts w:ascii="Times New Roman" w:hAnsi="Times New Roman" w:cs="Times New Roman"/>
                <w:b/>
                <w:bCs/>
                <w:color w:val="000000" w:themeColor="text1"/>
                <w:sz w:val="22"/>
                <w:szCs w:val="22"/>
              </w:rPr>
              <w:t xml:space="preserve"> </w:t>
            </w:r>
            <w:r w:rsidRPr="006D5D61">
              <w:rPr>
                <w:rFonts w:ascii="Times New Roman" w:hAnsi="Times New Roman" w:cs="Times New Roman"/>
                <w:color w:val="000000" w:themeColor="text1"/>
                <w:sz w:val="22"/>
                <w:szCs w:val="22"/>
              </w:rPr>
              <w:t>kategorisindeki tüm etkinliklere ait giderler: sürekli eğitim, bilgi ve teknoloji transferi, sosyal sorumluluk etkinlikleri vb</w:t>
            </w:r>
          </w:p>
        </w:tc>
      </w:tr>
      <w:tr w:rsidR="003D5E26" w:rsidRPr="002239A6" w14:paraId="525C7010" w14:textId="77777777" w:rsidTr="003D5E26">
        <w:trPr>
          <w:trHeight w:val="402"/>
          <w:jc w:val="center"/>
        </w:trPr>
        <w:tc>
          <w:tcPr>
            <w:tcW w:w="3490" w:type="dxa"/>
            <w:shd w:val="clear" w:color="auto" w:fill="auto"/>
            <w:vAlign w:val="center"/>
          </w:tcPr>
          <w:p w14:paraId="74606C51" w14:textId="5318713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10-Yönetim Giderleri</w:t>
            </w:r>
          </w:p>
        </w:tc>
        <w:tc>
          <w:tcPr>
            <w:tcW w:w="9994" w:type="dxa"/>
            <w:shd w:val="clear" w:color="auto" w:fill="auto"/>
            <w:vAlign w:val="center"/>
          </w:tcPr>
          <w:p w14:paraId="322862A0"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Tüketim mal ve malzeme alımları, yolluklar, hizmet alımları, küçük onarım (menkul ve gayrimenkul) vb. </w:t>
            </w:r>
          </w:p>
        </w:tc>
      </w:tr>
      <w:tr w:rsidR="003D5E26" w:rsidRPr="002239A6" w14:paraId="3AD21F1A" w14:textId="77777777" w:rsidTr="003D5E26">
        <w:trPr>
          <w:trHeight w:val="402"/>
          <w:jc w:val="center"/>
        </w:trPr>
        <w:tc>
          <w:tcPr>
            <w:tcW w:w="3490" w:type="dxa"/>
            <w:shd w:val="clear" w:color="auto" w:fill="auto"/>
            <w:vAlign w:val="center"/>
          </w:tcPr>
          <w:p w14:paraId="3F43EAC8" w14:textId="6BBBF10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11-Yatırım Giderleri</w:t>
            </w:r>
          </w:p>
        </w:tc>
        <w:tc>
          <w:tcPr>
            <w:tcW w:w="9994" w:type="dxa"/>
            <w:shd w:val="clear" w:color="auto" w:fill="auto"/>
            <w:vAlign w:val="center"/>
          </w:tcPr>
          <w:p w14:paraId="2B92D3B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Taşınmaz, makine, teçhizat vb. giderler</w:t>
            </w:r>
          </w:p>
        </w:tc>
      </w:tr>
    </w:tbl>
    <w:p w14:paraId="2A0004AF" w14:textId="77777777" w:rsidR="003D5E26" w:rsidRDefault="003D5E26" w:rsidP="003E58FD">
      <w:pPr>
        <w:ind w:right="63"/>
        <w:jc w:val="both"/>
      </w:pPr>
    </w:p>
    <w:p w14:paraId="5DC0780D" w14:textId="77777777" w:rsidR="003D5E26" w:rsidRPr="008F1E61" w:rsidRDefault="003D5E26" w:rsidP="003E58FD">
      <w:pPr>
        <w:ind w:right="63"/>
        <w:jc w:val="both"/>
        <w:rPr>
          <w:b/>
          <w:color w:val="C00000"/>
          <w:sz w:val="32"/>
          <w:szCs w:val="32"/>
        </w:rPr>
      </w:pPr>
    </w:p>
    <w:p w14:paraId="63FF6A28" w14:textId="1A1AB0A1" w:rsidR="003D5E26" w:rsidRDefault="003D5E26" w:rsidP="003E58FD">
      <w:pPr>
        <w:pStyle w:val="Balk1"/>
        <w:ind w:right="63"/>
        <w:jc w:val="both"/>
      </w:pPr>
    </w:p>
    <w:p w14:paraId="0CF6C817" w14:textId="06444DCE" w:rsidR="008327BD" w:rsidRDefault="008327BD" w:rsidP="003E58FD">
      <w:pPr>
        <w:pStyle w:val="Balk1"/>
        <w:ind w:right="63"/>
        <w:jc w:val="both"/>
      </w:pPr>
    </w:p>
    <w:p w14:paraId="05698D7D" w14:textId="4E1EF6DA" w:rsidR="008327BD" w:rsidRDefault="008327BD" w:rsidP="003E58FD">
      <w:pPr>
        <w:pStyle w:val="Balk1"/>
        <w:ind w:right="63"/>
        <w:jc w:val="both"/>
      </w:pPr>
    </w:p>
    <w:p w14:paraId="14F0D7A6" w14:textId="0F043F8A" w:rsidR="008327BD" w:rsidRDefault="008327BD" w:rsidP="003E58FD">
      <w:pPr>
        <w:pStyle w:val="Balk1"/>
        <w:ind w:right="63"/>
        <w:jc w:val="both"/>
      </w:pPr>
    </w:p>
    <w:p w14:paraId="3106517F" w14:textId="69863477" w:rsidR="008327BD" w:rsidRDefault="008327BD" w:rsidP="003E58FD">
      <w:pPr>
        <w:pStyle w:val="Balk1"/>
        <w:ind w:right="63"/>
        <w:jc w:val="both"/>
      </w:pPr>
    </w:p>
    <w:p w14:paraId="7BBF7BF2" w14:textId="18138E66" w:rsidR="008327BD" w:rsidRDefault="008327BD" w:rsidP="00A61CA5">
      <w:pPr>
        <w:pStyle w:val="Balk1"/>
        <w:ind w:right="63"/>
        <w:jc w:val="both"/>
      </w:pPr>
    </w:p>
    <w:p w14:paraId="414A8FE8" w14:textId="30FC46DC" w:rsidR="008327BD" w:rsidRDefault="008327BD" w:rsidP="003E58FD">
      <w:pPr>
        <w:pStyle w:val="Balk1"/>
        <w:ind w:right="63"/>
        <w:jc w:val="both"/>
      </w:pPr>
    </w:p>
    <w:p w14:paraId="52B04539" w14:textId="77777777" w:rsidR="008327BD" w:rsidRDefault="008327BD" w:rsidP="003E58FD">
      <w:pPr>
        <w:pStyle w:val="Balk1"/>
        <w:ind w:right="63"/>
        <w:jc w:val="both"/>
        <w:sectPr w:rsidR="008327BD" w:rsidSect="003D5E26">
          <w:pgSz w:w="15840" w:h="12240" w:orient="landscape"/>
          <w:pgMar w:top="1418" w:right="1380" w:bottom="1120" w:left="1180" w:header="0" w:footer="998" w:gutter="0"/>
          <w:cols w:space="708"/>
          <w:docGrid w:linePitch="299"/>
        </w:sectPr>
      </w:pPr>
    </w:p>
    <w:p w14:paraId="02CE7C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lastRenderedPageBreak/>
        <w:t xml:space="preserve">Bu doküman; Yükseköğretim Kalite Kurulu resmi web sitesi olan </w:t>
      </w:r>
      <w:hyperlink r:id="rId14" w:history="1">
        <w:r w:rsidRPr="006D5D61">
          <w:rPr>
            <w:rStyle w:val="Kpr"/>
            <w:rFonts w:ascii="Times New Roman" w:hAnsi="Times New Roman" w:cs="Times New Roman"/>
            <w:sz w:val="24"/>
            <w:szCs w:val="24"/>
          </w:rPr>
          <w:t>www.yokak.gov.tr</w:t>
        </w:r>
      </w:hyperlink>
      <w:r w:rsidRPr="006D5D61">
        <w:rPr>
          <w:rFonts w:ascii="Times New Roman" w:hAnsi="Times New Roman" w:cs="Times New Roman"/>
          <w:sz w:val="24"/>
          <w:szCs w:val="24"/>
        </w:rPr>
        <w:t xml:space="preserve"> adresinde yer alan “</w:t>
      </w:r>
      <w:r w:rsidRPr="006D5D61">
        <w:rPr>
          <w:rFonts w:ascii="Times New Roman" w:hAnsi="Times New Roman" w:cs="Times New Roman"/>
          <w:color w:val="C00000"/>
          <w:sz w:val="24"/>
          <w:szCs w:val="24"/>
        </w:rPr>
        <w:t>Kalite Güvencesi Yönetim Bilgi Sistemi</w:t>
      </w:r>
      <w:r w:rsidRPr="006D5D61">
        <w:rPr>
          <w:rFonts w:ascii="Times New Roman" w:hAnsi="Times New Roman" w:cs="Times New Roman"/>
          <w:sz w:val="24"/>
          <w:szCs w:val="24"/>
        </w:rPr>
        <w:t>” içerisindeki “</w:t>
      </w:r>
      <w:r w:rsidRPr="006D5D61">
        <w:rPr>
          <w:rFonts w:ascii="Times New Roman" w:hAnsi="Times New Roman" w:cs="Times New Roman"/>
          <w:color w:val="C00000"/>
          <w:sz w:val="24"/>
          <w:szCs w:val="24"/>
        </w:rPr>
        <w:t>Göstergeler</w:t>
      </w:r>
      <w:r w:rsidRPr="006D5D61">
        <w:rPr>
          <w:rFonts w:ascii="Times New Roman" w:hAnsi="Times New Roman" w:cs="Times New Roman"/>
          <w:sz w:val="24"/>
          <w:szCs w:val="24"/>
        </w:rPr>
        <w:t>” modülündeki soruların açıklaması ve ilgili göstergelere ait veri girişlerinin doğru yapılabilmesi amacıyla hazırlanmıştır.</w:t>
      </w:r>
    </w:p>
    <w:p w14:paraId="468ECA5B" w14:textId="77777777" w:rsidR="008327BD" w:rsidRPr="006D5D61" w:rsidRDefault="008327BD" w:rsidP="007C0383">
      <w:pPr>
        <w:ind w:right="63"/>
        <w:jc w:val="both"/>
        <w:rPr>
          <w:rFonts w:ascii="Times New Roman" w:hAnsi="Times New Roman" w:cs="Times New Roman"/>
          <w:sz w:val="24"/>
          <w:szCs w:val="24"/>
        </w:rPr>
      </w:pPr>
    </w:p>
    <w:p w14:paraId="6EF5D78E"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Veri Girişleri Hakkında Önemli Uyarılar</w:t>
      </w:r>
    </w:p>
    <w:p w14:paraId="685B52E7" w14:textId="77777777" w:rsidR="008327BD" w:rsidRPr="006D5D61" w:rsidRDefault="008327BD" w:rsidP="003E58FD">
      <w:pPr>
        <w:ind w:right="63"/>
        <w:jc w:val="both"/>
        <w:rPr>
          <w:rFonts w:ascii="Times New Roman" w:hAnsi="Times New Roman" w:cs="Times New Roman"/>
          <w:sz w:val="24"/>
          <w:szCs w:val="24"/>
        </w:rPr>
      </w:pPr>
    </w:p>
    <w:p w14:paraId="12884C8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Kalite Güvencesi Yönetim Bilgi Sistemi üzerinden gösterge girişi yapılırken dikkat edilmesi gereken hususlar aşağıda yer almaktadır.</w:t>
      </w:r>
    </w:p>
    <w:p w14:paraId="11ED6E87" w14:textId="77777777" w:rsidR="008327BD" w:rsidRPr="006D5D61" w:rsidRDefault="008327BD" w:rsidP="003E58FD">
      <w:pPr>
        <w:ind w:right="63"/>
        <w:jc w:val="both"/>
        <w:rPr>
          <w:rFonts w:ascii="Times New Roman" w:hAnsi="Times New Roman" w:cs="Times New Roman"/>
          <w:sz w:val="24"/>
          <w:szCs w:val="24"/>
        </w:rPr>
      </w:pPr>
    </w:p>
    <w:p w14:paraId="5CB5F873"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1</w:t>
      </w:r>
    </w:p>
    <w:p w14:paraId="4C0931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Veri Girişi Sırasında;</w:t>
      </w:r>
    </w:p>
    <w:p w14:paraId="17C03138" w14:textId="77777777" w:rsidR="008327BD" w:rsidRPr="006D5D61"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Ondalık ayraç</w:t>
      </w:r>
      <w:r w:rsidRPr="006D5D61">
        <w:rPr>
          <w:rFonts w:ascii="Times New Roman" w:hAnsi="Times New Roman" w:cs="Times New Roman"/>
          <w:color w:val="ED7D31" w:themeColor="accent2"/>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virgül (,)</w:t>
      </w:r>
      <w:r w:rsidRPr="006D5D61">
        <w:rPr>
          <w:rFonts w:ascii="Times New Roman" w:hAnsi="Times New Roman" w:cs="Times New Roman"/>
          <w:color w:val="0070C0"/>
          <w:sz w:val="24"/>
          <w:szCs w:val="24"/>
        </w:rPr>
        <w:t xml:space="preserve"> </w:t>
      </w:r>
      <w:r w:rsidRPr="006D5D61">
        <w:rPr>
          <w:rFonts w:ascii="Times New Roman" w:hAnsi="Times New Roman" w:cs="Times New Roman"/>
          <w:b/>
          <w:color w:val="538135" w:themeColor="accent6" w:themeShade="BF"/>
          <w:sz w:val="24"/>
          <w:szCs w:val="24"/>
        </w:rPr>
        <w:t>kullanınız</w:t>
      </w:r>
    </w:p>
    <w:p w14:paraId="2E052A6F" w14:textId="5E6475BA" w:rsidR="008327BD" w:rsidRPr="005D2495"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4 hane ve üzeri sayılar</w:t>
      </w:r>
      <w:r w:rsidRPr="006D5D61">
        <w:rPr>
          <w:rFonts w:ascii="Times New Roman" w:hAnsi="Times New Roman" w:cs="Times New Roman"/>
          <w:color w:val="C00000"/>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 xml:space="preserve">nokta (.) </w:t>
      </w:r>
      <w:r w:rsidRPr="006D5D61">
        <w:rPr>
          <w:rFonts w:ascii="Times New Roman" w:hAnsi="Times New Roman" w:cs="Times New Roman"/>
          <w:b/>
          <w:color w:val="C00000"/>
          <w:sz w:val="24"/>
          <w:szCs w:val="24"/>
        </w:rPr>
        <w:t>kullanmayınız</w:t>
      </w:r>
    </w:p>
    <w:p w14:paraId="1739B540"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1BEB1252" w14:textId="77777777" w:rsidR="008327BD" w:rsidRPr="006D5D61" w:rsidRDefault="008327BD" w:rsidP="003E58FD">
      <w:pPr>
        <w:ind w:right="63"/>
        <w:jc w:val="both"/>
        <w:rPr>
          <w:rFonts w:ascii="Times New Roman" w:hAnsi="Times New Roman" w:cs="Times New Roman"/>
          <w:color w:val="C00000"/>
          <w:sz w:val="24"/>
          <w:szCs w:val="24"/>
        </w:rPr>
      </w:pPr>
      <w:r w:rsidRPr="006D5D61">
        <w:rPr>
          <w:rFonts w:ascii="Times New Roman" w:hAnsi="Times New Roman" w:cs="Times New Roman"/>
          <w:sz w:val="24"/>
          <w:szCs w:val="24"/>
        </w:rPr>
        <w:t>Eğitim alanları (Derslik vb.) miktarı (m2)</w:t>
      </w:r>
    </w:p>
    <w:p w14:paraId="242AA4DD" w14:textId="77777777" w:rsidR="008327BD" w:rsidRPr="006D5D61" w:rsidRDefault="008327BD"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98"/>
        <w:gridCol w:w="1926"/>
        <w:gridCol w:w="2759"/>
        <w:gridCol w:w="2942"/>
      </w:tblGrid>
      <w:tr w:rsidR="008327BD" w:rsidRPr="006D5D61" w14:paraId="7E125B00" w14:textId="77777777" w:rsidTr="005D2495">
        <w:trPr>
          <w:trHeight w:val="251"/>
          <w:jc w:val="center"/>
        </w:trPr>
        <w:tc>
          <w:tcPr>
            <w:tcW w:w="1898" w:type="dxa"/>
            <w:vAlign w:val="center"/>
          </w:tcPr>
          <w:p w14:paraId="13037A4B"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Gerçek Veri</w:t>
            </w:r>
          </w:p>
        </w:tc>
        <w:tc>
          <w:tcPr>
            <w:tcW w:w="1926" w:type="dxa"/>
            <w:vAlign w:val="center"/>
          </w:tcPr>
          <w:p w14:paraId="07775815"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59" w:type="dxa"/>
            <w:vAlign w:val="center"/>
          </w:tcPr>
          <w:p w14:paraId="087AC006"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942" w:type="dxa"/>
            <w:vAlign w:val="center"/>
          </w:tcPr>
          <w:p w14:paraId="682567F7"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7914A726" w14:textId="77777777" w:rsidTr="005D2495">
        <w:trPr>
          <w:trHeight w:val="377"/>
          <w:jc w:val="center"/>
        </w:trPr>
        <w:tc>
          <w:tcPr>
            <w:tcW w:w="1898" w:type="dxa"/>
            <w:vAlign w:val="center"/>
          </w:tcPr>
          <w:p w14:paraId="2139FAE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485B129C"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68E5C85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524340AA"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1F94F006" wp14:editId="0BEDBD2C">
                  <wp:extent cx="216000" cy="216000"/>
                  <wp:effectExtent l="0" t="0" r="0" b="0"/>
                  <wp:docPr id="7" name="Resim 7"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0597C83" w14:textId="77777777" w:rsidTr="005D2495">
        <w:trPr>
          <w:trHeight w:val="377"/>
          <w:jc w:val="center"/>
        </w:trPr>
        <w:tc>
          <w:tcPr>
            <w:tcW w:w="1898" w:type="dxa"/>
            <w:vAlign w:val="center"/>
          </w:tcPr>
          <w:p w14:paraId="285D6480"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21E55A8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76CF4A6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09655ACF"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5E71874" wp14:editId="0D5FB73C">
                  <wp:extent cx="289440" cy="216000"/>
                  <wp:effectExtent l="0" t="0" r="0" b="0"/>
                  <wp:docPr id="6" name="Resim 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822F6E5" w14:textId="77777777" w:rsidTr="005D2495">
        <w:trPr>
          <w:trHeight w:val="377"/>
          <w:jc w:val="center"/>
        </w:trPr>
        <w:tc>
          <w:tcPr>
            <w:tcW w:w="1898" w:type="dxa"/>
            <w:vAlign w:val="center"/>
          </w:tcPr>
          <w:p w14:paraId="540A61BD" w14:textId="730AEE3A"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97552,</w:t>
            </w:r>
            <w:r w:rsidR="008327BD" w:rsidRPr="006D5D61">
              <w:rPr>
                <w:rFonts w:ascii="Times New Roman" w:hAnsi="Times New Roman" w:cs="Times New Roman"/>
                <w:sz w:val="24"/>
                <w:szCs w:val="24"/>
              </w:rPr>
              <w:t>53</w:t>
            </w:r>
          </w:p>
        </w:tc>
        <w:tc>
          <w:tcPr>
            <w:tcW w:w="1926" w:type="dxa"/>
            <w:vAlign w:val="center"/>
          </w:tcPr>
          <w:p w14:paraId="2D5479A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1CCD093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00E83AC3"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570BAD85" wp14:editId="2CC7D423">
                  <wp:extent cx="289440" cy="216000"/>
                  <wp:effectExtent l="0" t="0" r="0" b="0"/>
                  <wp:docPr id="12" name="Resim 12"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5DA2F147" w14:textId="77777777" w:rsidTr="005D2495">
        <w:trPr>
          <w:trHeight w:val="377"/>
          <w:jc w:val="center"/>
        </w:trPr>
        <w:tc>
          <w:tcPr>
            <w:tcW w:w="1898" w:type="dxa"/>
            <w:vAlign w:val="center"/>
          </w:tcPr>
          <w:p w14:paraId="2066A7E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1926" w:type="dxa"/>
            <w:vAlign w:val="center"/>
          </w:tcPr>
          <w:p w14:paraId="1D441FC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598343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1BBA859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6146C265" wp14:editId="2D2EF3DB">
                  <wp:extent cx="289440" cy="216000"/>
                  <wp:effectExtent l="0" t="0" r="0" b="0"/>
                  <wp:docPr id="13" name="Resim 13"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18266886" w14:textId="77777777" w:rsidTr="005D2495">
        <w:trPr>
          <w:trHeight w:val="377"/>
          <w:jc w:val="center"/>
        </w:trPr>
        <w:tc>
          <w:tcPr>
            <w:tcW w:w="1898" w:type="dxa"/>
            <w:vAlign w:val="center"/>
          </w:tcPr>
          <w:p w14:paraId="4F0F16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10D8265A" w14:textId="0F97E825"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w:t>
            </w:r>
            <w:r w:rsidR="00A702BC">
              <w:rPr>
                <w:rFonts w:ascii="Times New Roman" w:hAnsi="Times New Roman" w:cs="Times New Roman"/>
                <w:sz w:val="24"/>
                <w:szCs w:val="24"/>
              </w:rPr>
              <w:t>.75</w:t>
            </w:r>
            <w:r w:rsidRPr="006D5D61">
              <w:rPr>
                <w:rFonts w:ascii="Times New Roman" w:hAnsi="Times New Roman" w:cs="Times New Roman"/>
                <w:sz w:val="24"/>
                <w:szCs w:val="24"/>
              </w:rPr>
              <w:t>4</w:t>
            </w:r>
            <w:r w:rsidR="00A702BC">
              <w:rPr>
                <w:rFonts w:ascii="Times New Roman" w:hAnsi="Times New Roman" w:cs="Times New Roman"/>
                <w:sz w:val="24"/>
                <w:szCs w:val="24"/>
              </w:rPr>
              <w:t>.69</w:t>
            </w:r>
            <w:r w:rsidRPr="006D5D61">
              <w:rPr>
                <w:rFonts w:ascii="Times New Roman" w:hAnsi="Times New Roman" w:cs="Times New Roman"/>
                <w:sz w:val="24"/>
                <w:szCs w:val="24"/>
              </w:rPr>
              <w:t>8</w:t>
            </w:r>
          </w:p>
        </w:tc>
        <w:tc>
          <w:tcPr>
            <w:tcW w:w="2759" w:type="dxa"/>
            <w:vAlign w:val="center"/>
          </w:tcPr>
          <w:p w14:paraId="4F44070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w:t>
            </w:r>
          </w:p>
        </w:tc>
        <w:tc>
          <w:tcPr>
            <w:tcW w:w="2942" w:type="dxa"/>
            <w:vAlign w:val="center"/>
          </w:tcPr>
          <w:p w14:paraId="7FCDE064"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79FA345D" wp14:editId="3F41FFDB">
                  <wp:extent cx="216000" cy="216000"/>
                  <wp:effectExtent l="0" t="0" r="0" b="0"/>
                  <wp:docPr id="8" name="Resim 8"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7CE2750" w14:textId="77777777" w:rsidTr="005D2495">
        <w:trPr>
          <w:trHeight w:val="377"/>
          <w:jc w:val="center"/>
        </w:trPr>
        <w:tc>
          <w:tcPr>
            <w:tcW w:w="1898" w:type="dxa"/>
            <w:vAlign w:val="center"/>
          </w:tcPr>
          <w:p w14:paraId="14848A7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3BC0AA0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759" w:type="dxa"/>
            <w:vAlign w:val="center"/>
          </w:tcPr>
          <w:p w14:paraId="6947D4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942" w:type="dxa"/>
            <w:vAlign w:val="center"/>
          </w:tcPr>
          <w:p w14:paraId="03B37CFA"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3E1B5959" wp14:editId="45022A29">
                  <wp:extent cx="289440" cy="216000"/>
                  <wp:effectExtent l="0" t="0" r="0" b="0"/>
                  <wp:docPr id="9" name="Resim 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7AE7C413" w14:textId="77777777" w:rsidTr="005D2495">
        <w:trPr>
          <w:trHeight w:val="377"/>
          <w:jc w:val="center"/>
        </w:trPr>
        <w:tc>
          <w:tcPr>
            <w:tcW w:w="1898" w:type="dxa"/>
            <w:vAlign w:val="center"/>
          </w:tcPr>
          <w:p w14:paraId="5AC6ED25"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1926" w:type="dxa"/>
            <w:vAlign w:val="center"/>
          </w:tcPr>
          <w:p w14:paraId="1C84906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759" w:type="dxa"/>
            <w:vAlign w:val="center"/>
          </w:tcPr>
          <w:p w14:paraId="24A50289"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942" w:type="dxa"/>
            <w:vAlign w:val="center"/>
          </w:tcPr>
          <w:p w14:paraId="695EF4F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EA60008" wp14:editId="7D0D0559">
                  <wp:extent cx="289439" cy="216000"/>
                  <wp:effectExtent l="0" t="0" r="0" b="0"/>
                  <wp:docPr id="11" name="Resim 1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39" cy="216000"/>
                          </a:xfrm>
                          <a:prstGeom prst="rect">
                            <a:avLst/>
                          </a:prstGeom>
                          <a:noFill/>
                          <a:ln>
                            <a:noFill/>
                          </a:ln>
                        </pic:spPr>
                      </pic:pic>
                    </a:graphicData>
                  </a:graphic>
                </wp:inline>
              </w:drawing>
            </w:r>
          </w:p>
        </w:tc>
      </w:tr>
    </w:tbl>
    <w:p w14:paraId="2859F6C7" w14:textId="77777777" w:rsidR="008327BD" w:rsidRPr="006D5D61" w:rsidRDefault="008327BD" w:rsidP="003E58FD">
      <w:pPr>
        <w:ind w:right="63"/>
        <w:jc w:val="both"/>
        <w:rPr>
          <w:rFonts w:ascii="Times New Roman" w:hAnsi="Times New Roman" w:cs="Times New Roman"/>
          <w:sz w:val="24"/>
          <w:szCs w:val="24"/>
        </w:rPr>
      </w:pPr>
    </w:p>
    <w:p w14:paraId="1E5CFD19" w14:textId="34D8A9B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2</w:t>
      </w:r>
    </w:p>
    <w:p w14:paraId="7066628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Bazı göstergeler …. oranı şeklinde yer almaktadır.</w:t>
      </w:r>
    </w:p>
    <w:p w14:paraId="22DEA299" w14:textId="77777777" w:rsidR="008327BD" w:rsidRPr="006D5D61" w:rsidRDefault="008327BD" w:rsidP="004D664C">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C00000"/>
          <w:sz w:val="24"/>
          <w:szCs w:val="24"/>
        </w:rPr>
        <w:t xml:space="preserve">geçmiyorsa </w:t>
      </w:r>
      <w:r w:rsidRPr="006D5D61">
        <w:rPr>
          <w:rFonts w:ascii="Times New Roman" w:hAnsi="Times New Roman" w:cs="Times New Roman"/>
          <w:sz w:val="24"/>
          <w:szCs w:val="24"/>
        </w:rPr>
        <w:t xml:space="preserve">ilgili göstergedeki değeri </w:t>
      </w:r>
      <w:r w:rsidRPr="006D5D61">
        <w:rPr>
          <w:rFonts w:ascii="Times New Roman" w:hAnsi="Times New Roman" w:cs="Times New Roman"/>
          <w:b/>
          <w:color w:val="002060"/>
          <w:sz w:val="24"/>
          <w:szCs w:val="24"/>
        </w:rPr>
        <w:t>pay ve paydasını oranlayınız</w:t>
      </w:r>
      <w:r w:rsidRPr="006D5D61">
        <w:rPr>
          <w:rFonts w:ascii="Times New Roman" w:hAnsi="Times New Roman" w:cs="Times New Roman"/>
          <w:sz w:val="24"/>
          <w:szCs w:val="24"/>
        </w:rPr>
        <w:t xml:space="preserve">. </w:t>
      </w:r>
    </w:p>
    <w:p w14:paraId="5D4DC01F" w14:textId="0E568CC2" w:rsidR="008327BD" w:rsidRPr="005D2495" w:rsidRDefault="008327BD" w:rsidP="007C0383">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538135" w:themeColor="accent6" w:themeShade="BF"/>
          <w:sz w:val="24"/>
          <w:szCs w:val="24"/>
        </w:rPr>
        <w:t>geçiyorsa</w:t>
      </w:r>
      <w:r w:rsidRPr="006D5D61">
        <w:rPr>
          <w:rFonts w:ascii="Times New Roman" w:hAnsi="Times New Roman" w:cs="Times New Roman"/>
          <w:sz w:val="24"/>
          <w:szCs w:val="24"/>
        </w:rPr>
        <w:t xml:space="preserve"> ilgili göstergedeki </w:t>
      </w:r>
      <w:r w:rsidRPr="006D5D61">
        <w:rPr>
          <w:rFonts w:ascii="Times New Roman" w:hAnsi="Times New Roman" w:cs="Times New Roman"/>
          <w:b/>
          <w:color w:val="002060"/>
          <w:sz w:val="24"/>
          <w:szCs w:val="24"/>
        </w:rPr>
        <w:t>değeri oranladıktan sonra yüzdelik olarak yazınız</w:t>
      </w:r>
      <w:r w:rsidRPr="006D5D61">
        <w:rPr>
          <w:rFonts w:ascii="Times New Roman" w:hAnsi="Times New Roman" w:cs="Times New Roman"/>
          <w:sz w:val="24"/>
          <w:szCs w:val="24"/>
        </w:rPr>
        <w:t xml:space="preserve">. </w:t>
      </w:r>
    </w:p>
    <w:p w14:paraId="0AD03EA8"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72005AE4" w14:textId="3392F391" w:rsidR="008327BD" w:rsidRDefault="003035A7" w:rsidP="003E58FD">
      <w:pPr>
        <w:ind w:right="63"/>
        <w:jc w:val="both"/>
        <w:rPr>
          <w:rFonts w:ascii="Times New Roman" w:hAnsi="Times New Roman" w:cs="Times New Roman"/>
          <w:sz w:val="24"/>
          <w:szCs w:val="24"/>
        </w:rPr>
      </w:pPr>
      <w:r w:rsidRPr="003035A7">
        <w:rPr>
          <w:rFonts w:ascii="Times New Roman" w:eastAsia="Times New Roman" w:hAnsi="Times New Roman" w:cs="Times New Roman"/>
          <w:color w:val="000000" w:themeColor="text1"/>
          <w:sz w:val="24"/>
          <w:szCs w:val="24"/>
          <w:lang w:eastAsia="tr-TR"/>
        </w:rPr>
        <w:t>Ö</w:t>
      </w:r>
      <w:r w:rsidRPr="003035A7">
        <w:rPr>
          <w:rFonts w:ascii="Times New Roman" w:hAnsi="Times New Roman" w:cs="Times New Roman"/>
          <w:sz w:val="24"/>
          <w:szCs w:val="24"/>
        </w:rPr>
        <w:t xml:space="preserve">ğrencinin genel memnuniyeti </w:t>
      </w:r>
      <w:r w:rsidR="008327BD" w:rsidRPr="003035A7">
        <w:rPr>
          <w:rFonts w:ascii="Times New Roman" w:hAnsi="Times New Roman" w:cs="Times New Roman"/>
          <w:b/>
          <w:color w:val="FF0000"/>
          <w:sz w:val="24"/>
          <w:szCs w:val="24"/>
        </w:rPr>
        <w:t>(% olarak)</w:t>
      </w:r>
    </w:p>
    <w:p w14:paraId="2796CB42" w14:textId="77777777" w:rsidR="003035A7" w:rsidRPr="006D5D61" w:rsidRDefault="003035A7"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58"/>
        <w:gridCol w:w="1885"/>
        <w:gridCol w:w="2701"/>
        <w:gridCol w:w="2883"/>
      </w:tblGrid>
      <w:tr w:rsidR="008327BD" w:rsidRPr="006D5D61" w14:paraId="0EC02124" w14:textId="77777777" w:rsidTr="003035A7">
        <w:trPr>
          <w:trHeight w:val="94"/>
          <w:jc w:val="center"/>
        </w:trPr>
        <w:tc>
          <w:tcPr>
            <w:tcW w:w="1858" w:type="dxa"/>
            <w:vAlign w:val="center"/>
          </w:tcPr>
          <w:p w14:paraId="12ABCEF2" w14:textId="2CE34028"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85" w:type="dxa"/>
            <w:vAlign w:val="center"/>
          </w:tcPr>
          <w:p w14:paraId="642EE5F7"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01" w:type="dxa"/>
            <w:vAlign w:val="center"/>
          </w:tcPr>
          <w:p w14:paraId="76391C94"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83" w:type="dxa"/>
            <w:vAlign w:val="center"/>
          </w:tcPr>
          <w:p w14:paraId="080A5088"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5E3D6ACC" w14:textId="77777777" w:rsidTr="003035A7">
        <w:trPr>
          <w:trHeight w:val="141"/>
          <w:jc w:val="center"/>
        </w:trPr>
        <w:tc>
          <w:tcPr>
            <w:tcW w:w="1858" w:type="dxa"/>
            <w:vAlign w:val="center"/>
          </w:tcPr>
          <w:p w14:paraId="7BC40A3D" w14:textId="38C330C6"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95,</w:t>
            </w:r>
            <w:r w:rsidR="008327BD" w:rsidRPr="006D5D61">
              <w:rPr>
                <w:rFonts w:ascii="Times New Roman" w:hAnsi="Times New Roman" w:cs="Times New Roman"/>
                <w:sz w:val="24"/>
                <w:szCs w:val="24"/>
              </w:rPr>
              <w:t>58</w:t>
            </w:r>
          </w:p>
        </w:tc>
        <w:tc>
          <w:tcPr>
            <w:tcW w:w="1885" w:type="dxa"/>
            <w:vAlign w:val="center"/>
          </w:tcPr>
          <w:p w14:paraId="2AC9ADC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701" w:type="dxa"/>
            <w:vAlign w:val="center"/>
          </w:tcPr>
          <w:p w14:paraId="161CD9F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883" w:type="dxa"/>
            <w:vAlign w:val="center"/>
          </w:tcPr>
          <w:p w14:paraId="6BE228A0"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3392AADC" wp14:editId="2F734E21">
                  <wp:extent cx="289440" cy="216000"/>
                  <wp:effectExtent l="0" t="0" r="0" b="0"/>
                  <wp:docPr id="21" name="Resim 2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A4E13AA" w14:textId="77777777" w:rsidTr="003035A7">
        <w:trPr>
          <w:trHeight w:val="141"/>
          <w:jc w:val="center"/>
        </w:trPr>
        <w:tc>
          <w:tcPr>
            <w:tcW w:w="1858" w:type="dxa"/>
            <w:vAlign w:val="center"/>
          </w:tcPr>
          <w:p w14:paraId="75370ADE"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1885" w:type="dxa"/>
            <w:vAlign w:val="center"/>
          </w:tcPr>
          <w:p w14:paraId="5BA8E30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701" w:type="dxa"/>
            <w:vAlign w:val="center"/>
          </w:tcPr>
          <w:p w14:paraId="791A717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883" w:type="dxa"/>
            <w:vAlign w:val="center"/>
          </w:tcPr>
          <w:p w14:paraId="067FA79E" w14:textId="5957F404" w:rsidR="008327BD" w:rsidRPr="006D5D61" w:rsidRDefault="00C5581E"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1E3919EB" wp14:editId="0FA40565">
                  <wp:extent cx="216000" cy="216000"/>
                  <wp:effectExtent l="0" t="0" r="0" b="0"/>
                  <wp:docPr id="3" name="Resim 3"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749B4460" w14:textId="77777777" w:rsidTr="005D2495">
        <w:trPr>
          <w:trHeight w:val="188"/>
          <w:jc w:val="center"/>
        </w:trPr>
        <w:tc>
          <w:tcPr>
            <w:tcW w:w="9327" w:type="dxa"/>
            <w:gridSpan w:val="4"/>
            <w:vAlign w:val="center"/>
          </w:tcPr>
          <w:p w14:paraId="50555499" w14:textId="77777777" w:rsidR="008327BD" w:rsidRPr="006D5D61" w:rsidRDefault="008327BD" w:rsidP="004D664C">
            <w:pPr>
              <w:ind w:right="63"/>
              <w:jc w:val="both"/>
              <w:rPr>
                <w:rFonts w:ascii="Times New Roman" w:hAnsi="Times New Roman" w:cs="Times New Roman"/>
                <w:noProof/>
                <w:sz w:val="24"/>
                <w:szCs w:val="24"/>
                <w:lang w:eastAsia="tr-TR"/>
              </w:rPr>
            </w:pPr>
            <w:r w:rsidRPr="006D5D61">
              <w:rPr>
                <w:rFonts w:ascii="Times New Roman" w:hAnsi="Times New Roman" w:cs="Times New Roman"/>
                <w:b/>
                <w:noProof/>
                <w:color w:val="C00000"/>
                <w:sz w:val="24"/>
                <w:szCs w:val="24"/>
                <w:lang w:eastAsia="tr-TR"/>
              </w:rPr>
              <w:t xml:space="preserve">Dikkat : </w:t>
            </w:r>
            <w:r w:rsidRPr="006D5D61">
              <w:rPr>
                <w:rFonts w:ascii="Times New Roman" w:hAnsi="Times New Roman" w:cs="Times New Roman"/>
                <w:noProof/>
                <w:sz w:val="24"/>
                <w:szCs w:val="24"/>
                <w:lang w:eastAsia="tr-T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8327BD" w:rsidRPr="006D5D61" w14:paraId="76654699" w14:textId="77777777" w:rsidTr="003035A7">
        <w:trPr>
          <w:trHeight w:val="188"/>
          <w:jc w:val="center"/>
        </w:trPr>
        <w:tc>
          <w:tcPr>
            <w:tcW w:w="1858" w:type="dxa"/>
            <w:vAlign w:val="center"/>
          </w:tcPr>
          <w:p w14:paraId="039B0C1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1885" w:type="dxa"/>
            <w:vAlign w:val="center"/>
          </w:tcPr>
          <w:p w14:paraId="6E2A9EF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701" w:type="dxa"/>
            <w:vAlign w:val="center"/>
          </w:tcPr>
          <w:p w14:paraId="7420A1A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883" w:type="dxa"/>
            <w:vAlign w:val="center"/>
          </w:tcPr>
          <w:p w14:paraId="22E64156"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08C773E" wp14:editId="7D90B766">
                  <wp:extent cx="289440" cy="216000"/>
                  <wp:effectExtent l="0" t="0" r="0" b="0"/>
                  <wp:docPr id="25" name="Resim 25"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bl>
    <w:p w14:paraId="3E113CF1" w14:textId="14E8EB43" w:rsidR="008327BD" w:rsidRPr="003035A7" w:rsidRDefault="003035A7" w:rsidP="003E58FD">
      <w:pPr>
        <w:ind w:right="63"/>
        <w:jc w:val="both"/>
        <w:rPr>
          <w:rFonts w:ascii="Times New Roman" w:hAnsi="Times New Roman" w:cs="Times New Roman"/>
          <w:color w:val="000000" w:themeColor="text1"/>
          <w:sz w:val="24"/>
          <w:szCs w:val="24"/>
        </w:rPr>
      </w:pPr>
      <w:r w:rsidRPr="003035A7">
        <w:rPr>
          <w:rFonts w:ascii="Times New Roman" w:hAnsi="Times New Roman" w:cs="Times New Roman"/>
          <w:color w:val="000000" w:themeColor="text1"/>
          <w:sz w:val="24"/>
          <w:szCs w:val="24"/>
        </w:rPr>
        <w:t xml:space="preserve">(Yüksek lisansa kabul edilen öğrenci sayısı) / (Yüksek lisansa başvuran öğrenci sayısı) </w:t>
      </w:r>
      <w:r w:rsidRPr="003035A7">
        <w:rPr>
          <w:rFonts w:ascii="Times New Roman" w:hAnsi="Times New Roman" w:cs="Times New Roman"/>
          <w:b/>
          <w:color w:val="FF0000"/>
          <w:sz w:val="24"/>
          <w:szCs w:val="24"/>
        </w:rPr>
        <w:t>oranı</w:t>
      </w:r>
    </w:p>
    <w:p w14:paraId="46963145" w14:textId="77777777" w:rsidR="003035A7" w:rsidRPr="003035A7" w:rsidRDefault="003035A7" w:rsidP="003E58FD">
      <w:pPr>
        <w:ind w:right="63"/>
        <w:jc w:val="both"/>
        <w:rPr>
          <w:rFonts w:ascii="Times New Roman" w:hAnsi="Times New Roman" w:cs="Times New Roman"/>
          <w:color w:val="C00000"/>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33"/>
        <w:gridCol w:w="1859"/>
        <w:gridCol w:w="2663"/>
        <w:gridCol w:w="2841"/>
      </w:tblGrid>
      <w:tr w:rsidR="008327BD" w:rsidRPr="006D5D61" w14:paraId="136DF203" w14:textId="77777777" w:rsidTr="003035A7">
        <w:trPr>
          <w:trHeight w:val="257"/>
          <w:jc w:val="center"/>
        </w:trPr>
        <w:tc>
          <w:tcPr>
            <w:tcW w:w="1833" w:type="dxa"/>
            <w:vAlign w:val="center"/>
          </w:tcPr>
          <w:p w14:paraId="365BB109" w14:textId="6EC18C3D"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59" w:type="dxa"/>
            <w:vAlign w:val="center"/>
          </w:tcPr>
          <w:p w14:paraId="76A364AF"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663" w:type="dxa"/>
            <w:vAlign w:val="center"/>
          </w:tcPr>
          <w:p w14:paraId="755A732D"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41" w:type="dxa"/>
            <w:vAlign w:val="center"/>
          </w:tcPr>
          <w:p w14:paraId="2A016AE1"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4E8E18D3" w14:textId="77777777" w:rsidTr="003035A7">
        <w:trPr>
          <w:trHeight w:val="386"/>
          <w:jc w:val="center"/>
        </w:trPr>
        <w:tc>
          <w:tcPr>
            <w:tcW w:w="1833" w:type="dxa"/>
            <w:vAlign w:val="center"/>
          </w:tcPr>
          <w:p w14:paraId="7BEA205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1859" w:type="dxa"/>
            <w:vAlign w:val="center"/>
          </w:tcPr>
          <w:p w14:paraId="5FE8E10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663" w:type="dxa"/>
            <w:vAlign w:val="center"/>
          </w:tcPr>
          <w:p w14:paraId="040EE2B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841" w:type="dxa"/>
            <w:vAlign w:val="center"/>
          </w:tcPr>
          <w:p w14:paraId="4A1CD116"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0F6A5C4" wp14:editId="1C387C20">
                  <wp:extent cx="289440" cy="216000"/>
                  <wp:effectExtent l="0" t="0" r="0" b="0"/>
                  <wp:docPr id="26" name="Resim 2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E72B8B5" w14:textId="77777777" w:rsidTr="003035A7">
        <w:trPr>
          <w:trHeight w:val="386"/>
          <w:jc w:val="center"/>
        </w:trPr>
        <w:tc>
          <w:tcPr>
            <w:tcW w:w="1833" w:type="dxa"/>
            <w:vAlign w:val="center"/>
          </w:tcPr>
          <w:p w14:paraId="3C5B3CB5" w14:textId="4E3EB6E4"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0,57</w:t>
            </w:r>
          </w:p>
        </w:tc>
        <w:tc>
          <w:tcPr>
            <w:tcW w:w="1859" w:type="dxa"/>
            <w:vAlign w:val="center"/>
          </w:tcPr>
          <w:p w14:paraId="1334AE5E" w14:textId="3ED6E02F"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663" w:type="dxa"/>
            <w:vAlign w:val="center"/>
          </w:tcPr>
          <w:p w14:paraId="671211FB" w14:textId="71218B97"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841" w:type="dxa"/>
            <w:vAlign w:val="center"/>
          </w:tcPr>
          <w:p w14:paraId="3B48AF1D" w14:textId="39DC1E85" w:rsidR="008327BD" w:rsidRPr="006D5D61" w:rsidRDefault="003035A7"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C8BB2BA" wp14:editId="26545E51">
                  <wp:extent cx="216000" cy="216000"/>
                  <wp:effectExtent l="0" t="0" r="0" b="0"/>
                  <wp:docPr id="2" name="Resim 2"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bl>
    <w:p w14:paraId="20B85816" w14:textId="77777777" w:rsidR="008327BD" w:rsidRPr="006D5D61" w:rsidRDefault="008327BD" w:rsidP="003E58FD">
      <w:pPr>
        <w:ind w:right="63"/>
        <w:jc w:val="both"/>
        <w:rPr>
          <w:rFonts w:ascii="Times New Roman" w:hAnsi="Times New Roman" w:cs="Times New Roman"/>
          <w:b/>
          <w:color w:val="002060"/>
          <w:sz w:val="24"/>
          <w:szCs w:val="24"/>
          <w:u w:val="single"/>
        </w:rPr>
      </w:pPr>
    </w:p>
    <w:p w14:paraId="5B17FE5C"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3</w:t>
      </w:r>
    </w:p>
    <w:p w14:paraId="4285FC5E"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dosyaların isimlerini değiştirerek yükleyiniz. Aynı isimdeki dosyaları yüklemeniz durumunda önceki yüklemiş olduğunuz dosyanın üzerine yüklenecektir.</w:t>
      </w:r>
    </w:p>
    <w:p w14:paraId="292F8009"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4</w:t>
      </w:r>
    </w:p>
    <w:p w14:paraId="1E4FA3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kanıt yüklerken, ilgili gösterge için tüm raporu yüklemek yerine (lüzumu olduğu durumlar hariç) ilgili rapordaki gerekli bölümü/bölümleri ekleyiniz.</w:t>
      </w:r>
      <w:r w:rsidRPr="006D5D61" w:rsidDel="0042346D">
        <w:rPr>
          <w:rFonts w:ascii="Times New Roman" w:hAnsi="Times New Roman" w:cs="Times New Roman"/>
          <w:sz w:val="24"/>
          <w:szCs w:val="24"/>
        </w:rPr>
        <w:t xml:space="preserve"> </w:t>
      </w:r>
    </w:p>
    <w:p w14:paraId="7044059D"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5</w:t>
      </w:r>
    </w:p>
    <w:p w14:paraId="7C983A7D"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Kanıtlara yüklenen verilerin “Kişisel Verilerin Korunması Kanunu” ve diğer mevzuat hükümlerine uygun olarak yüklendiğinden emin olunuz. Kurulumuz tarafından sisteme yüklediğiniz bilgi ve dosyalar (kanıt vb.) kamuoyu ile hesap verilebilirlik/şeffaflık ilkesi gereği paylaşılmaktadır. </w:t>
      </w:r>
    </w:p>
    <w:p w14:paraId="7708C152"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6</w:t>
      </w:r>
    </w:p>
    <w:p w14:paraId="593728AF" w14:textId="4704727F" w:rsidR="008327BD" w:rsidRPr="005D2495" w:rsidRDefault="008327BD" w:rsidP="004D664C">
      <w:pPr>
        <w:ind w:right="63"/>
        <w:jc w:val="both"/>
        <w:rPr>
          <w:rFonts w:ascii="Times New Roman" w:hAnsi="Times New Roman" w:cs="Times New Roman"/>
          <w:sz w:val="24"/>
          <w:szCs w:val="24"/>
        </w:rPr>
      </w:pPr>
      <w:r w:rsidRPr="005D2495">
        <w:rPr>
          <w:rFonts w:ascii="Times New Roman" w:hAnsi="Times New Roman" w:cs="Times New Roman"/>
          <w:sz w:val="24"/>
          <w:szCs w:val="24"/>
        </w:rPr>
        <w:t xml:space="preserve">Göstergelere ilişkin veriler hesaplanırken takvim yılı esas alınacaktır. Veriler 1 Ocak-31 Aralık </w:t>
      </w:r>
      <w:r w:rsidR="00F324DC">
        <w:rPr>
          <w:rFonts w:ascii="Times New Roman" w:hAnsi="Times New Roman" w:cs="Times New Roman"/>
          <w:sz w:val="24"/>
          <w:szCs w:val="24"/>
        </w:rPr>
        <w:t xml:space="preserve">2019 </w:t>
      </w:r>
      <w:r w:rsidRPr="005D2495">
        <w:rPr>
          <w:rFonts w:ascii="Times New Roman" w:hAnsi="Times New Roman" w:cs="Times New Roman"/>
          <w:sz w:val="24"/>
          <w:szCs w:val="24"/>
        </w:rPr>
        <w:t>tarihlerini kapsamalıdır.</w:t>
      </w:r>
    </w:p>
    <w:sectPr w:rsidR="008327BD" w:rsidRPr="005D2495" w:rsidSect="008327BD">
      <w:pgSz w:w="12240" w:h="15840"/>
      <w:pgMar w:top="1380" w:right="1120" w:bottom="1180" w:left="1418" w:header="0" w:footer="99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EA46" w16cid:durableId="2197EB0C"/>
  <w16cid:commentId w16cid:paraId="38D0BCDC" w16cid:durableId="2197EB0D"/>
  <w16cid:commentId w16cid:paraId="35206B37" w16cid:durableId="2197EB0E"/>
  <w16cid:commentId w16cid:paraId="5C098B3E" w16cid:durableId="2197EB0F"/>
  <w16cid:commentId w16cid:paraId="572FB12C" w16cid:durableId="2197EB10"/>
  <w16cid:commentId w16cid:paraId="6192548A" w16cid:durableId="2197F0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15FD" w14:textId="77777777" w:rsidR="00427427" w:rsidRDefault="00427427">
      <w:r>
        <w:separator/>
      </w:r>
    </w:p>
  </w:endnote>
  <w:endnote w:type="continuationSeparator" w:id="0">
    <w:p w14:paraId="032346A4" w14:textId="77777777" w:rsidR="00427427" w:rsidRDefault="0042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D0D0" w14:textId="77777777" w:rsidR="00503DA8" w:rsidRDefault="00503DA8">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6A2FF9C" wp14:editId="4EF0947F">
              <wp:simplePos x="0" y="0"/>
              <wp:positionH relativeFrom="page">
                <wp:posOffset>509030</wp:posOffset>
              </wp:positionH>
              <wp:positionV relativeFrom="bottomMargin">
                <wp:align>top</wp:align>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8ECE" w14:textId="77346DF6" w:rsidR="00503DA8" w:rsidRPr="003D6B21" w:rsidRDefault="00503DA8"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FF9C"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" filled="f" stroked="f">
              <v:textbox inset="0,0,0,0">
                <w:txbxContent>
                  <w:p w14:paraId="68EA8ECE" w14:textId="77346DF6" w:rsidR="00503DA8" w:rsidRPr="003D6B21" w:rsidRDefault="00503DA8"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8D71" w14:textId="481BAF9C" w:rsidR="00503DA8" w:rsidRDefault="00503DA8"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 xml:space="preserve"> 4/12/2019</w:t>
    </w:r>
    <w:r>
      <w:rPr>
        <w:rFonts w:ascii="Times New Roman" w:eastAsia="Times New Roman" w:hAnsi="Times New Roman" w:cs="Times New Roman"/>
        <w:i/>
        <w:sz w:val="20"/>
        <w:szCs w:val="20"/>
      </w:rPr>
      <w:t xml:space="preserve">)                                                                                    </w:t>
    </w:r>
  </w:p>
  <w:p w14:paraId="5BA613DF" w14:textId="77777777" w:rsidR="00503DA8" w:rsidRDefault="00503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DE7B" w14:textId="77777777" w:rsidR="00427427" w:rsidRDefault="00427427">
      <w:r>
        <w:separator/>
      </w:r>
    </w:p>
  </w:footnote>
  <w:footnote w:type="continuationSeparator" w:id="0">
    <w:p w14:paraId="7B17B272" w14:textId="77777777" w:rsidR="00427427" w:rsidRDefault="0042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1667"/>
      <w:docPartObj>
        <w:docPartGallery w:val="Page Numbers (Top of Page)"/>
        <w:docPartUnique/>
      </w:docPartObj>
    </w:sdtPr>
    <w:sdtEndPr/>
    <w:sdtContent>
      <w:p w14:paraId="5FBE5AF2" w14:textId="77777777" w:rsidR="00503DA8" w:rsidRDefault="00503DA8">
        <w:pPr>
          <w:pStyle w:val="stBilgi"/>
          <w:jc w:val="right"/>
        </w:pPr>
      </w:p>
      <w:p w14:paraId="24B3EE53" w14:textId="77777777" w:rsidR="00503DA8" w:rsidRDefault="00503DA8">
        <w:pPr>
          <w:pStyle w:val="stBilgi"/>
          <w:jc w:val="right"/>
        </w:pPr>
      </w:p>
      <w:p w14:paraId="25CABC06" w14:textId="36B8D195" w:rsidR="00503DA8" w:rsidRDefault="00503DA8">
        <w:pPr>
          <w:pStyle w:val="stBilgi"/>
          <w:jc w:val="right"/>
        </w:pPr>
        <w:r>
          <w:fldChar w:fldCharType="begin"/>
        </w:r>
        <w:r>
          <w:instrText>PAGE   \* MERGEFORMAT</w:instrText>
        </w:r>
        <w:r>
          <w:fldChar w:fldCharType="separate"/>
        </w:r>
        <w:r w:rsidR="005078E2">
          <w:rPr>
            <w:noProof/>
          </w:rPr>
          <w:t>2</w:t>
        </w:r>
        <w:r>
          <w:rPr>
            <w:noProof/>
          </w:rPr>
          <w:fldChar w:fldCharType="end"/>
        </w:r>
      </w:p>
    </w:sdtContent>
  </w:sdt>
  <w:p w14:paraId="6D9BEBCC" w14:textId="77777777" w:rsidR="00503DA8" w:rsidRDefault="00503D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6143" w14:textId="77777777" w:rsidR="00503DA8" w:rsidRDefault="00503DA8" w:rsidP="0047515C">
    <w:pPr>
      <w:pStyle w:val="stBilgi"/>
      <w:jc w:val="center"/>
    </w:pPr>
    <w:r>
      <w:rPr>
        <w:noProof/>
        <w:lang w:eastAsia="tr-TR"/>
      </w:rPr>
      <w:drawing>
        <wp:inline distT="0" distB="0" distL="0" distR="0" wp14:anchorId="32E6B600" wp14:editId="57E0DF7C">
          <wp:extent cx="1914525" cy="657225"/>
          <wp:effectExtent l="0" t="0" r="9525" b="9525"/>
          <wp:docPr id="10" name="Resim 10"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444E1FAE" w14:textId="77777777" w:rsidR="00503DA8" w:rsidRPr="007219B5" w:rsidRDefault="00503DA8" w:rsidP="000B3F87">
    <w:pPr>
      <w:pStyle w:val="stBilgi"/>
    </w:pPr>
  </w:p>
  <w:p w14:paraId="042235F9" w14:textId="77777777" w:rsidR="00503DA8" w:rsidRDefault="00503D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19F"/>
    <w:multiLevelType w:val="hybridMultilevel"/>
    <w:tmpl w:val="B1FED5E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 w15:restartNumberingAfterBreak="0">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AEA6288"/>
    <w:multiLevelType w:val="hybridMultilevel"/>
    <w:tmpl w:val="87A8E1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0D620851"/>
    <w:multiLevelType w:val="hybridMultilevel"/>
    <w:tmpl w:val="7C02FF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0EFA316E"/>
    <w:multiLevelType w:val="hybridMultilevel"/>
    <w:tmpl w:val="1116D2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0F7E078D"/>
    <w:multiLevelType w:val="hybridMultilevel"/>
    <w:tmpl w:val="A1B8A4C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0FB373BE"/>
    <w:multiLevelType w:val="hybridMultilevel"/>
    <w:tmpl w:val="233E791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110D40FB"/>
    <w:multiLevelType w:val="hybridMultilevel"/>
    <w:tmpl w:val="3D1A809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11290D21"/>
    <w:multiLevelType w:val="hybridMultilevel"/>
    <w:tmpl w:val="9E68698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128A6C51"/>
    <w:multiLevelType w:val="hybridMultilevel"/>
    <w:tmpl w:val="430ED0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14BB09BE"/>
    <w:multiLevelType w:val="hybridMultilevel"/>
    <w:tmpl w:val="F75C1F6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16B9627F"/>
    <w:multiLevelType w:val="hybridMultilevel"/>
    <w:tmpl w:val="DB6C6E7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18C03C2B"/>
    <w:multiLevelType w:val="hybridMultilevel"/>
    <w:tmpl w:val="E102CFF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3" w15:restartNumberingAfterBreak="0">
    <w:nsid w:val="1B221E61"/>
    <w:multiLevelType w:val="hybridMultilevel"/>
    <w:tmpl w:val="59384E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4" w15:restartNumberingAfterBreak="0">
    <w:nsid w:val="20DA0DBC"/>
    <w:multiLevelType w:val="hybridMultilevel"/>
    <w:tmpl w:val="67080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A0CDF"/>
    <w:multiLevelType w:val="hybridMultilevel"/>
    <w:tmpl w:val="F84C273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6" w15:restartNumberingAfterBreak="0">
    <w:nsid w:val="27300C2C"/>
    <w:multiLevelType w:val="hybridMultilevel"/>
    <w:tmpl w:val="55AAC7D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28377387"/>
    <w:multiLevelType w:val="hybridMultilevel"/>
    <w:tmpl w:val="891EBD1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28A46580"/>
    <w:multiLevelType w:val="hybridMultilevel"/>
    <w:tmpl w:val="5AF6108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29AC6B34"/>
    <w:multiLevelType w:val="hybridMultilevel"/>
    <w:tmpl w:val="039A7A7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29F713DB"/>
    <w:multiLevelType w:val="hybridMultilevel"/>
    <w:tmpl w:val="E8464C5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2EA5335A"/>
    <w:multiLevelType w:val="hybridMultilevel"/>
    <w:tmpl w:val="9F92474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2" w15:restartNumberingAfterBreak="0">
    <w:nsid w:val="2F7965A2"/>
    <w:multiLevelType w:val="hybridMultilevel"/>
    <w:tmpl w:val="F05815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3" w15:restartNumberingAfterBreak="0">
    <w:nsid w:val="34DD2EEA"/>
    <w:multiLevelType w:val="hybridMultilevel"/>
    <w:tmpl w:val="12B275A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39301C5B"/>
    <w:multiLevelType w:val="hybridMultilevel"/>
    <w:tmpl w:val="2A4E3DF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5" w15:restartNumberingAfterBreak="0">
    <w:nsid w:val="397F054D"/>
    <w:multiLevelType w:val="hybridMultilevel"/>
    <w:tmpl w:val="27DA327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3A103076"/>
    <w:multiLevelType w:val="hybridMultilevel"/>
    <w:tmpl w:val="C1649C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3B241F31"/>
    <w:multiLevelType w:val="hybridMultilevel"/>
    <w:tmpl w:val="946220B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8" w15:restartNumberingAfterBreak="0">
    <w:nsid w:val="3EA038D0"/>
    <w:multiLevelType w:val="hybridMultilevel"/>
    <w:tmpl w:val="86FC03D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9" w15:restartNumberingAfterBreak="0">
    <w:nsid w:val="3F096A3D"/>
    <w:multiLevelType w:val="hybridMultilevel"/>
    <w:tmpl w:val="32FA2A3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0" w15:restartNumberingAfterBreak="0">
    <w:nsid w:val="405427EC"/>
    <w:multiLevelType w:val="hybridMultilevel"/>
    <w:tmpl w:val="8BB299C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1" w15:restartNumberingAfterBreak="0">
    <w:nsid w:val="41F81064"/>
    <w:multiLevelType w:val="hybridMultilevel"/>
    <w:tmpl w:val="E250A2A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43D2220C"/>
    <w:multiLevelType w:val="hybridMultilevel"/>
    <w:tmpl w:val="D786AB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44843805"/>
    <w:multiLevelType w:val="hybridMultilevel"/>
    <w:tmpl w:val="8BFCB35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4" w15:restartNumberingAfterBreak="0">
    <w:nsid w:val="48761630"/>
    <w:multiLevelType w:val="hybridMultilevel"/>
    <w:tmpl w:val="BA52875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5" w15:restartNumberingAfterBreak="0">
    <w:nsid w:val="4A846438"/>
    <w:multiLevelType w:val="hybridMultilevel"/>
    <w:tmpl w:val="2DAA578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6" w15:restartNumberingAfterBreak="0">
    <w:nsid w:val="4C853C89"/>
    <w:multiLevelType w:val="hybridMultilevel"/>
    <w:tmpl w:val="360CE3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7" w15:restartNumberingAfterBreak="0">
    <w:nsid w:val="4CAE03E7"/>
    <w:multiLevelType w:val="hybridMultilevel"/>
    <w:tmpl w:val="B514712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8" w15:restartNumberingAfterBreak="0">
    <w:nsid w:val="4F4A1389"/>
    <w:multiLevelType w:val="hybridMultilevel"/>
    <w:tmpl w:val="3754190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9" w15:restartNumberingAfterBreak="0">
    <w:nsid w:val="52927706"/>
    <w:multiLevelType w:val="hybridMultilevel"/>
    <w:tmpl w:val="045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652A74"/>
    <w:multiLevelType w:val="hybridMultilevel"/>
    <w:tmpl w:val="BD32BC6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1" w15:restartNumberingAfterBreak="0">
    <w:nsid w:val="5D7F2B50"/>
    <w:multiLevelType w:val="hybridMultilevel"/>
    <w:tmpl w:val="96D28B8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2" w15:restartNumberingAfterBreak="0">
    <w:nsid w:val="600A3D7D"/>
    <w:multiLevelType w:val="hybridMultilevel"/>
    <w:tmpl w:val="2CA65E2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3" w15:restartNumberingAfterBreak="0">
    <w:nsid w:val="639E6128"/>
    <w:multiLevelType w:val="hybridMultilevel"/>
    <w:tmpl w:val="1056111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4" w15:restartNumberingAfterBreak="0">
    <w:nsid w:val="682E703F"/>
    <w:multiLevelType w:val="hybridMultilevel"/>
    <w:tmpl w:val="C248CE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5" w15:restartNumberingAfterBreak="0">
    <w:nsid w:val="68585571"/>
    <w:multiLevelType w:val="hybridMultilevel"/>
    <w:tmpl w:val="4C9A02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6" w15:restartNumberingAfterBreak="0">
    <w:nsid w:val="688D259C"/>
    <w:multiLevelType w:val="hybridMultilevel"/>
    <w:tmpl w:val="FD32ED0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7"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EC547FA"/>
    <w:multiLevelType w:val="hybridMultilevel"/>
    <w:tmpl w:val="1BAAB72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9" w15:restartNumberingAfterBreak="0">
    <w:nsid w:val="6F1B2158"/>
    <w:multiLevelType w:val="hybridMultilevel"/>
    <w:tmpl w:val="C6FE78B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0" w15:restartNumberingAfterBreak="0">
    <w:nsid w:val="711052BE"/>
    <w:multiLevelType w:val="hybridMultilevel"/>
    <w:tmpl w:val="171C03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1" w15:restartNumberingAfterBreak="0">
    <w:nsid w:val="729D53A6"/>
    <w:multiLevelType w:val="hybridMultilevel"/>
    <w:tmpl w:val="87DC687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2" w15:restartNumberingAfterBreak="0">
    <w:nsid w:val="742D25A7"/>
    <w:multiLevelType w:val="hybridMultilevel"/>
    <w:tmpl w:val="5D8E74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3" w15:restartNumberingAfterBreak="0">
    <w:nsid w:val="748C7133"/>
    <w:multiLevelType w:val="hybridMultilevel"/>
    <w:tmpl w:val="E3AE0DE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4" w15:restartNumberingAfterBreak="0">
    <w:nsid w:val="75AF7F2A"/>
    <w:multiLevelType w:val="hybridMultilevel"/>
    <w:tmpl w:val="8522D36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5" w15:restartNumberingAfterBreak="0">
    <w:nsid w:val="772647D7"/>
    <w:multiLevelType w:val="hybridMultilevel"/>
    <w:tmpl w:val="A6DCE86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6"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D4172D1"/>
    <w:multiLevelType w:val="hybridMultilevel"/>
    <w:tmpl w:val="38E06F2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num w:numId="1">
    <w:abstractNumId w:val="47"/>
  </w:num>
  <w:num w:numId="2">
    <w:abstractNumId w:val="14"/>
  </w:num>
  <w:num w:numId="3">
    <w:abstractNumId w:val="1"/>
  </w:num>
  <w:num w:numId="4">
    <w:abstractNumId w:val="35"/>
  </w:num>
  <w:num w:numId="5">
    <w:abstractNumId w:val="42"/>
  </w:num>
  <w:num w:numId="6">
    <w:abstractNumId w:val="17"/>
  </w:num>
  <w:num w:numId="7">
    <w:abstractNumId w:val="57"/>
  </w:num>
  <w:num w:numId="8">
    <w:abstractNumId w:val="31"/>
  </w:num>
  <w:num w:numId="9">
    <w:abstractNumId w:val="29"/>
  </w:num>
  <w:num w:numId="10">
    <w:abstractNumId w:val="6"/>
  </w:num>
  <w:num w:numId="11">
    <w:abstractNumId w:val="49"/>
  </w:num>
  <w:num w:numId="12">
    <w:abstractNumId w:val="23"/>
  </w:num>
  <w:num w:numId="13">
    <w:abstractNumId w:val="20"/>
  </w:num>
  <w:num w:numId="14">
    <w:abstractNumId w:val="37"/>
  </w:num>
  <w:num w:numId="15">
    <w:abstractNumId w:val="7"/>
  </w:num>
  <w:num w:numId="16">
    <w:abstractNumId w:val="18"/>
  </w:num>
  <w:num w:numId="17">
    <w:abstractNumId w:val="8"/>
  </w:num>
  <w:num w:numId="18">
    <w:abstractNumId w:val="27"/>
  </w:num>
  <w:num w:numId="19">
    <w:abstractNumId w:val="51"/>
  </w:num>
  <w:num w:numId="20">
    <w:abstractNumId w:val="34"/>
  </w:num>
  <w:num w:numId="21">
    <w:abstractNumId w:val="13"/>
  </w:num>
  <w:num w:numId="22">
    <w:abstractNumId w:val="55"/>
  </w:num>
  <w:num w:numId="23">
    <w:abstractNumId w:val="10"/>
  </w:num>
  <w:num w:numId="24">
    <w:abstractNumId w:val="11"/>
  </w:num>
  <w:num w:numId="25">
    <w:abstractNumId w:val="15"/>
  </w:num>
  <w:num w:numId="26">
    <w:abstractNumId w:val="53"/>
  </w:num>
  <w:num w:numId="27">
    <w:abstractNumId w:val="19"/>
  </w:num>
  <w:num w:numId="28">
    <w:abstractNumId w:val="50"/>
  </w:num>
  <w:num w:numId="29">
    <w:abstractNumId w:val="2"/>
  </w:num>
  <w:num w:numId="30">
    <w:abstractNumId w:val="0"/>
  </w:num>
  <w:num w:numId="31">
    <w:abstractNumId w:val="38"/>
  </w:num>
  <w:num w:numId="32">
    <w:abstractNumId w:val="48"/>
  </w:num>
  <w:num w:numId="33">
    <w:abstractNumId w:val="24"/>
  </w:num>
  <w:num w:numId="34">
    <w:abstractNumId w:val="41"/>
  </w:num>
  <w:num w:numId="35">
    <w:abstractNumId w:val="30"/>
  </w:num>
  <w:num w:numId="36">
    <w:abstractNumId w:val="21"/>
  </w:num>
  <w:num w:numId="37">
    <w:abstractNumId w:val="26"/>
  </w:num>
  <w:num w:numId="38">
    <w:abstractNumId w:val="40"/>
  </w:num>
  <w:num w:numId="39">
    <w:abstractNumId w:val="28"/>
  </w:num>
  <w:num w:numId="40">
    <w:abstractNumId w:val="16"/>
  </w:num>
  <w:num w:numId="41">
    <w:abstractNumId w:val="33"/>
  </w:num>
  <w:num w:numId="42">
    <w:abstractNumId w:val="54"/>
  </w:num>
  <w:num w:numId="43">
    <w:abstractNumId w:val="12"/>
  </w:num>
  <w:num w:numId="44">
    <w:abstractNumId w:val="3"/>
  </w:num>
  <w:num w:numId="45">
    <w:abstractNumId w:val="43"/>
  </w:num>
  <w:num w:numId="46">
    <w:abstractNumId w:val="4"/>
  </w:num>
  <w:num w:numId="47">
    <w:abstractNumId w:val="9"/>
  </w:num>
  <w:num w:numId="48">
    <w:abstractNumId w:val="32"/>
  </w:num>
  <w:num w:numId="49">
    <w:abstractNumId w:val="25"/>
  </w:num>
  <w:num w:numId="50">
    <w:abstractNumId w:val="36"/>
  </w:num>
  <w:num w:numId="51">
    <w:abstractNumId w:val="44"/>
  </w:num>
  <w:num w:numId="52">
    <w:abstractNumId w:val="46"/>
  </w:num>
  <w:num w:numId="53">
    <w:abstractNumId w:val="45"/>
  </w:num>
  <w:num w:numId="54">
    <w:abstractNumId w:val="5"/>
  </w:num>
  <w:num w:numId="55">
    <w:abstractNumId w:val="22"/>
  </w:num>
  <w:num w:numId="56">
    <w:abstractNumId w:val="52"/>
  </w:num>
  <w:num w:numId="57">
    <w:abstractNumId w:val="56"/>
  </w:num>
  <w:num w:numId="5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42078"/>
    <w:rsid w:val="00044BF8"/>
    <w:rsid w:val="00047C18"/>
    <w:rsid w:val="000515CD"/>
    <w:rsid w:val="00051CAE"/>
    <w:rsid w:val="00053CA2"/>
    <w:rsid w:val="0007110B"/>
    <w:rsid w:val="0008163F"/>
    <w:rsid w:val="00083958"/>
    <w:rsid w:val="00085463"/>
    <w:rsid w:val="000941D0"/>
    <w:rsid w:val="000A221F"/>
    <w:rsid w:val="000A6BFE"/>
    <w:rsid w:val="000B2158"/>
    <w:rsid w:val="000B3F87"/>
    <w:rsid w:val="000B70D7"/>
    <w:rsid w:val="000C5696"/>
    <w:rsid w:val="000C689C"/>
    <w:rsid w:val="000D2CEA"/>
    <w:rsid w:val="000D63A0"/>
    <w:rsid w:val="000D63F4"/>
    <w:rsid w:val="000E2E53"/>
    <w:rsid w:val="000E4A41"/>
    <w:rsid w:val="000E4BAC"/>
    <w:rsid w:val="000E4D6A"/>
    <w:rsid w:val="000E5CE6"/>
    <w:rsid w:val="000E7305"/>
    <w:rsid w:val="00110585"/>
    <w:rsid w:val="00110CE9"/>
    <w:rsid w:val="00113DD5"/>
    <w:rsid w:val="001169BA"/>
    <w:rsid w:val="00117C49"/>
    <w:rsid w:val="00135BF9"/>
    <w:rsid w:val="00137C62"/>
    <w:rsid w:val="00143246"/>
    <w:rsid w:val="00152872"/>
    <w:rsid w:val="00155856"/>
    <w:rsid w:val="00160B09"/>
    <w:rsid w:val="00161D60"/>
    <w:rsid w:val="0016200E"/>
    <w:rsid w:val="00180024"/>
    <w:rsid w:val="0018329A"/>
    <w:rsid w:val="00195DF5"/>
    <w:rsid w:val="00196298"/>
    <w:rsid w:val="001A2DD0"/>
    <w:rsid w:val="001A4D36"/>
    <w:rsid w:val="001A7CEE"/>
    <w:rsid w:val="001B32F4"/>
    <w:rsid w:val="001C169D"/>
    <w:rsid w:val="001C1E0A"/>
    <w:rsid w:val="001C59CC"/>
    <w:rsid w:val="001D1D4A"/>
    <w:rsid w:val="001D2E4B"/>
    <w:rsid w:val="001D3E51"/>
    <w:rsid w:val="001D4AF3"/>
    <w:rsid w:val="001E1377"/>
    <w:rsid w:val="001F107D"/>
    <w:rsid w:val="001F55A4"/>
    <w:rsid w:val="001F6C09"/>
    <w:rsid w:val="00203964"/>
    <w:rsid w:val="00207B3D"/>
    <w:rsid w:val="0021043E"/>
    <w:rsid w:val="002214D5"/>
    <w:rsid w:val="0022303A"/>
    <w:rsid w:val="00226422"/>
    <w:rsid w:val="0023611B"/>
    <w:rsid w:val="00237DB4"/>
    <w:rsid w:val="00242C50"/>
    <w:rsid w:val="00250BA4"/>
    <w:rsid w:val="002634F2"/>
    <w:rsid w:val="00277930"/>
    <w:rsid w:val="00280C8A"/>
    <w:rsid w:val="00283B28"/>
    <w:rsid w:val="002A4E8A"/>
    <w:rsid w:val="002A54EA"/>
    <w:rsid w:val="002A66F7"/>
    <w:rsid w:val="002C0599"/>
    <w:rsid w:val="002C718D"/>
    <w:rsid w:val="002D6759"/>
    <w:rsid w:val="002E2252"/>
    <w:rsid w:val="002F42EA"/>
    <w:rsid w:val="003019F9"/>
    <w:rsid w:val="003035A7"/>
    <w:rsid w:val="00305E57"/>
    <w:rsid w:val="003113A7"/>
    <w:rsid w:val="00322CAC"/>
    <w:rsid w:val="003249F7"/>
    <w:rsid w:val="00324F48"/>
    <w:rsid w:val="0033086B"/>
    <w:rsid w:val="003416E4"/>
    <w:rsid w:val="0034267B"/>
    <w:rsid w:val="0035211A"/>
    <w:rsid w:val="003613DA"/>
    <w:rsid w:val="00364383"/>
    <w:rsid w:val="003661BB"/>
    <w:rsid w:val="003817A0"/>
    <w:rsid w:val="00390AA1"/>
    <w:rsid w:val="003968E2"/>
    <w:rsid w:val="003A0885"/>
    <w:rsid w:val="003A47A6"/>
    <w:rsid w:val="003A74E4"/>
    <w:rsid w:val="003B2CA7"/>
    <w:rsid w:val="003B2E4E"/>
    <w:rsid w:val="003C40A3"/>
    <w:rsid w:val="003D5E26"/>
    <w:rsid w:val="003D6B21"/>
    <w:rsid w:val="003E1263"/>
    <w:rsid w:val="003E2935"/>
    <w:rsid w:val="003E58FD"/>
    <w:rsid w:val="003E5BF4"/>
    <w:rsid w:val="003F0BB2"/>
    <w:rsid w:val="003F0D90"/>
    <w:rsid w:val="003F3825"/>
    <w:rsid w:val="00406DD2"/>
    <w:rsid w:val="00427427"/>
    <w:rsid w:val="00432E92"/>
    <w:rsid w:val="00435173"/>
    <w:rsid w:val="0044369A"/>
    <w:rsid w:val="0044544F"/>
    <w:rsid w:val="004534BE"/>
    <w:rsid w:val="00461B2B"/>
    <w:rsid w:val="0047515C"/>
    <w:rsid w:val="00475BB1"/>
    <w:rsid w:val="004A2FD7"/>
    <w:rsid w:val="004A5A34"/>
    <w:rsid w:val="004B051B"/>
    <w:rsid w:val="004C0A3D"/>
    <w:rsid w:val="004C24EB"/>
    <w:rsid w:val="004C7006"/>
    <w:rsid w:val="004D0F14"/>
    <w:rsid w:val="004D664C"/>
    <w:rsid w:val="004F1E50"/>
    <w:rsid w:val="004F2253"/>
    <w:rsid w:val="004F6C96"/>
    <w:rsid w:val="00503DA8"/>
    <w:rsid w:val="00504F1B"/>
    <w:rsid w:val="00507755"/>
    <w:rsid w:val="005078E2"/>
    <w:rsid w:val="00512D14"/>
    <w:rsid w:val="00514252"/>
    <w:rsid w:val="0052357D"/>
    <w:rsid w:val="00530C51"/>
    <w:rsid w:val="0055600B"/>
    <w:rsid w:val="005668DA"/>
    <w:rsid w:val="00566BCF"/>
    <w:rsid w:val="005737BD"/>
    <w:rsid w:val="005739B8"/>
    <w:rsid w:val="00574DFB"/>
    <w:rsid w:val="0057589C"/>
    <w:rsid w:val="005779D0"/>
    <w:rsid w:val="00586752"/>
    <w:rsid w:val="00586B1A"/>
    <w:rsid w:val="005A00EE"/>
    <w:rsid w:val="005A5C59"/>
    <w:rsid w:val="005B377D"/>
    <w:rsid w:val="005B7235"/>
    <w:rsid w:val="005B7BE2"/>
    <w:rsid w:val="005C2264"/>
    <w:rsid w:val="005C2FA6"/>
    <w:rsid w:val="005D2495"/>
    <w:rsid w:val="005D3AC5"/>
    <w:rsid w:val="005D4196"/>
    <w:rsid w:val="005D5542"/>
    <w:rsid w:val="005D6546"/>
    <w:rsid w:val="005D7607"/>
    <w:rsid w:val="005D7B96"/>
    <w:rsid w:val="005E3E9E"/>
    <w:rsid w:val="005E7E8C"/>
    <w:rsid w:val="00600E03"/>
    <w:rsid w:val="0060324C"/>
    <w:rsid w:val="00603C49"/>
    <w:rsid w:val="006117D3"/>
    <w:rsid w:val="00621C40"/>
    <w:rsid w:val="00626367"/>
    <w:rsid w:val="00641D89"/>
    <w:rsid w:val="00642B29"/>
    <w:rsid w:val="006550E2"/>
    <w:rsid w:val="00655311"/>
    <w:rsid w:val="00655350"/>
    <w:rsid w:val="00661D2C"/>
    <w:rsid w:val="006666F8"/>
    <w:rsid w:val="006712BB"/>
    <w:rsid w:val="0067748B"/>
    <w:rsid w:val="00685B3A"/>
    <w:rsid w:val="0069287A"/>
    <w:rsid w:val="00693064"/>
    <w:rsid w:val="006A0F81"/>
    <w:rsid w:val="006A3868"/>
    <w:rsid w:val="006A59D1"/>
    <w:rsid w:val="006A7365"/>
    <w:rsid w:val="006A7A1D"/>
    <w:rsid w:val="006B0536"/>
    <w:rsid w:val="006B7102"/>
    <w:rsid w:val="006D5D61"/>
    <w:rsid w:val="00704682"/>
    <w:rsid w:val="00753EC9"/>
    <w:rsid w:val="00754D76"/>
    <w:rsid w:val="0075536D"/>
    <w:rsid w:val="00762E7B"/>
    <w:rsid w:val="0077061B"/>
    <w:rsid w:val="007714C9"/>
    <w:rsid w:val="0077533F"/>
    <w:rsid w:val="00791248"/>
    <w:rsid w:val="0079510E"/>
    <w:rsid w:val="007A0331"/>
    <w:rsid w:val="007A63F5"/>
    <w:rsid w:val="007B1166"/>
    <w:rsid w:val="007B4009"/>
    <w:rsid w:val="007B5708"/>
    <w:rsid w:val="007C0383"/>
    <w:rsid w:val="007E2BD2"/>
    <w:rsid w:val="007F2278"/>
    <w:rsid w:val="007F6B74"/>
    <w:rsid w:val="008004F0"/>
    <w:rsid w:val="008109B7"/>
    <w:rsid w:val="008128A5"/>
    <w:rsid w:val="00812AE8"/>
    <w:rsid w:val="00812ED1"/>
    <w:rsid w:val="008134B2"/>
    <w:rsid w:val="00823784"/>
    <w:rsid w:val="008327BD"/>
    <w:rsid w:val="00832DF0"/>
    <w:rsid w:val="00841876"/>
    <w:rsid w:val="00855CAA"/>
    <w:rsid w:val="00863870"/>
    <w:rsid w:val="00891569"/>
    <w:rsid w:val="00893BF1"/>
    <w:rsid w:val="00894EFA"/>
    <w:rsid w:val="00896911"/>
    <w:rsid w:val="008B350B"/>
    <w:rsid w:val="008B569B"/>
    <w:rsid w:val="008C1748"/>
    <w:rsid w:val="008C303B"/>
    <w:rsid w:val="008D05A5"/>
    <w:rsid w:val="008D3E18"/>
    <w:rsid w:val="008F1811"/>
    <w:rsid w:val="008F270F"/>
    <w:rsid w:val="008F585F"/>
    <w:rsid w:val="008F7B1F"/>
    <w:rsid w:val="009016BC"/>
    <w:rsid w:val="009045CE"/>
    <w:rsid w:val="00905852"/>
    <w:rsid w:val="00910778"/>
    <w:rsid w:val="00922AC8"/>
    <w:rsid w:val="0092368E"/>
    <w:rsid w:val="00932F4E"/>
    <w:rsid w:val="00947D63"/>
    <w:rsid w:val="009601A6"/>
    <w:rsid w:val="009703DF"/>
    <w:rsid w:val="0098066F"/>
    <w:rsid w:val="0099039A"/>
    <w:rsid w:val="00994F16"/>
    <w:rsid w:val="0099732D"/>
    <w:rsid w:val="00997E3F"/>
    <w:rsid w:val="009A01F0"/>
    <w:rsid w:val="009A049C"/>
    <w:rsid w:val="009B0C36"/>
    <w:rsid w:val="009B1AB9"/>
    <w:rsid w:val="009B3A5A"/>
    <w:rsid w:val="009D05DD"/>
    <w:rsid w:val="009D444A"/>
    <w:rsid w:val="009E0C8B"/>
    <w:rsid w:val="009E3480"/>
    <w:rsid w:val="009E5B8D"/>
    <w:rsid w:val="009E61A3"/>
    <w:rsid w:val="009F1B6C"/>
    <w:rsid w:val="009F2190"/>
    <w:rsid w:val="009F5E87"/>
    <w:rsid w:val="009F78F2"/>
    <w:rsid w:val="00A26295"/>
    <w:rsid w:val="00A26D4A"/>
    <w:rsid w:val="00A336BC"/>
    <w:rsid w:val="00A42714"/>
    <w:rsid w:val="00A437A5"/>
    <w:rsid w:val="00A57B9E"/>
    <w:rsid w:val="00A603AB"/>
    <w:rsid w:val="00A61CA5"/>
    <w:rsid w:val="00A702BC"/>
    <w:rsid w:val="00A7046B"/>
    <w:rsid w:val="00A70946"/>
    <w:rsid w:val="00A91750"/>
    <w:rsid w:val="00AB381B"/>
    <w:rsid w:val="00AC3D04"/>
    <w:rsid w:val="00AC5ABB"/>
    <w:rsid w:val="00AD1F5C"/>
    <w:rsid w:val="00AD7C09"/>
    <w:rsid w:val="00AE66E8"/>
    <w:rsid w:val="00AE6D53"/>
    <w:rsid w:val="00AF13E7"/>
    <w:rsid w:val="00B027E5"/>
    <w:rsid w:val="00B071F9"/>
    <w:rsid w:val="00B157FA"/>
    <w:rsid w:val="00B222D7"/>
    <w:rsid w:val="00B23950"/>
    <w:rsid w:val="00B33318"/>
    <w:rsid w:val="00B33951"/>
    <w:rsid w:val="00B35B77"/>
    <w:rsid w:val="00B413F7"/>
    <w:rsid w:val="00B42FED"/>
    <w:rsid w:val="00B560B3"/>
    <w:rsid w:val="00B57E95"/>
    <w:rsid w:val="00B70786"/>
    <w:rsid w:val="00B72063"/>
    <w:rsid w:val="00B776E0"/>
    <w:rsid w:val="00B82BC8"/>
    <w:rsid w:val="00B83E58"/>
    <w:rsid w:val="00B8490C"/>
    <w:rsid w:val="00B851AF"/>
    <w:rsid w:val="00BA12FC"/>
    <w:rsid w:val="00BA3ABF"/>
    <w:rsid w:val="00BA4C39"/>
    <w:rsid w:val="00BA5E21"/>
    <w:rsid w:val="00BB409C"/>
    <w:rsid w:val="00BB7B4E"/>
    <w:rsid w:val="00BD5785"/>
    <w:rsid w:val="00BE11D9"/>
    <w:rsid w:val="00BE2032"/>
    <w:rsid w:val="00BE246A"/>
    <w:rsid w:val="00BE6432"/>
    <w:rsid w:val="00BE6D1F"/>
    <w:rsid w:val="00BF0531"/>
    <w:rsid w:val="00BF73B8"/>
    <w:rsid w:val="00C02F9B"/>
    <w:rsid w:val="00C124EF"/>
    <w:rsid w:val="00C32F8A"/>
    <w:rsid w:val="00C413A0"/>
    <w:rsid w:val="00C5201B"/>
    <w:rsid w:val="00C5581E"/>
    <w:rsid w:val="00C56ECA"/>
    <w:rsid w:val="00C64B45"/>
    <w:rsid w:val="00C742C6"/>
    <w:rsid w:val="00C7725C"/>
    <w:rsid w:val="00C872AA"/>
    <w:rsid w:val="00C91C0E"/>
    <w:rsid w:val="00C930FE"/>
    <w:rsid w:val="00CA08AF"/>
    <w:rsid w:val="00CA18C9"/>
    <w:rsid w:val="00CB037E"/>
    <w:rsid w:val="00CC1926"/>
    <w:rsid w:val="00CC4BA7"/>
    <w:rsid w:val="00CC4D9D"/>
    <w:rsid w:val="00CF0CD3"/>
    <w:rsid w:val="00D064A7"/>
    <w:rsid w:val="00D07876"/>
    <w:rsid w:val="00D16F6F"/>
    <w:rsid w:val="00D26D91"/>
    <w:rsid w:val="00D302F2"/>
    <w:rsid w:val="00D37C1C"/>
    <w:rsid w:val="00D41355"/>
    <w:rsid w:val="00D6017E"/>
    <w:rsid w:val="00D67923"/>
    <w:rsid w:val="00D83BDF"/>
    <w:rsid w:val="00D84D33"/>
    <w:rsid w:val="00D92F8C"/>
    <w:rsid w:val="00D9405F"/>
    <w:rsid w:val="00DA3BC1"/>
    <w:rsid w:val="00DA7C2F"/>
    <w:rsid w:val="00DC6C91"/>
    <w:rsid w:val="00DD31D8"/>
    <w:rsid w:val="00DE046B"/>
    <w:rsid w:val="00DE1E03"/>
    <w:rsid w:val="00DE3B21"/>
    <w:rsid w:val="00DE61E6"/>
    <w:rsid w:val="00DE6DB3"/>
    <w:rsid w:val="00E00097"/>
    <w:rsid w:val="00E163C3"/>
    <w:rsid w:val="00E2049D"/>
    <w:rsid w:val="00E2337B"/>
    <w:rsid w:val="00E25964"/>
    <w:rsid w:val="00E31B18"/>
    <w:rsid w:val="00E31E15"/>
    <w:rsid w:val="00E324FC"/>
    <w:rsid w:val="00E36425"/>
    <w:rsid w:val="00E374E7"/>
    <w:rsid w:val="00E40452"/>
    <w:rsid w:val="00E40C0F"/>
    <w:rsid w:val="00E5089C"/>
    <w:rsid w:val="00E53EFD"/>
    <w:rsid w:val="00E644BA"/>
    <w:rsid w:val="00E65EB1"/>
    <w:rsid w:val="00E7020E"/>
    <w:rsid w:val="00E7270C"/>
    <w:rsid w:val="00E7602B"/>
    <w:rsid w:val="00E80D6B"/>
    <w:rsid w:val="00E82A52"/>
    <w:rsid w:val="00E869D2"/>
    <w:rsid w:val="00E87624"/>
    <w:rsid w:val="00E93736"/>
    <w:rsid w:val="00E94104"/>
    <w:rsid w:val="00E95F7E"/>
    <w:rsid w:val="00EA6E8B"/>
    <w:rsid w:val="00EB1421"/>
    <w:rsid w:val="00EB1BEA"/>
    <w:rsid w:val="00EB4A0F"/>
    <w:rsid w:val="00ED21E3"/>
    <w:rsid w:val="00ED7B88"/>
    <w:rsid w:val="00EE2E78"/>
    <w:rsid w:val="00EE34E2"/>
    <w:rsid w:val="00F07C47"/>
    <w:rsid w:val="00F1158A"/>
    <w:rsid w:val="00F11815"/>
    <w:rsid w:val="00F2442B"/>
    <w:rsid w:val="00F24E85"/>
    <w:rsid w:val="00F275A2"/>
    <w:rsid w:val="00F324DC"/>
    <w:rsid w:val="00F35D04"/>
    <w:rsid w:val="00F3670B"/>
    <w:rsid w:val="00F43316"/>
    <w:rsid w:val="00F57FA7"/>
    <w:rsid w:val="00F65B30"/>
    <w:rsid w:val="00F76909"/>
    <w:rsid w:val="00F76E9B"/>
    <w:rsid w:val="00F85B1D"/>
    <w:rsid w:val="00F87C69"/>
    <w:rsid w:val="00F93046"/>
    <w:rsid w:val="00FA2D13"/>
    <w:rsid w:val="00FA4452"/>
    <w:rsid w:val="00FC1D80"/>
    <w:rsid w:val="00FC675F"/>
    <w:rsid w:val="00FC7FF1"/>
    <w:rsid w:val="00FD2F11"/>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26D0"/>
  <w15:docId w15:val="{3C03A26B-41C3-1B42-81A3-85C72D5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D67923"/>
    <w:pPr>
      <w:ind w:left="507" w:hanging="389"/>
      <w:outlineLvl w:val="2"/>
    </w:pPr>
    <w:rPr>
      <w:rFonts w:ascii="Times New Roman" w:eastAsia="Times New Roman" w:hAnsi="Times New Roman"/>
      <w:b/>
      <w:bCs/>
      <w:i/>
      <w:sz w:val="24"/>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D67923"/>
    <w:rPr>
      <w:rFonts w:ascii="Times New Roman" w:eastAsia="Times New Roman" w:hAnsi="Times New Roman"/>
      <w:b/>
      <w:bCs/>
      <w:i/>
      <w:sz w:val="24"/>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kak.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kak.gov.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D12A-C2D7-472D-AAFB-33F54DCF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23971</Words>
  <Characters>136641</Characters>
  <Application>Microsoft Office Word</Application>
  <DocSecurity>0</DocSecurity>
  <Lines>1138</Lines>
  <Paragraphs>320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TALİP MERT</cp:lastModifiedBy>
  <cp:revision>3</cp:revision>
  <cp:lastPrinted>2019-01-04T11:30:00Z</cp:lastPrinted>
  <dcterms:created xsi:type="dcterms:W3CDTF">2020-01-08T08:51:00Z</dcterms:created>
  <dcterms:modified xsi:type="dcterms:W3CDTF">2020-01-08T08:51:00Z</dcterms:modified>
</cp:coreProperties>
</file>